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08"/>
      </w:tblGrid>
      <w:tr w:rsidR="00A47F97" w:rsidRPr="00A47F97" w14:paraId="2D1F2916" w14:textId="77777777" w:rsidTr="00A47F97">
        <w:tc>
          <w:tcPr>
            <w:tcW w:w="4608" w:type="dxa"/>
          </w:tcPr>
          <w:p w14:paraId="4131C353" w14:textId="77777777" w:rsidR="00A47F97" w:rsidRPr="00A47F97" w:rsidRDefault="00A47F97" w:rsidP="00A47F97">
            <w:pPr>
              <w:tabs>
                <w:tab w:val="center" w:pos="4536"/>
                <w:tab w:val="right" w:pos="9072"/>
              </w:tabs>
              <w:snapToGrid w:val="0"/>
              <w:spacing w:after="0"/>
              <w:ind w:firstLine="0"/>
              <w:jc w:val="center"/>
              <w:rPr>
                <w:rFonts w:cs="Arial"/>
              </w:rPr>
            </w:pPr>
            <w:r w:rsidRPr="00A47F97">
              <w:rPr>
                <w:rFonts w:cs="Arial"/>
                <w:b/>
                <w:noProof/>
              </w:rPr>
              <w:drawing>
                <wp:inline distT="0" distB="0" distL="0" distR="0" wp14:anchorId="0301A9A5" wp14:editId="71D5C1A1">
                  <wp:extent cx="396240" cy="464820"/>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396240" cy="464820"/>
                          </a:xfrm>
                          <a:prstGeom prst="rect">
                            <a:avLst/>
                          </a:prstGeom>
                          <a:solidFill>
                            <a:srgbClr val="FFFFFF"/>
                          </a:solidFill>
                          <a:ln w="9525">
                            <a:noFill/>
                            <a:miter lim="800000"/>
                            <a:headEnd/>
                            <a:tailEnd/>
                          </a:ln>
                        </pic:spPr>
                      </pic:pic>
                    </a:graphicData>
                  </a:graphic>
                </wp:inline>
              </w:drawing>
            </w:r>
          </w:p>
        </w:tc>
      </w:tr>
      <w:tr w:rsidR="00A47F97" w:rsidRPr="00A47F97" w14:paraId="57D7A67E" w14:textId="77777777" w:rsidTr="00A47F97">
        <w:trPr>
          <w:trHeight w:val="276"/>
        </w:trPr>
        <w:tc>
          <w:tcPr>
            <w:tcW w:w="4608" w:type="dxa"/>
          </w:tcPr>
          <w:p w14:paraId="1F77F3FB" w14:textId="77777777" w:rsidR="00A47F97" w:rsidRPr="00A47F97" w:rsidRDefault="00A47F97" w:rsidP="00A47F97">
            <w:pPr>
              <w:tabs>
                <w:tab w:val="center" w:pos="4536"/>
                <w:tab w:val="right" w:pos="9072"/>
              </w:tabs>
              <w:snapToGrid w:val="0"/>
              <w:spacing w:after="0"/>
              <w:ind w:firstLine="0"/>
              <w:jc w:val="center"/>
              <w:rPr>
                <w:rFonts w:cs="Arial"/>
                <w:iCs/>
              </w:rPr>
            </w:pPr>
            <w:r w:rsidRPr="00A47F97">
              <w:rPr>
                <w:rFonts w:cs="Arial"/>
                <w:noProof/>
              </w:rPr>
              <w:drawing>
                <wp:anchor distT="0" distB="0" distL="114935" distR="114935" simplePos="0" relativeHeight="251659264" behindDoc="0" locked="0" layoutInCell="1" allowOverlap="1" wp14:anchorId="30724184" wp14:editId="2A483175">
                  <wp:simplePos x="0" y="0"/>
                  <wp:positionH relativeFrom="column">
                    <wp:posOffset>-257175</wp:posOffset>
                  </wp:positionH>
                  <wp:positionV relativeFrom="paragraph">
                    <wp:posOffset>2540</wp:posOffset>
                  </wp:positionV>
                  <wp:extent cx="292100" cy="357505"/>
                  <wp:effectExtent l="1905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92100" cy="357505"/>
                          </a:xfrm>
                          <a:prstGeom prst="rect">
                            <a:avLst/>
                          </a:prstGeom>
                          <a:solidFill>
                            <a:srgbClr val="FFFFFF"/>
                          </a:solidFill>
                          <a:ln w="9525">
                            <a:noFill/>
                            <a:miter lim="800000"/>
                            <a:headEnd/>
                            <a:tailEnd/>
                          </a:ln>
                        </pic:spPr>
                      </pic:pic>
                    </a:graphicData>
                  </a:graphic>
                </wp:anchor>
              </w:drawing>
            </w:r>
            <w:r w:rsidRPr="00A47F97">
              <w:rPr>
                <w:rFonts w:cs="Arial"/>
                <w:iCs/>
              </w:rPr>
              <w:t>REPUBLIKA HRVATSKA</w:t>
            </w:r>
          </w:p>
        </w:tc>
      </w:tr>
      <w:tr w:rsidR="00A47F97" w:rsidRPr="00A47F97" w14:paraId="7530420C" w14:textId="77777777" w:rsidTr="00A47F97">
        <w:tc>
          <w:tcPr>
            <w:tcW w:w="4608" w:type="dxa"/>
          </w:tcPr>
          <w:p w14:paraId="071B2677" w14:textId="77777777" w:rsidR="00A47F97" w:rsidRPr="00A47F97" w:rsidRDefault="00A47F97" w:rsidP="00A47F97">
            <w:pPr>
              <w:tabs>
                <w:tab w:val="center" w:pos="4536"/>
                <w:tab w:val="right" w:pos="9072"/>
              </w:tabs>
              <w:snapToGrid w:val="0"/>
              <w:spacing w:after="0"/>
              <w:ind w:firstLine="0"/>
              <w:jc w:val="center"/>
              <w:rPr>
                <w:rFonts w:cs="Arial"/>
                <w:bCs/>
                <w:iCs/>
              </w:rPr>
            </w:pPr>
            <w:r w:rsidRPr="00A47F97">
              <w:rPr>
                <w:rFonts w:cs="Arial"/>
                <w:bCs/>
                <w:iCs/>
              </w:rPr>
              <w:t>PRIMORSKO-GORANSKA ŽUPANIJA</w:t>
            </w:r>
          </w:p>
          <w:p w14:paraId="379F4BEB" w14:textId="77777777" w:rsidR="00A47F97" w:rsidRPr="00A47F97" w:rsidRDefault="00A47F97" w:rsidP="00A47F97">
            <w:pPr>
              <w:tabs>
                <w:tab w:val="center" w:pos="4536"/>
                <w:tab w:val="right" w:pos="9072"/>
              </w:tabs>
              <w:snapToGrid w:val="0"/>
              <w:spacing w:after="0"/>
              <w:ind w:firstLine="0"/>
              <w:jc w:val="center"/>
              <w:rPr>
                <w:rFonts w:cs="Arial"/>
                <w:bCs/>
                <w:iCs/>
                <w:sz w:val="6"/>
                <w:szCs w:val="6"/>
              </w:rPr>
            </w:pPr>
          </w:p>
        </w:tc>
      </w:tr>
      <w:tr w:rsidR="00A47F97" w:rsidRPr="00A47F97" w14:paraId="00493804" w14:textId="77777777" w:rsidTr="00A47F97">
        <w:tc>
          <w:tcPr>
            <w:tcW w:w="4608" w:type="dxa"/>
          </w:tcPr>
          <w:p w14:paraId="5762B1BB" w14:textId="77777777" w:rsidR="00A47F97" w:rsidRPr="00A47F97" w:rsidRDefault="00A47F97" w:rsidP="00A47F97">
            <w:pPr>
              <w:tabs>
                <w:tab w:val="center" w:pos="4536"/>
                <w:tab w:val="right" w:pos="9072"/>
              </w:tabs>
              <w:snapToGrid w:val="0"/>
              <w:spacing w:after="0"/>
              <w:ind w:firstLine="0"/>
              <w:jc w:val="center"/>
              <w:rPr>
                <w:rFonts w:cs="Arial"/>
                <w:b/>
                <w:bCs/>
                <w:iCs/>
              </w:rPr>
            </w:pPr>
            <w:r w:rsidRPr="00A47F97">
              <w:rPr>
                <w:rFonts w:cs="Arial"/>
                <w:b/>
                <w:bCs/>
                <w:iCs/>
              </w:rPr>
              <w:t>Upravni odjel za regionalni razvoj, infrastrukturu i upravljanje projektima</w:t>
            </w:r>
          </w:p>
        </w:tc>
      </w:tr>
    </w:tbl>
    <w:p w14:paraId="13F6A635" w14:textId="77777777" w:rsidR="00A47F97" w:rsidRPr="00A47F97" w:rsidRDefault="00A47F97" w:rsidP="00A47F97">
      <w:pPr>
        <w:spacing w:after="0"/>
        <w:ind w:firstLine="0"/>
        <w:rPr>
          <w:rFonts w:cs="Arial"/>
        </w:rPr>
      </w:pPr>
    </w:p>
    <w:p w14:paraId="7852EDEF" w14:textId="77777777" w:rsidR="00A47F97" w:rsidRPr="00A47F97" w:rsidRDefault="00BA1EC7" w:rsidP="00A47F97">
      <w:pPr>
        <w:spacing w:after="0"/>
        <w:ind w:firstLine="0"/>
        <w:jc w:val="center"/>
        <w:rPr>
          <w:rFonts w:cs="Arial"/>
          <w:b/>
        </w:rPr>
      </w:pPr>
      <w:r>
        <w:rPr>
          <w:rFonts w:cs="Arial"/>
          <w:b/>
        </w:rPr>
        <w:t xml:space="preserve">J A V N I </w:t>
      </w:r>
      <w:r w:rsidR="00A47F97" w:rsidRPr="00A47F97">
        <w:rPr>
          <w:rFonts w:cs="Arial"/>
          <w:b/>
        </w:rPr>
        <w:t>P O Z I V</w:t>
      </w:r>
    </w:p>
    <w:p w14:paraId="207ED841" w14:textId="77777777" w:rsidR="00A47F97" w:rsidRPr="00A47F97" w:rsidRDefault="00D27635" w:rsidP="00D27635">
      <w:pPr>
        <w:spacing w:after="0"/>
        <w:ind w:firstLine="0"/>
        <w:jc w:val="center"/>
        <w:rPr>
          <w:rFonts w:cs="Arial"/>
          <w:b/>
        </w:rPr>
      </w:pPr>
      <w:bookmarkStart w:id="0" w:name="_Hlk159081030"/>
      <w:r w:rsidRPr="00D27635">
        <w:rPr>
          <w:rFonts w:cs="Arial"/>
          <w:b/>
        </w:rPr>
        <w:t xml:space="preserve">na dostavu prijava za sudjelovanje u postupku odabira mogućih prijavitelja te </w:t>
      </w:r>
      <w:proofErr w:type="spellStart"/>
      <w:r w:rsidRPr="00D27635">
        <w:rPr>
          <w:rFonts w:cs="Arial"/>
          <w:b/>
        </w:rPr>
        <w:t>prioritiziranih</w:t>
      </w:r>
      <w:proofErr w:type="spellEnd"/>
      <w:r w:rsidRPr="00D27635">
        <w:rPr>
          <w:rFonts w:cs="Arial"/>
          <w:b/>
        </w:rPr>
        <w:t xml:space="preserve"> i integriranih projektnih prijedloga u svrhu provedbe teritorijalne strategije za područje otoka Primorsko-goranske županije</w:t>
      </w:r>
    </w:p>
    <w:bookmarkEnd w:id="0"/>
    <w:p w14:paraId="3D3AE6FE" w14:textId="77777777" w:rsidR="00A47F97" w:rsidRDefault="00A47F97" w:rsidP="00A47F97">
      <w:pPr>
        <w:spacing w:after="0"/>
        <w:ind w:firstLine="0"/>
        <w:rPr>
          <w:rFonts w:cs="Arial"/>
          <w:b/>
        </w:rPr>
      </w:pPr>
    </w:p>
    <w:p w14:paraId="17BC6CA7" w14:textId="77777777" w:rsidR="00A47F97" w:rsidRPr="00A47F97" w:rsidRDefault="00A47F97" w:rsidP="00CD7E75">
      <w:pPr>
        <w:numPr>
          <w:ilvl w:val="0"/>
          <w:numId w:val="8"/>
        </w:numPr>
        <w:spacing w:after="0"/>
        <w:jc w:val="left"/>
        <w:rPr>
          <w:rFonts w:cs="Arial"/>
          <w:b/>
        </w:rPr>
      </w:pPr>
      <w:r w:rsidRPr="00A47F97">
        <w:rPr>
          <w:rFonts w:cs="Arial"/>
          <w:b/>
        </w:rPr>
        <w:t>UVOD</w:t>
      </w:r>
    </w:p>
    <w:p w14:paraId="32A0F5FF" w14:textId="77777777" w:rsidR="00A47F97" w:rsidRPr="00A47F97" w:rsidRDefault="00A47F97" w:rsidP="00A47F97">
      <w:pPr>
        <w:spacing w:after="0"/>
        <w:ind w:left="720" w:firstLine="0"/>
        <w:rPr>
          <w:rFonts w:cs="Arial"/>
          <w:b/>
        </w:rPr>
      </w:pPr>
    </w:p>
    <w:p w14:paraId="6409FB5F" w14:textId="7BE99F41" w:rsidR="005F2F94" w:rsidRDefault="005F2F94" w:rsidP="00A47F97">
      <w:pPr>
        <w:spacing w:after="0"/>
        <w:rPr>
          <w:rFonts w:cs="Arial"/>
          <w:b/>
        </w:rPr>
      </w:pPr>
      <w:r w:rsidRPr="005F2F94">
        <w:rPr>
          <w:rFonts w:cs="Arial"/>
        </w:rPr>
        <w:t xml:space="preserve">Ministarstvo regionalnoga razvoja i fondova Europske unije (dalje u tekstu: MRRFEU) je objavilo </w:t>
      </w:r>
      <w:r w:rsidRPr="005F2F94">
        <w:rPr>
          <w:rFonts w:cs="Arial"/>
          <w:b/>
        </w:rPr>
        <w:t xml:space="preserve">Poziv na dostavu prijava za sudjelovanje u postupku pred-odabira unaprijed određenih prijavitelja te </w:t>
      </w:r>
      <w:proofErr w:type="spellStart"/>
      <w:r w:rsidRPr="005F2F94">
        <w:rPr>
          <w:rFonts w:cs="Arial"/>
          <w:b/>
        </w:rPr>
        <w:t>prioritiziranih</w:t>
      </w:r>
      <w:proofErr w:type="spellEnd"/>
      <w:r w:rsidRPr="005F2F94">
        <w:rPr>
          <w:rFonts w:cs="Arial"/>
          <w:b/>
        </w:rPr>
        <w:t xml:space="preserve"> i integriranih projektnih prijedloga u svrhu provedbe teritorijalne strategije za područje otoka Primorsko-goranske županije </w:t>
      </w:r>
      <w:r w:rsidRPr="005F2F94">
        <w:rPr>
          <w:rFonts w:cs="Arial"/>
        </w:rPr>
        <w:t>(dalje u tekstu</w:t>
      </w:r>
      <w:r w:rsidR="00463017">
        <w:rPr>
          <w:rFonts w:cs="Arial"/>
        </w:rPr>
        <w:t xml:space="preserve">: </w:t>
      </w:r>
      <w:r w:rsidRPr="005F2F94">
        <w:rPr>
          <w:rFonts w:cs="Arial"/>
        </w:rPr>
        <w:t xml:space="preserve">Poziv </w:t>
      </w:r>
      <w:r w:rsidR="00B2124B">
        <w:rPr>
          <w:rFonts w:cs="Arial"/>
        </w:rPr>
        <w:t>za pred-odabir</w:t>
      </w:r>
      <w:r w:rsidRPr="005F2F94">
        <w:rPr>
          <w:rFonts w:cs="Arial"/>
        </w:rPr>
        <w:t>)</w:t>
      </w:r>
      <w:r w:rsidRPr="00B2124B">
        <w:rPr>
          <w:rFonts w:cs="Arial"/>
        </w:rPr>
        <w:t>.</w:t>
      </w:r>
      <w:r w:rsidR="00501911">
        <w:rPr>
          <w:rFonts w:cs="Arial"/>
        </w:rPr>
        <w:t xml:space="preserve"> </w:t>
      </w:r>
    </w:p>
    <w:p w14:paraId="6DFD4D24" w14:textId="468DC9E8" w:rsidR="00AE001E" w:rsidRDefault="00912E58" w:rsidP="00912E58">
      <w:pPr>
        <w:spacing w:after="0"/>
        <w:rPr>
          <w:rFonts w:cs="Arial"/>
        </w:rPr>
      </w:pPr>
      <w:r w:rsidRPr="00912E58">
        <w:rPr>
          <w:rFonts w:cs="Arial"/>
        </w:rPr>
        <w:t xml:space="preserve">Predmet Poziva </w:t>
      </w:r>
      <w:r w:rsidR="00501911">
        <w:rPr>
          <w:rFonts w:cs="Arial"/>
        </w:rPr>
        <w:t>za pred-odabir</w:t>
      </w:r>
      <w:r w:rsidRPr="00912E58">
        <w:rPr>
          <w:rFonts w:cs="Arial"/>
        </w:rPr>
        <w:t xml:space="preserve"> je izmjena Liste unaprijed određenih prijavitelja te </w:t>
      </w:r>
      <w:proofErr w:type="spellStart"/>
      <w:r w:rsidRPr="00912E58">
        <w:rPr>
          <w:rFonts w:cs="Arial"/>
        </w:rPr>
        <w:t>prioritiziranih</w:t>
      </w:r>
      <w:proofErr w:type="spellEnd"/>
      <w:r w:rsidRPr="00912E58">
        <w:rPr>
          <w:rFonts w:cs="Arial"/>
        </w:rPr>
        <w:t xml:space="preserve"> i integriranih projektnih p</w:t>
      </w:r>
      <w:r>
        <w:rPr>
          <w:rFonts w:cs="Arial"/>
        </w:rPr>
        <w:t>rijedloga (dalje u tekstu: Lista projekata</w:t>
      </w:r>
      <w:r w:rsidRPr="00912E58">
        <w:rPr>
          <w:rFonts w:cs="Arial"/>
        </w:rPr>
        <w:t>) sukladno Sporazumu o provedbi Teritorijalne strategije</w:t>
      </w:r>
      <w:r w:rsidR="000C7493">
        <w:rPr>
          <w:rFonts w:cs="Arial"/>
        </w:rPr>
        <w:t xml:space="preserve"> </w:t>
      </w:r>
      <w:r w:rsidRPr="00912E58">
        <w:rPr>
          <w:rFonts w:cs="Arial"/>
        </w:rPr>
        <w:t>Primorsko-goranske županije (KLASA: 975-01/24-01/3, URBROJ: 2170-09/8-24-22 od 29. travnja 2024. godine</w:t>
      </w:r>
      <w:r w:rsidR="00B93751">
        <w:rPr>
          <w:rFonts w:cs="Arial"/>
        </w:rPr>
        <w:t xml:space="preserve"> i</w:t>
      </w:r>
      <w:r w:rsidR="00501911">
        <w:rPr>
          <w:rFonts w:cs="Arial"/>
        </w:rPr>
        <w:t xml:space="preserve"> KLASA: 975-01/24-01/3, URBROJ:</w:t>
      </w:r>
      <w:r w:rsidR="00161E60">
        <w:rPr>
          <w:rFonts w:cs="Arial"/>
        </w:rPr>
        <w:t xml:space="preserve"> 2170-09/8-24-28 od </w:t>
      </w:r>
      <w:r w:rsidRPr="00912E58">
        <w:rPr>
          <w:rFonts w:cs="Arial"/>
        </w:rPr>
        <w:t>19. kolovoza 2024. godine; dalje u tekstu: Sporazum), a temeljem zaprimljenog zahtjeva Primorsko</w:t>
      </w:r>
      <w:r>
        <w:rPr>
          <w:rFonts w:cs="Arial"/>
        </w:rPr>
        <w:t xml:space="preserve"> </w:t>
      </w:r>
      <w:r w:rsidRPr="00912E58">
        <w:rPr>
          <w:rFonts w:cs="Arial"/>
        </w:rPr>
        <w:t>goranske</w:t>
      </w:r>
      <w:r>
        <w:rPr>
          <w:rFonts w:cs="Arial"/>
        </w:rPr>
        <w:t xml:space="preserve"> županije za veću izmjenu Liste </w:t>
      </w:r>
      <w:r w:rsidRPr="00912E58">
        <w:rPr>
          <w:rFonts w:cs="Arial"/>
        </w:rPr>
        <w:t>projekata</w:t>
      </w:r>
      <w:r>
        <w:rPr>
          <w:rFonts w:cs="Arial"/>
        </w:rPr>
        <w:t xml:space="preserve"> </w:t>
      </w:r>
      <w:r w:rsidRPr="00912E58">
        <w:rPr>
          <w:rFonts w:cs="Arial"/>
        </w:rPr>
        <w:t>od 21. travnja 2026. godine.</w:t>
      </w:r>
    </w:p>
    <w:p w14:paraId="298551EB" w14:textId="3D6835AC" w:rsidR="00501911" w:rsidRDefault="00501911" w:rsidP="00912E58">
      <w:pPr>
        <w:spacing w:after="0"/>
        <w:rPr>
          <w:rFonts w:cs="Arial"/>
        </w:rPr>
      </w:pPr>
      <w:r w:rsidRPr="00501911">
        <w:rPr>
          <w:rFonts w:cs="Arial"/>
        </w:rPr>
        <w:t>Lista projekata trenutno sadrži 20 projek</w:t>
      </w:r>
      <w:r>
        <w:rPr>
          <w:rFonts w:cs="Arial"/>
        </w:rPr>
        <w:t>ata</w:t>
      </w:r>
      <w:r w:rsidR="005753F6">
        <w:rPr>
          <w:rFonts w:cs="Arial"/>
        </w:rPr>
        <w:t xml:space="preserve"> (od kojih je jedan odustao od provedbe)</w:t>
      </w:r>
      <w:r>
        <w:rPr>
          <w:rFonts w:cs="Arial"/>
        </w:rPr>
        <w:t xml:space="preserve">, a dostupna je </w:t>
      </w:r>
      <w:r w:rsidR="00D81DF5">
        <w:rPr>
          <w:rFonts w:cs="Arial"/>
        </w:rPr>
        <w:t xml:space="preserve">na mrežnoj stranici </w:t>
      </w:r>
      <w:r w:rsidR="004A5BEF">
        <w:rPr>
          <w:rFonts w:cs="Arial"/>
        </w:rPr>
        <w:t xml:space="preserve">MRRFEU </w:t>
      </w:r>
      <w:r>
        <w:rPr>
          <w:rFonts w:cs="Arial"/>
        </w:rPr>
        <w:t>putem poveznice:</w:t>
      </w:r>
    </w:p>
    <w:p w14:paraId="7AA47750" w14:textId="371ADCE2" w:rsidR="00501911" w:rsidRDefault="00FC3DD1" w:rsidP="00501911">
      <w:pPr>
        <w:spacing w:after="0"/>
        <w:jc w:val="left"/>
        <w:rPr>
          <w:rFonts w:cs="Arial"/>
        </w:rPr>
      </w:pPr>
      <w:hyperlink r:id="rId10" w:history="1">
        <w:r w:rsidR="00501911" w:rsidRPr="006C010D">
          <w:rPr>
            <w:rStyle w:val="Hyperlink"/>
            <w:rFonts w:cs="Arial"/>
          </w:rPr>
          <w:t>https://razvoj.gov.hr/poziv-na-dostavu-prijava-za-sudjelovanje-u-postupku-pred-odabira-unaprijed-odredjenih-prijavitelja-te-prioritiziranih-i-integriranih-projektnih-prijedloga-u-svrhu-provedbe-teritorijalne-strategije-za-podrucje-otoka-primorsko-goranske-zupanije/5537</w:t>
        </w:r>
      </w:hyperlink>
      <w:r w:rsidR="00233CED">
        <w:t>.</w:t>
      </w:r>
    </w:p>
    <w:p w14:paraId="12823B31" w14:textId="696EFCB7" w:rsidR="00501911" w:rsidRDefault="00501911" w:rsidP="00A47F97">
      <w:pPr>
        <w:spacing w:after="0"/>
        <w:rPr>
          <w:rFonts w:cs="Arial"/>
        </w:rPr>
      </w:pPr>
      <w:r w:rsidRPr="00501911">
        <w:rPr>
          <w:rFonts w:cs="Arial"/>
        </w:rPr>
        <w:t xml:space="preserve">Cilj Poziva za pred-odabir je transparentnim i </w:t>
      </w:r>
      <w:proofErr w:type="spellStart"/>
      <w:r w:rsidRPr="00501911">
        <w:rPr>
          <w:rFonts w:cs="Arial"/>
        </w:rPr>
        <w:t>nediskriminirajućim</w:t>
      </w:r>
      <w:proofErr w:type="spellEnd"/>
      <w:r w:rsidRPr="00501911">
        <w:rPr>
          <w:rFonts w:cs="Arial"/>
        </w:rPr>
        <w:t xml:space="preserve"> postupkom te uz primjenu teritorijalnog pristupa na kojem se zasniva provedba Integriranog</w:t>
      </w:r>
      <w:r w:rsidR="000C7493">
        <w:rPr>
          <w:rFonts w:cs="Arial"/>
        </w:rPr>
        <w:t xml:space="preserve"> </w:t>
      </w:r>
      <w:r w:rsidRPr="00501911">
        <w:rPr>
          <w:rFonts w:cs="Arial"/>
        </w:rPr>
        <w:t xml:space="preserve">teritorijalnog programa 2021.-2027. (dalje u tekstu: ITP), Specifičnog cilja 5.2. Poticanje integriranog i </w:t>
      </w:r>
      <w:proofErr w:type="spellStart"/>
      <w:r w:rsidRPr="00501911">
        <w:rPr>
          <w:rFonts w:cs="Arial"/>
        </w:rPr>
        <w:t>uključivog</w:t>
      </w:r>
      <w:proofErr w:type="spellEnd"/>
      <w:r w:rsidRPr="00501911">
        <w:rPr>
          <w:rFonts w:cs="Arial"/>
        </w:rPr>
        <w:t xml:space="preserve"> društvenog i gospodarskog razvoja, lokalnog razvoja u području okoliša, kulture, prirodne baštine, održivog turizma i sigurnosti u područjima koja nisu urbana (dalje u tekstu: RSO 5.2.), odabrati prijavitelje i projekte koji će imati pravo prijave na ograničene pozive na dostavu projektnih prijedloga za dodjelu bespovratnih sredstava/izravne dodjele za provedbu teritorijalne strategije</w:t>
      </w:r>
      <w:r w:rsidR="000C7493">
        <w:rPr>
          <w:rFonts w:cs="Arial"/>
        </w:rPr>
        <w:t xml:space="preserve"> (</w:t>
      </w:r>
      <w:r w:rsidR="00B650FC">
        <w:rPr>
          <w:rFonts w:cs="Arial"/>
        </w:rPr>
        <w:t xml:space="preserve">dalje u tekstu: </w:t>
      </w:r>
      <w:r w:rsidR="000C7493">
        <w:rPr>
          <w:rFonts w:cs="Arial"/>
        </w:rPr>
        <w:t>TS)</w:t>
      </w:r>
      <w:r w:rsidRPr="00501911">
        <w:rPr>
          <w:rFonts w:cs="Arial"/>
        </w:rPr>
        <w:t xml:space="preserve"> za područje otoka Primorsko-goranske županije.</w:t>
      </w:r>
    </w:p>
    <w:p w14:paraId="2925757C" w14:textId="7A5F5A5F" w:rsidR="00D81DF5" w:rsidRDefault="00D81DF5" w:rsidP="00D81DF5">
      <w:pPr>
        <w:spacing w:after="0"/>
        <w:rPr>
          <w:rFonts w:cs="Arial"/>
        </w:rPr>
      </w:pPr>
      <w:r w:rsidRPr="00D81DF5">
        <w:rPr>
          <w:rFonts w:cs="Arial"/>
        </w:rPr>
        <w:t xml:space="preserve">Poziv za pred-odabir </w:t>
      </w:r>
      <w:r>
        <w:rPr>
          <w:rFonts w:cs="Arial"/>
        </w:rPr>
        <w:t>upućen je</w:t>
      </w:r>
      <w:r w:rsidRPr="00D81DF5">
        <w:rPr>
          <w:rFonts w:cs="Arial"/>
        </w:rPr>
        <w:t xml:space="preserve"> Primorsko-goranskoj županiji koja je nositelj izrade </w:t>
      </w:r>
      <w:r w:rsidR="00321B7F">
        <w:rPr>
          <w:rFonts w:cs="Arial"/>
        </w:rPr>
        <w:t>TS</w:t>
      </w:r>
      <w:r w:rsidRPr="00D81DF5">
        <w:rPr>
          <w:rFonts w:cs="Arial"/>
        </w:rPr>
        <w:t xml:space="preserve"> razvoja otoka, kako bi se nastavio</w:t>
      </w:r>
      <w:r>
        <w:rPr>
          <w:rFonts w:cs="Arial"/>
        </w:rPr>
        <w:t xml:space="preserve"> </w:t>
      </w:r>
      <w:r w:rsidRPr="00D81DF5">
        <w:rPr>
          <w:rFonts w:cs="Arial"/>
        </w:rPr>
        <w:t>teritorijalni pristup u provedbi ITP-a, RSO 5.2. i koordinacijska uloga Županije kao tijela</w:t>
      </w:r>
      <w:r>
        <w:rPr>
          <w:rFonts w:cs="Arial"/>
        </w:rPr>
        <w:t xml:space="preserve"> </w:t>
      </w:r>
      <w:r w:rsidRPr="00D81DF5">
        <w:rPr>
          <w:rFonts w:cs="Arial"/>
        </w:rPr>
        <w:t xml:space="preserve">odgovornog za provedbu </w:t>
      </w:r>
      <w:r>
        <w:rPr>
          <w:rFonts w:cs="Arial"/>
        </w:rPr>
        <w:t xml:space="preserve">TS-a za područje svojih otoka. </w:t>
      </w:r>
      <w:r w:rsidRPr="00D81DF5">
        <w:rPr>
          <w:rFonts w:cs="Arial"/>
        </w:rPr>
        <w:t xml:space="preserve">Detaljniji uvjeti </w:t>
      </w:r>
      <w:r>
        <w:rPr>
          <w:rFonts w:cs="Arial"/>
        </w:rPr>
        <w:t>Poziva za pred-odabir</w:t>
      </w:r>
      <w:r w:rsidRPr="00D81DF5">
        <w:rPr>
          <w:rFonts w:cs="Arial"/>
        </w:rPr>
        <w:t xml:space="preserve"> dostupni su na </w:t>
      </w:r>
      <w:r>
        <w:rPr>
          <w:rFonts w:cs="Arial"/>
        </w:rPr>
        <w:t>mrežnoj</w:t>
      </w:r>
      <w:r w:rsidRPr="00D81DF5">
        <w:rPr>
          <w:rFonts w:cs="Arial"/>
        </w:rPr>
        <w:t xml:space="preserve"> stranici MRRFEU putem poveznice:</w:t>
      </w:r>
    </w:p>
    <w:p w14:paraId="1D18CFBE" w14:textId="1C989302" w:rsidR="00D81DF5" w:rsidRDefault="00FC3DD1" w:rsidP="00D81DF5">
      <w:pPr>
        <w:spacing w:after="0"/>
        <w:rPr>
          <w:rFonts w:cs="Arial"/>
        </w:rPr>
      </w:pPr>
      <w:hyperlink r:id="rId11" w:history="1">
        <w:r w:rsidR="00D81DF5" w:rsidRPr="006C010D">
          <w:rPr>
            <w:rStyle w:val="Hyperlink"/>
            <w:rFonts w:cs="Arial"/>
          </w:rPr>
          <w:t>https://razvoj.gov.hr/poziv-za-pred-odabir-2026-6127/6127</w:t>
        </w:r>
      </w:hyperlink>
      <w:r w:rsidR="00233CED">
        <w:t>.</w:t>
      </w:r>
    </w:p>
    <w:p w14:paraId="5BE6809E" w14:textId="1C9DB4DB" w:rsidR="00A47F97" w:rsidRDefault="00D81DF5" w:rsidP="00A47F97">
      <w:pPr>
        <w:spacing w:after="0"/>
        <w:rPr>
          <w:rFonts w:cs="Arial"/>
          <w:b/>
          <w:bCs/>
        </w:rPr>
      </w:pPr>
      <w:r>
        <w:rPr>
          <w:rFonts w:cs="Arial"/>
        </w:rPr>
        <w:t>S</w:t>
      </w:r>
      <w:r w:rsidR="00233CED">
        <w:rPr>
          <w:rFonts w:cs="Arial"/>
        </w:rPr>
        <w:t xml:space="preserve"> </w:t>
      </w:r>
      <w:r w:rsidR="00A47F97">
        <w:rPr>
          <w:rFonts w:cs="Arial"/>
        </w:rPr>
        <w:t xml:space="preserve">ciljem </w:t>
      </w:r>
      <w:r w:rsidR="00A47F97" w:rsidRPr="00BE08BC">
        <w:rPr>
          <w:rFonts w:cs="Arial"/>
        </w:rPr>
        <w:t>transparent</w:t>
      </w:r>
      <w:r w:rsidR="00A47F97">
        <w:rPr>
          <w:rFonts w:cs="Arial"/>
        </w:rPr>
        <w:t>nog</w:t>
      </w:r>
      <w:r w:rsidR="00A47F97" w:rsidRPr="00BE08BC">
        <w:rPr>
          <w:rFonts w:cs="Arial"/>
        </w:rPr>
        <w:t xml:space="preserve">, </w:t>
      </w:r>
      <w:proofErr w:type="spellStart"/>
      <w:r w:rsidR="00A47F97" w:rsidRPr="00BE08BC">
        <w:rPr>
          <w:rFonts w:cs="Arial"/>
        </w:rPr>
        <w:t>nediskriminirajuć</w:t>
      </w:r>
      <w:r w:rsidR="00A47F97">
        <w:rPr>
          <w:rFonts w:cs="Arial"/>
        </w:rPr>
        <w:t>eg</w:t>
      </w:r>
      <w:proofErr w:type="spellEnd"/>
      <w:r w:rsidR="00A47F97" w:rsidRPr="00BE08BC">
        <w:rPr>
          <w:rFonts w:cs="Arial"/>
        </w:rPr>
        <w:t xml:space="preserve"> i sveobuhvat</w:t>
      </w:r>
      <w:r w:rsidR="00A47F97">
        <w:rPr>
          <w:rFonts w:cs="Arial"/>
        </w:rPr>
        <w:t>nog</w:t>
      </w:r>
      <w:r w:rsidR="00A47F97" w:rsidRPr="00BE08BC">
        <w:rPr>
          <w:rFonts w:cs="Arial"/>
        </w:rPr>
        <w:t xml:space="preserve"> način</w:t>
      </w:r>
      <w:r w:rsidR="00A47F97">
        <w:rPr>
          <w:rFonts w:cs="Arial"/>
        </w:rPr>
        <w:t>a</w:t>
      </w:r>
      <w:r w:rsidR="00A47F97" w:rsidRPr="00BE08BC">
        <w:rPr>
          <w:rFonts w:cs="Arial"/>
        </w:rPr>
        <w:t xml:space="preserve"> </w:t>
      </w:r>
      <w:r w:rsidR="00A47F97">
        <w:rPr>
          <w:rFonts w:cs="Arial"/>
        </w:rPr>
        <w:t xml:space="preserve">obavještavanja </w:t>
      </w:r>
      <w:r w:rsidR="00A47F97" w:rsidRPr="00BE08BC">
        <w:rPr>
          <w:rFonts w:cs="Arial"/>
        </w:rPr>
        <w:t>prihvatljiv</w:t>
      </w:r>
      <w:r w:rsidR="00A47F97">
        <w:rPr>
          <w:rFonts w:cs="Arial"/>
        </w:rPr>
        <w:t>ih</w:t>
      </w:r>
      <w:r w:rsidR="00A47F97" w:rsidRPr="00BE08BC">
        <w:rPr>
          <w:rFonts w:cs="Arial"/>
        </w:rPr>
        <w:t xml:space="preserve"> prijavitelj</w:t>
      </w:r>
      <w:r w:rsidR="00A47F97">
        <w:rPr>
          <w:rFonts w:cs="Arial"/>
        </w:rPr>
        <w:t>a</w:t>
      </w:r>
      <w:r w:rsidR="00A47F97" w:rsidRPr="00BE08BC">
        <w:rPr>
          <w:rFonts w:cs="Arial"/>
        </w:rPr>
        <w:t xml:space="preserve"> s područja</w:t>
      </w:r>
      <w:r w:rsidR="00233CED">
        <w:rPr>
          <w:rFonts w:cs="Arial"/>
        </w:rPr>
        <w:t xml:space="preserve"> </w:t>
      </w:r>
      <w:r w:rsidR="00A47F97">
        <w:rPr>
          <w:rFonts w:cs="Arial"/>
        </w:rPr>
        <w:t>Primorsko-goranske županije</w:t>
      </w:r>
      <w:r w:rsidR="00A51F61">
        <w:rPr>
          <w:rFonts w:cs="Arial"/>
        </w:rPr>
        <w:t xml:space="preserve"> te </w:t>
      </w:r>
      <w:r w:rsidR="00A47F97" w:rsidRPr="00BE08BC">
        <w:rPr>
          <w:rFonts w:cs="Arial"/>
        </w:rPr>
        <w:t>prikupljanja informacija o mogućim prijaviteljima i potencijalnim projektnim prijedlozima</w:t>
      </w:r>
      <w:r w:rsidR="00A51F61">
        <w:rPr>
          <w:rFonts w:cs="Arial"/>
        </w:rPr>
        <w:t xml:space="preserve"> koje će dostaviti u MRRFEU, Primorsko-goranska županija raspisuje</w:t>
      </w:r>
      <w:r w:rsidR="004A3868">
        <w:rPr>
          <w:rFonts w:cs="Arial"/>
        </w:rPr>
        <w:t xml:space="preserve"> ovaj </w:t>
      </w:r>
      <w:r w:rsidR="00BA1EC7" w:rsidRPr="00BA1EC7">
        <w:rPr>
          <w:rFonts w:cs="Arial"/>
          <w:b/>
          <w:bCs/>
        </w:rPr>
        <w:t>Javni p</w:t>
      </w:r>
      <w:r w:rsidR="004A3868" w:rsidRPr="00BA1EC7">
        <w:rPr>
          <w:rFonts w:cs="Arial"/>
          <w:b/>
          <w:bCs/>
        </w:rPr>
        <w:t>oziv</w:t>
      </w:r>
      <w:r w:rsidR="00A51F61" w:rsidRPr="004A3868">
        <w:rPr>
          <w:rFonts w:cs="Arial"/>
          <w:b/>
          <w:bCs/>
        </w:rPr>
        <w:t xml:space="preserve"> </w:t>
      </w:r>
      <w:r w:rsidR="004A3868" w:rsidRPr="004A3868">
        <w:rPr>
          <w:rFonts w:cs="Arial"/>
          <w:b/>
          <w:bCs/>
        </w:rPr>
        <w:lastRenderedPageBreak/>
        <w:t xml:space="preserve">na dostavu prijava za sudjelovanje u postupku odabira mogućih prijavitelja te </w:t>
      </w:r>
      <w:proofErr w:type="spellStart"/>
      <w:r w:rsidR="004A3868" w:rsidRPr="004A3868">
        <w:rPr>
          <w:rFonts w:cs="Arial"/>
          <w:b/>
          <w:bCs/>
        </w:rPr>
        <w:t>prioritiziranih</w:t>
      </w:r>
      <w:proofErr w:type="spellEnd"/>
      <w:r w:rsidR="004A3868" w:rsidRPr="004A3868">
        <w:rPr>
          <w:rFonts w:cs="Arial"/>
          <w:b/>
          <w:bCs/>
        </w:rPr>
        <w:t xml:space="preserve"> i integriranih projektnih prijedloga u svrhu provedbe teritorijalne strategije za područje otoka Primorsko-goranske županije.</w:t>
      </w:r>
    </w:p>
    <w:p w14:paraId="34E10A03" w14:textId="77777777" w:rsidR="00D81DF5" w:rsidRPr="004A3868" w:rsidRDefault="00D81DF5" w:rsidP="00A47F97">
      <w:pPr>
        <w:spacing w:after="0"/>
        <w:rPr>
          <w:rFonts w:cs="Arial"/>
          <w:b/>
          <w:bCs/>
        </w:rPr>
      </w:pPr>
    </w:p>
    <w:p w14:paraId="3849DC0C" w14:textId="77777777" w:rsidR="00A47F97" w:rsidRPr="00A47F97" w:rsidRDefault="00A51F61" w:rsidP="00CD7E75">
      <w:pPr>
        <w:numPr>
          <w:ilvl w:val="0"/>
          <w:numId w:val="8"/>
        </w:numPr>
        <w:spacing w:after="0"/>
        <w:jc w:val="left"/>
        <w:rPr>
          <w:rFonts w:cs="Arial"/>
          <w:b/>
        </w:rPr>
      </w:pPr>
      <w:r>
        <w:rPr>
          <w:rFonts w:cs="Arial"/>
          <w:b/>
        </w:rPr>
        <w:t>PRIHVATLJIVOST PRIJAVITELJA I PARTNERA</w:t>
      </w:r>
    </w:p>
    <w:p w14:paraId="048B92BA" w14:textId="77777777" w:rsidR="00A47F97" w:rsidRPr="00A47F97" w:rsidRDefault="00A47F97" w:rsidP="00A47F97">
      <w:pPr>
        <w:spacing w:after="0"/>
        <w:ind w:left="720" w:firstLine="0"/>
        <w:rPr>
          <w:rFonts w:cs="Arial"/>
          <w:b/>
        </w:rPr>
      </w:pPr>
    </w:p>
    <w:p w14:paraId="79889F4A" w14:textId="77777777" w:rsidR="00A51F61" w:rsidRDefault="00A47F97" w:rsidP="00A51F61">
      <w:pPr>
        <w:spacing w:after="0"/>
        <w:rPr>
          <w:rFonts w:cs="Arial"/>
          <w:b/>
        </w:rPr>
      </w:pPr>
      <w:r w:rsidRPr="00A47F97">
        <w:rPr>
          <w:rFonts w:cs="Arial"/>
        </w:rPr>
        <w:t xml:space="preserve">         </w:t>
      </w:r>
      <w:r w:rsidR="00A51F61" w:rsidRPr="00BE08BC">
        <w:rPr>
          <w:rFonts w:cs="Arial"/>
          <w:b/>
        </w:rPr>
        <w:t>Prihvatljivi prijavitelji su:</w:t>
      </w:r>
    </w:p>
    <w:p w14:paraId="0953E328" w14:textId="77777777" w:rsidR="00A51F61" w:rsidRPr="00BE08BC" w:rsidRDefault="00A51F61" w:rsidP="00A51F61">
      <w:pPr>
        <w:spacing w:after="0"/>
        <w:rPr>
          <w:rFonts w:cs="Arial"/>
          <w:b/>
        </w:rPr>
      </w:pPr>
    </w:p>
    <w:p w14:paraId="723E2003" w14:textId="77777777" w:rsidR="00A51F61" w:rsidRPr="00BE08BC" w:rsidRDefault="00A51F61" w:rsidP="00DF42B2">
      <w:pPr>
        <w:pStyle w:val="ListParagraph"/>
        <w:numPr>
          <w:ilvl w:val="0"/>
          <w:numId w:val="3"/>
        </w:numPr>
        <w:spacing w:after="0"/>
        <w:rPr>
          <w:rFonts w:cs="Arial"/>
        </w:rPr>
      </w:pPr>
      <w:r w:rsidRPr="00BE08BC">
        <w:rPr>
          <w:rFonts w:cs="Arial"/>
        </w:rPr>
        <w:t xml:space="preserve">Jedinice lokalne i područne (regionalne) samouprave (JLP(R)S), </w:t>
      </w:r>
    </w:p>
    <w:p w14:paraId="545F12EB" w14:textId="77777777" w:rsidR="00A51F61" w:rsidRPr="00BE08BC" w:rsidRDefault="00A51F61" w:rsidP="00DF42B2">
      <w:pPr>
        <w:pStyle w:val="ListParagraph"/>
        <w:numPr>
          <w:ilvl w:val="0"/>
          <w:numId w:val="3"/>
        </w:numPr>
        <w:spacing w:after="0"/>
        <w:rPr>
          <w:rFonts w:cs="Arial"/>
        </w:rPr>
      </w:pPr>
      <w:r w:rsidRPr="00BE08BC">
        <w:rPr>
          <w:rFonts w:cs="Arial"/>
        </w:rPr>
        <w:t xml:space="preserve">Javna poduzeća, </w:t>
      </w:r>
    </w:p>
    <w:p w14:paraId="5E6596B6" w14:textId="77777777" w:rsidR="00A51F61" w:rsidRPr="00BE08BC" w:rsidRDefault="00A51F61" w:rsidP="00DF42B2">
      <w:pPr>
        <w:pStyle w:val="ListParagraph"/>
        <w:numPr>
          <w:ilvl w:val="0"/>
          <w:numId w:val="3"/>
        </w:numPr>
        <w:spacing w:after="0"/>
        <w:rPr>
          <w:rFonts w:cs="Arial"/>
        </w:rPr>
      </w:pPr>
      <w:r w:rsidRPr="00BE08BC">
        <w:rPr>
          <w:rFonts w:cs="Arial"/>
        </w:rPr>
        <w:t>Trgovačka društva u javnom vlasništvu,</w:t>
      </w:r>
    </w:p>
    <w:p w14:paraId="7A53C00C" w14:textId="77777777" w:rsidR="00A51F61" w:rsidRPr="00BE08BC" w:rsidRDefault="00A51F61" w:rsidP="00DF42B2">
      <w:pPr>
        <w:pStyle w:val="ListParagraph"/>
        <w:numPr>
          <w:ilvl w:val="0"/>
          <w:numId w:val="3"/>
        </w:numPr>
        <w:spacing w:after="0"/>
        <w:rPr>
          <w:rFonts w:cs="Arial"/>
        </w:rPr>
      </w:pPr>
      <w:r w:rsidRPr="00BE08BC">
        <w:rPr>
          <w:rFonts w:cs="Arial"/>
        </w:rPr>
        <w:t xml:space="preserve">Vatrogasne organizacije, </w:t>
      </w:r>
    </w:p>
    <w:p w14:paraId="79FB76D4" w14:textId="77777777" w:rsidR="00A51F61" w:rsidRPr="00BE08BC" w:rsidRDefault="00A51F61" w:rsidP="00DF42B2">
      <w:pPr>
        <w:pStyle w:val="ListParagraph"/>
        <w:numPr>
          <w:ilvl w:val="0"/>
          <w:numId w:val="3"/>
        </w:numPr>
        <w:spacing w:after="0"/>
        <w:rPr>
          <w:rFonts w:cs="Arial"/>
        </w:rPr>
      </w:pPr>
      <w:r w:rsidRPr="00BE08BC">
        <w:rPr>
          <w:rFonts w:cs="Arial"/>
        </w:rPr>
        <w:t xml:space="preserve">Civilna zaštita, </w:t>
      </w:r>
    </w:p>
    <w:p w14:paraId="3F0AA790" w14:textId="77777777" w:rsidR="00A51F61" w:rsidRPr="00BE08BC" w:rsidRDefault="00A51F61" w:rsidP="00DF42B2">
      <w:pPr>
        <w:pStyle w:val="ListParagraph"/>
        <w:numPr>
          <w:ilvl w:val="0"/>
          <w:numId w:val="3"/>
        </w:numPr>
        <w:spacing w:after="0"/>
        <w:rPr>
          <w:rFonts w:cs="Arial"/>
        </w:rPr>
      </w:pPr>
      <w:r w:rsidRPr="00BE08BC">
        <w:rPr>
          <w:rFonts w:cs="Arial"/>
        </w:rPr>
        <w:t xml:space="preserve">Turističke zajednice, </w:t>
      </w:r>
    </w:p>
    <w:p w14:paraId="16CB2598" w14:textId="77777777" w:rsidR="00A51F61" w:rsidRDefault="00A51F61" w:rsidP="00DF42B2">
      <w:pPr>
        <w:pStyle w:val="ListParagraph"/>
        <w:numPr>
          <w:ilvl w:val="0"/>
          <w:numId w:val="3"/>
        </w:numPr>
        <w:spacing w:after="0"/>
        <w:rPr>
          <w:rFonts w:cs="Arial"/>
        </w:rPr>
      </w:pPr>
      <w:r w:rsidRPr="00BE08BC">
        <w:rPr>
          <w:rFonts w:cs="Arial"/>
        </w:rPr>
        <w:t>Javne ustanove.</w:t>
      </w:r>
    </w:p>
    <w:p w14:paraId="0A6DE960" w14:textId="77777777" w:rsidR="00A51F61" w:rsidRPr="00BE08BC" w:rsidRDefault="00A51F61" w:rsidP="00A51F61">
      <w:pPr>
        <w:pStyle w:val="ListParagraph"/>
        <w:spacing w:after="0"/>
        <w:ind w:left="1068" w:firstLine="0"/>
        <w:rPr>
          <w:rFonts w:cs="Arial"/>
        </w:rPr>
      </w:pPr>
    </w:p>
    <w:p w14:paraId="359EC159" w14:textId="77777777" w:rsidR="00A51F61" w:rsidRPr="00BE08BC" w:rsidRDefault="00A51F61" w:rsidP="00A51F61">
      <w:pPr>
        <w:spacing w:after="0"/>
        <w:rPr>
          <w:rFonts w:cs="Arial"/>
        </w:rPr>
      </w:pPr>
      <w:r w:rsidRPr="00BE08BC">
        <w:rPr>
          <w:rFonts w:cs="Arial"/>
        </w:rPr>
        <w:t xml:space="preserve">Prihvatljivi prijavitelji ujedno mogu biti i </w:t>
      </w:r>
      <w:r w:rsidRPr="00BE08BC">
        <w:rPr>
          <w:rFonts w:cs="Arial"/>
          <w:b/>
        </w:rPr>
        <w:t xml:space="preserve">partneri </w:t>
      </w:r>
      <w:r w:rsidRPr="00BE08BC">
        <w:rPr>
          <w:rFonts w:cs="Arial"/>
        </w:rPr>
        <w:t>na drugim projektima, a osim prethodno navedenih, partneri mogu biti još regionalni koordinator, organizacije civilnog društva i vjerske zajednice.</w:t>
      </w:r>
    </w:p>
    <w:p w14:paraId="266C3306" w14:textId="77777777" w:rsidR="00A47F97" w:rsidRDefault="00D81DF5" w:rsidP="00D81DF5">
      <w:pPr>
        <w:spacing w:after="0"/>
        <w:rPr>
          <w:rFonts w:cs="Arial"/>
        </w:rPr>
      </w:pPr>
      <w:r w:rsidRPr="00D81DF5">
        <w:rPr>
          <w:rFonts w:cs="Arial"/>
        </w:rPr>
        <w:t xml:space="preserve">Prijavitelj (ako je primjenjivo i Partner) treba raspolagati potrebnim financijskim sredstvima i mehanizmima za pokrivanje vlastitog sufinanciranja troškova projekta.   </w:t>
      </w:r>
    </w:p>
    <w:p w14:paraId="1FEE2FCB" w14:textId="77777777" w:rsidR="00D81DF5" w:rsidRPr="00A47F97" w:rsidRDefault="00D81DF5" w:rsidP="00D81DF5">
      <w:pPr>
        <w:spacing w:after="0"/>
        <w:rPr>
          <w:rFonts w:cs="Arial"/>
          <w:b/>
        </w:rPr>
      </w:pPr>
    </w:p>
    <w:p w14:paraId="0FAC4495" w14:textId="77777777" w:rsidR="00A47F97" w:rsidRDefault="00DF42B2" w:rsidP="00CD7E75">
      <w:pPr>
        <w:numPr>
          <w:ilvl w:val="0"/>
          <w:numId w:val="8"/>
        </w:numPr>
        <w:spacing w:after="0"/>
        <w:jc w:val="left"/>
        <w:rPr>
          <w:rFonts w:cs="Arial"/>
          <w:b/>
        </w:rPr>
      </w:pPr>
      <w:bookmarkStart w:id="1" w:name="_Hlk159082343"/>
      <w:r>
        <w:rPr>
          <w:rFonts w:cs="Arial"/>
          <w:b/>
        </w:rPr>
        <w:t>PRIHVATLJIVOST PROJEKTNIH PRIJEDLOGA</w:t>
      </w:r>
    </w:p>
    <w:bookmarkEnd w:id="1"/>
    <w:p w14:paraId="5ECFC6B1" w14:textId="77777777" w:rsidR="00DF42B2" w:rsidRDefault="00DF42B2" w:rsidP="00DF42B2">
      <w:pPr>
        <w:spacing w:after="0"/>
        <w:jc w:val="left"/>
        <w:rPr>
          <w:rFonts w:cs="Arial"/>
          <w:b/>
        </w:rPr>
      </w:pPr>
    </w:p>
    <w:p w14:paraId="640667D7" w14:textId="77777777" w:rsidR="00DF42B2" w:rsidRDefault="00DF42B2" w:rsidP="00DF42B2">
      <w:pPr>
        <w:spacing w:after="0"/>
        <w:rPr>
          <w:rFonts w:cs="Arial"/>
          <w:b/>
        </w:rPr>
      </w:pPr>
      <w:r>
        <w:rPr>
          <w:rFonts w:cs="Arial"/>
          <w:bCs/>
        </w:rPr>
        <w:t xml:space="preserve">Da bi bili prihvatljivi za daljnji postupak ocjenjivanja, projektni prijedlozi moraju zadovoljiti sljedeće </w:t>
      </w:r>
      <w:r w:rsidRPr="00DF42B2">
        <w:rPr>
          <w:rFonts w:cs="Arial"/>
          <w:b/>
        </w:rPr>
        <w:t>kriterije prihvatljivosti:</w:t>
      </w:r>
    </w:p>
    <w:p w14:paraId="64CA8064" w14:textId="77777777" w:rsidR="00DF42B2" w:rsidRDefault="00DF42B2" w:rsidP="00DF42B2">
      <w:pPr>
        <w:spacing w:after="0"/>
        <w:rPr>
          <w:rFonts w:cs="Arial"/>
          <w:b/>
        </w:rPr>
      </w:pPr>
    </w:p>
    <w:p w14:paraId="47AC5BA3" w14:textId="77777777" w:rsidR="00DF42B2" w:rsidRDefault="00DF42B2" w:rsidP="00DF42B2">
      <w:pPr>
        <w:pStyle w:val="ListParagraph"/>
        <w:numPr>
          <w:ilvl w:val="0"/>
          <w:numId w:val="16"/>
        </w:numPr>
        <w:spacing w:after="0"/>
        <w:rPr>
          <w:rFonts w:cs="Arial"/>
          <w:bCs/>
        </w:rPr>
      </w:pPr>
      <w:r>
        <w:rPr>
          <w:rFonts w:cs="Arial"/>
          <w:bCs/>
        </w:rPr>
        <w:t>R</w:t>
      </w:r>
      <w:r w:rsidRPr="00DF42B2">
        <w:rPr>
          <w:rFonts w:cs="Arial"/>
          <w:bCs/>
        </w:rPr>
        <w:t>ok u kojem je projektni prijedlog podnesen</w:t>
      </w:r>
    </w:p>
    <w:p w14:paraId="3A4457DA" w14:textId="77777777" w:rsidR="00DF42B2" w:rsidRPr="00DF42B2" w:rsidRDefault="00DF42B2" w:rsidP="00DF42B2">
      <w:pPr>
        <w:pStyle w:val="ListParagraph"/>
        <w:numPr>
          <w:ilvl w:val="0"/>
          <w:numId w:val="16"/>
        </w:numPr>
        <w:spacing w:after="0"/>
        <w:rPr>
          <w:rFonts w:cs="Arial"/>
          <w:bCs/>
        </w:rPr>
      </w:pPr>
      <w:r>
        <w:rPr>
          <w:rFonts w:cs="Arial"/>
          <w:bCs/>
        </w:rPr>
        <w:t>F</w:t>
      </w:r>
      <w:r w:rsidRPr="00DF42B2">
        <w:rPr>
          <w:rFonts w:cs="Arial"/>
          <w:bCs/>
        </w:rPr>
        <w:t>ormat podnošenja projektnog prijedloga</w:t>
      </w:r>
    </w:p>
    <w:p w14:paraId="6AEB25A7" w14:textId="77777777" w:rsidR="00DF42B2" w:rsidRPr="00DF42B2" w:rsidRDefault="00DF42B2" w:rsidP="00DF42B2">
      <w:pPr>
        <w:pStyle w:val="ListParagraph"/>
        <w:numPr>
          <w:ilvl w:val="0"/>
          <w:numId w:val="16"/>
        </w:numPr>
        <w:spacing w:after="0"/>
        <w:rPr>
          <w:rFonts w:cs="Arial"/>
          <w:bCs/>
        </w:rPr>
      </w:pPr>
      <w:r>
        <w:rPr>
          <w:rFonts w:cs="Arial"/>
          <w:bCs/>
        </w:rPr>
        <w:t>P</w:t>
      </w:r>
      <w:r w:rsidRPr="00DF42B2">
        <w:rPr>
          <w:rFonts w:cs="Arial"/>
          <w:bCs/>
        </w:rPr>
        <w:t xml:space="preserve">rihvatljivost prijavitelja i partnera iz točke </w:t>
      </w:r>
      <w:r>
        <w:rPr>
          <w:rFonts w:cs="Arial"/>
          <w:bCs/>
        </w:rPr>
        <w:t>2.</w:t>
      </w:r>
    </w:p>
    <w:p w14:paraId="5A10613E" w14:textId="77777777" w:rsidR="00145551" w:rsidRPr="00DF42B2" w:rsidRDefault="00DF42B2" w:rsidP="00DF42B2">
      <w:pPr>
        <w:pStyle w:val="ListParagraph"/>
        <w:numPr>
          <w:ilvl w:val="0"/>
          <w:numId w:val="16"/>
        </w:numPr>
        <w:spacing w:after="0"/>
        <w:rPr>
          <w:rFonts w:cs="Arial"/>
        </w:rPr>
      </w:pPr>
      <w:r>
        <w:rPr>
          <w:rFonts w:cs="Arial"/>
        </w:rPr>
        <w:t>T</w:t>
      </w:r>
      <w:r w:rsidR="00145551" w:rsidRPr="00DF42B2">
        <w:rPr>
          <w:rFonts w:cs="Arial"/>
        </w:rPr>
        <w:t>rebaju demonstrirati integrirani pristup i zadovoljiti ostale obvezne uvjete koji se odnose na:</w:t>
      </w:r>
    </w:p>
    <w:p w14:paraId="416F5ED1" w14:textId="77777777" w:rsidR="00145551" w:rsidRPr="009C7751" w:rsidRDefault="00145551" w:rsidP="00DF42B2">
      <w:pPr>
        <w:pStyle w:val="ListParagraph"/>
        <w:numPr>
          <w:ilvl w:val="1"/>
          <w:numId w:val="4"/>
        </w:numPr>
        <w:spacing w:after="0"/>
        <w:rPr>
          <w:rFonts w:cs="Arial"/>
        </w:rPr>
      </w:pPr>
      <w:r w:rsidRPr="009C7751">
        <w:rPr>
          <w:rFonts w:cs="Arial"/>
        </w:rPr>
        <w:t>Glavne aktivnosti i rezultati projekta moraju biti ostvareni na otoku/otocima;</w:t>
      </w:r>
    </w:p>
    <w:p w14:paraId="689542DA" w14:textId="77777777" w:rsidR="00145551" w:rsidRDefault="00145551" w:rsidP="00DF42B2">
      <w:pPr>
        <w:pStyle w:val="ListParagraph"/>
        <w:numPr>
          <w:ilvl w:val="1"/>
          <w:numId w:val="4"/>
        </w:numPr>
        <w:spacing w:after="0"/>
        <w:rPr>
          <w:rFonts w:cs="Arial"/>
        </w:rPr>
      </w:pPr>
      <w:r w:rsidRPr="009C7751">
        <w:rPr>
          <w:rFonts w:cs="Arial"/>
        </w:rPr>
        <w:t>Doprinos mjerama TS-a koje se financiraju iz ITP-a, RSO 5.2</w:t>
      </w:r>
      <w:r w:rsidR="005F2F94">
        <w:rPr>
          <w:rFonts w:cs="Arial"/>
        </w:rPr>
        <w:t>.;</w:t>
      </w:r>
    </w:p>
    <w:p w14:paraId="4132979C" w14:textId="77777777" w:rsidR="00D81DF5" w:rsidRPr="00D710E0" w:rsidRDefault="00D81DF5" w:rsidP="00CA3863">
      <w:pPr>
        <w:pStyle w:val="ListParagraph"/>
        <w:numPr>
          <w:ilvl w:val="1"/>
          <w:numId w:val="4"/>
        </w:numPr>
        <w:spacing w:after="0"/>
        <w:rPr>
          <w:rFonts w:cs="Arial"/>
        </w:rPr>
      </w:pPr>
      <w:r>
        <w:t xml:space="preserve">Projektne aktivnosti moraju biti usmjerene na najmanje dva prihvatljiva područja ulaganja (koda intervencije): </w:t>
      </w:r>
    </w:p>
    <w:p w14:paraId="4CEF2386" w14:textId="77777777" w:rsidR="00D81DF5" w:rsidRDefault="00D81DF5" w:rsidP="00D81DF5">
      <w:pPr>
        <w:pStyle w:val="ListParagraph"/>
        <w:numPr>
          <w:ilvl w:val="2"/>
          <w:numId w:val="4"/>
        </w:numPr>
        <w:spacing w:after="0"/>
      </w:pPr>
      <w:r>
        <w:t xml:space="preserve">020. Poslovna infrastruktura za MSP-ove (uključujući industrijske parkove i pogone) </w:t>
      </w:r>
    </w:p>
    <w:p w14:paraId="0D329C15" w14:textId="77777777" w:rsidR="00D81DF5" w:rsidRDefault="00D81DF5" w:rsidP="00D81DF5">
      <w:pPr>
        <w:pStyle w:val="ListParagraph"/>
        <w:numPr>
          <w:ilvl w:val="2"/>
          <w:numId w:val="4"/>
        </w:numPr>
        <w:spacing w:after="0"/>
      </w:pPr>
      <w:r>
        <w:t xml:space="preserve">045. Obnova radi povećanja energetske učinkovitosti ili mjere energetske učinkovitosti za javnu infrastrukturu, demonstracijski projekti i mjere potpore u skladu s kriterijima energetske učinkovitosti  </w:t>
      </w:r>
    </w:p>
    <w:p w14:paraId="699A8148" w14:textId="77777777" w:rsidR="00D81DF5" w:rsidRDefault="00D81DF5" w:rsidP="00D81DF5">
      <w:pPr>
        <w:pStyle w:val="ListParagraph"/>
        <w:numPr>
          <w:ilvl w:val="2"/>
          <w:numId w:val="4"/>
        </w:numPr>
        <w:spacing w:after="0"/>
      </w:pPr>
      <w:r>
        <w:t xml:space="preserve">059. Mjere za prilagodbu klimatskim promjenama te sprječavanje i upravljanje rizicima povezanima s klimom: požari (uključujući podizanje svijesti, sustave civilne zaštite i upravljanja katastrofama, infrastrukture i ekosustavne pristupe)  </w:t>
      </w:r>
    </w:p>
    <w:p w14:paraId="675E9513" w14:textId="77777777" w:rsidR="00D81DF5" w:rsidRDefault="00D81DF5" w:rsidP="00D81DF5">
      <w:pPr>
        <w:pStyle w:val="ListParagraph"/>
        <w:numPr>
          <w:ilvl w:val="2"/>
          <w:numId w:val="4"/>
        </w:numPr>
        <w:spacing w:after="0"/>
      </w:pPr>
      <w:r>
        <w:t xml:space="preserve">079. Zaštita prirode i </w:t>
      </w:r>
      <w:proofErr w:type="spellStart"/>
      <w:r>
        <w:t>bioraznolikosti</w:t>
      </w:r>
      <w:proofErr w:type="spellEnd"/>
      <w:r>
        <w:t xml:space="preserve">, prirodna baština i resursi, zelena i plava infrastruktura  </w:t>
      </w:r>
    </w:p>
    <w:p w14:paraId="3289E5A6" w14:textId="77777777" w:rsidR="00D81DF5" w:rsidRDefault="00D81DF5" w:rsidP="00D81DF5">
      <w:pPr>
        <w:pStyle w:val="ListParagraph"/>
        <w:numPr>
          <w:ilvl w:val="2"/>
          <w:numId w:val="4"/>
        </w:numPr>
        <w:spacing w:after="0"/>
      </w:pPr>
      <w:r>
        <w:t xml:space="preserve">127. Ostala socijalna infrastruktura koja pridonosi socijalnoj uključenosti u zajednici </w:t>
      </w:r>
    </w:p>
    <w:p w14:paraId="6F3BF2C9" w14:textId="77777777" w:rsidR="00D81DF5" w:rsidRDefault="00D81DF5" w:rsidP="00D81DF5">
      <w:pPr>
        <w:pStyle w:val="ListParagraph"/>
        <w:numPr>
          <w:ilvl w:val="2"/>
          <w:numId w:val="4"/>
        </w:numPr>
        <w:spacing w:after="0"/>
      </w:pPr>
      <w:r>
        <w:t xml:space="preserve">166. Zaštita, razvoj i promicanje kulturne baštine i kulturnih usluga </w:t>
      </w:r>
    </w:p>
    <w:p w14:paraId="69DDEEEB" w14:textId="77777777" w:rsidR="00D81DF5" w:rsidRDefault="00D81DF5" w:rsidP="00D81DF5">
      <w:pPr>
        <w:pStyle w:val="ListParagraph"/>
        <w:numPr>
          <w:ilvl w:val="2"/>
          <w:numId w:val="4"/>
        </w:numPr>
        <w:spacing w:after="0"/>
        <w:rPr>
          <w:rFonts w:cs="Arial"/>
        </w:rPr>
      </w:pPr>
      <w:r>
        <w:lastRenderedPageBreak/>
        <w:t>168. Fizička obnova i sigurnost javnih prostora;</w:t>
      </w:r>
    </w:p>
    <w:p w14:paraId="0223AEC7" w14:textId="77777777" w:rsidR="005F2F94" w:rsidRDefault="005F2F94" w:rsidP="00DF42B2">
      <w:pPr>
        <w:numPr>
          <w:ilvl w:val="1"/>
          <w:numId w:val="4"/>
        </w:numPr>
        <w:spacing w:after="0"/>
        <w:contextualSpacing/>
        <w:rPr>
          <w:rFonts w:cs="Arial"/>
        </w:rPr>
      </w:pPr>
      <w:r w:rsidRPr="005F2F94">
        <w:rPr>
          <w:rFonts w:cs="Arial"/>
        </w:rPr>
        <w:t>U provedbi projekta predviđeno je da uz nositelja projekta sudjeluje barem jedna partnerska organizacija;</w:t>
      </w:r>
    </w:p>
    <w:p w14:paraId="2DF4B002" w14:textId="77777777" w:rsidR="00D81DF5" w:rsidRPr="00D81DF5" w:rsidRDefault="00D81DF5" w:rsidP="00D81DF5">
      <w:pPr>
        <w:numPr>
          <w:ilvl w:val="1"/>
          <w:numId w:val="4"/>
        </w:numPr>
        <w:spacing w:after="0"/>
        <w:contextualSpacing/>
        <w:rPr>
          <w:rFonts w:cs="Arial"/>
        </w:rPr>
      </w:pPr>
      <w:r w:rsidRPr="00D81DF5">
        <w:rPr>
          <w:rFonts w:cs="Arial"/>
        </w:rPr>
        <w:t xml:space="preserve">Projekt ima riješene imovinsko pravne odnose na način da omogućuju  Prijavitelju/Partneru nesmetano pravo na provođenje projekta za katastarske čestice u obuhvatu zahvata (dokumentaciju kojom se dokazuje vlasništvo ili upisano pravo građenja u korist Prijavitelja/Partnera ili u slučaju opremanja ugovor o pravu na korištenje prostora);  </w:t>
      </w:r>
    </w:p>
    <w:p w14:paraId="1F10FA8C" w14:textId="77777777" w:rsidR="00D81DF5" w:rsidRPr="00D81DF5" w:rsidRDefault="00D81DF5" w:rsidP="00D81DF5">
      <w:pPr>
        <w:numPr>
          <w:ilvl w:val="1"/>
          <w:numId w:val="4"/>
        </w:numPr>
        <w:spacing w:after="0"/>
        <w:contextualSpacing/>
        <w:rPr>
          <w:rFonts w:cs="Arial"/>
        </w:rPr>
      </w:pPr>
      <w:r w:rsidRPr="00D81DF5">
        <w:rPr>
          <w:rFonts w:cs="Arial"/>
        </w:rPr>
        <w:t>Projekt posjeduje najvišu razinu izrađene projektno-tehničke dokumentacije te dozvola koje su potrebne i to do razine kojom se omogućava početak izvođenja radova (glavni projekt i građevinsku dozvolu ako je primjenjivo, a ukoliko projekt ne treba građevinsku dozvolu, tada glavni projekt predstavlja najvišu razinu spremnosti projekta);</w:t>
      </w:r>
    </w:p>
    <w:p w14:paraId="696891B7" w14:textId="77777777" w:rsidR="00D81DF5" w:rsidRPr="00D81DF5" w:rsidRDefault="00D81DF5" w:rsidP="00D81DF5">
      <w:pPr>
        <w:numPr>
          <w:ilvl w:val="1"/>
          <w:numId w:val="4"/>
        </w:numPr>
        <w:spacing w:after="0"/>
        <w:contextualSpacing/>
        <w:rPr>
          <w:rFonts w:cs="Arial"/>
        </w:rPr>
      </w:pPr>
      <w:r w:rsidRPr="00D81DF5">
        <w:rPr>
          <w:rFonts w:cs="Arial"/>
        </w:rPr>
        <w:t>Projekt je u skladu sa zakonodavnim zahtjevima u pogledu osiguravanja pristupačnosti osobama s invaliditetom, osiguravanja rodne ravnopravnost i uzimanja u obzir Povelje Europske unije o temeljnim pravima;</w:t>
      </w:r>
    </w:p>
    <w:p w14:paraId="6BAB16E8" w14:textId="77777777" w:rsidR="00D81DF5" w:rsidRPr="00D81DF5" w:rsidRDefault="00D81DF5" w:rsidP="00D81DF5">
      <w:pPr>
        <w:numPr>
          <w:ilvl w:val="1"/>
          <w:numId w:val="4"/>
        </w:numPr>
        <w:spacing w:after="0"/>
        <w:contextualSpacing/>
        <w:rPr>
          <w:rFonts w:cs="Arial"/>
        </w:rPr>
      </w:pPr>
      <w:r w:rsidRPr="00D81DF5">
        <w:rPr>
          <w:rFonts w:cs="Arial"/>
        </w:rPr>
        <w:t>Planirani troškovi/izdaci projekta su nastali nakon 1.1.2021. godine;</w:t>
      </w:r>
    </w:p>
    <w:p w14:paraId="1D9AC509" w14:textId="77777777" w:rsidR="005F2F94" w:rsidRDefault="005F2F94" w:rsidP="00DF42B2">
      <w:pPr>
        <w:numPr>
          <w:ilvl w:val="1"/>
          <w:numId w:val="4"/>
        </w:numPr>
        <w:spacing w:after="0"/>
        <w:contextualSpacing/>
        <w:rPr>
          <w:rFonts w:cs="Arial"/>
        </w:rPr>
      </w:pPr>
      <w:r w:rsidRPr="005F2F94">
        <w:rPr>
          <w:rFonts w:cs="Arial"/>
        </w:rPr>
        <w:t>Projekt u trenutku prijave ne smije biti fizički niti financijski završen (u slučaju projekta koji uključuje poduzetničku infrastrukturu, zbog pravila o dodjeli državnih potpora, projekt ne smije niti započeti prije dana potpisa ugovora o dodjeli bespovratnih sredstava)</w:t>
      </w:r>
      <w:r w:rsidR="00567AFA">
        <w:rPr>
          <w:rFonts w:cs="Arial"/>
        </w:rPr>
        <w:t>;</w:t>
      </w:r>
    </w:p>
    <w:p w14:paraId="55859C65" w14:textId="77777777" w:rsidR="005F2F94" w:rsidRDefault="005F2F94" w:rsidP="00DF42B2">
      <w:pPr>
        <w:numPr>
          <w:ilvl w:val="1"/>
          <w:numId w:val="4"/>
        </w:numPr>
        <w:spacing w:after="0"/>
        <w:contextualSpacing/>
        <w:rPr>
          <w:rFonts w:cs="Arial"/>
          <w:b/>
          <w:bCs/>
        </w:rPr>
      </w:pPr>
      <w:r w:rsidRPr="005F2F94">
        <w:rPr>
          <w:rFonts w:cs="Arial"/>
          <w:b/>
          <w:bCs/>
        </w:rPr>
        <w:t>Minimalan iznos bespovratnih sredstava</w:t>
      </w:r>
      <w:r w:rsidRPr="005F2F94">
        <w:rPr>
          <w:rFonts w:cs="Arial"/>
        </w:rPr>
        <w:t xml:space="preserve"> po projektu koji se prijavljuje u okviru </w:t>
      </w:r>
      <w:r w:rsidR="00BA1EC7">
        <w:rPr>
          <w:rFonts w:cs="Arial"/>
        </w:rPr>
        <w:t>ovog Javnog poziva</w:t>
      </w:r>
      <w:r w:rsidRPr="005F2F94">
        <w:rPr>
          <w:rFonts w:cs="Arial"/>
        </w:rPr>
        <w:t xml:space="preserve"> iznosi </w:t>
      </w:r>
      <w:r w:rsidRPr="005F2F94">
        <w:rPr>
          <w:rFonts w:cs="Arial"/>
          <w:b/>
          <w:bCs/>
        </w:rPr>
        <w:t>500.000 EUR.</w:t>
      </w:r>
    </w:p>
    <w:p w14:paraId="01CDBC64" w14:textId="77777777" w:rsidR="0056535E" w:rsidRDefault="0056535E" w:rsidP="00A357BC">
      <w:pPr>
        <w:spacing w:after="0"/>
        <w:rPr>
          <w:rFonts w:cs="Arial"/>
          <w:bCs/>
        </w:rPr>
      </w:pPr>
    </w:p>
    <w:p w14:paraId="4CC0F8CE" w14:textId="77777777" w:rsidR="00A357BC" w:rsidRDefault="00A357BC" w:rsidP="00A357BC">
      <w:pPr>
        <w:spacing w:after="0"/>
        <w:rPr>
          <w:rFonts w:cs="Arial"/>
          <w:bCs/>
        </w:rPr>
      </w:pPr>
      <w:r w:rsidRPr="00A357BC">
        <w:rPr>
          <w:rFonts w:cs="Arial"/>
          <w:bCs/>
        </w:rPr>
        <w:t>Mjere TS za područje otoka Primorsko-goranske županije</w:t>
      </w:r>
      <w:r>
        <w:rPr>
          <w:rFonts w:cs="Arial"/>
          <w:bCs/>
        </w:rPr>
        <w:t>, odnosno dopune Plana razvoja Primorsko-goranske županije za razdoblje 2022.-2027. godine su:</w:t>
      </w:r>
    </w:p>
    <w:p w14:paraId="2215E4AF" w14:textId="77777777" w:rsidR="0056535E" w:rsidRDefault="0056535E" w:rsidP="00A357BC">
      <w:pPr>
        <w:spacing w:after="0"/>
        <w:rPr>
          <w:rFonts w:cs="Arial"/>
          <w:bCs/>
        </w:rPr>
      </w:pPr>
    </w:p>
    <w:p w14:paraId="3CF2E2FE" w14:textId="77777777" w:rsidR="00A357BC" w:rsidRDefault="00A357BC" w:rsidP="00A357BC">
      <w:pPr>
        <w:spacing w:after="0"/>
        <w:rPr>
          <w:rFonts w:cs="Arial"/>
          <w:bCs/>
        </w:rPr>
      </w:pPr>
      <w:r w:rsidRPr="00A357BC">
        <w:rPr>
          <w:rFonts w:cs="Arial"/>
          <w:bCs/>
        </w:rPr>
        <w:t>1.3.1.</w:t>
      </w:r>
      <w:r>
        <w:rPr>
          <w:rFonts w:cs="Arial"/>
          <w:bCs/>
        </w:rPr>
        <w:t xml:space="preserve"> </w:t>
      </w:r>
      <w:r w:rsidRPr="00A357BC">
        <w:rPr>
          <w:rFonts w:cs="Arial"/>
          <w:bCs/>
        </w:rPr>
        <w:t>Podrška razvoju poduzetničke infrastrukture</w:t>
      </w:r>
    </w:p>
    <w:p w14:paraId="4CFB06CF" w14:textId="77777777" w:rsidR="00A357BC" w:rsidRPr="00A357BC" w:rsidRDefault="00A357BC" w:rsidP="00A357BC">
      <w:pPr>
        <w:spacing w:after="0"/>
        <w:rPr>
          <w:rFonts w:cs="Arial"/>
          <w:bCs/>
        </w:rPr>
      </w:pPr>
      <w:r w:rsidRPr="00A357BC">
        <w:rPr>
          <w:rFonts w:cs="Arial"/>
          <w:bCs/>
        </w:rPr>
        <w:t>3.1.1.</w:t>
      </w:r>
      <w:r>
        <w:rPr>
          <w:rFonts w:cs="Arial"/>
          <w:bCs/>
        </w:rPr>
        <w:t xml:space="preserve"> </w:t>
      </w:r>
      <w:r w:rsidRPr="00A357BC">
        <w:rPr>
          <w:rFonts w:cs="Arial"/>
          <w:bCs/>
        </w:rPr>
        <w:t>Održivo korištenje resursa sa ciljem ublažavanja klimatskih promjena</w:t>
      </w:r>
    </w:p>
    <w:p w14:paraId="5541198D" w14:textId="77777777" w:rsidR="00A357BC" w:rsidRDefault="00A357BC" w:rsidP="00A357BC">
      <w:pPr>
        <w:pStyle w:val="ListParagraph"/>
        <w:numPr>
          <w:ilvl w:val="2"/>
          <w:numId w:val="8"/>
        </w:numPr>
        <w:spacing w:after="0"/>
        <w:rPr>
          <w:rFonts w:cs="Arial"/>
          <w:b/>
          <w:bCs/>
        </w:rPr>
      </w:pPr>
      <w:r w:rsidRPr="00A357BC">
        <w:rPr>
          <w:rFonts w:cs="Arial"/>
          <w:bCs/>
        </w:rPr>
        <w:t>Održivo i učinkovito upravljanje prostorom i poticanje razvoja zelene infrastrukture</w:t>
      </w:r>
    </w:p>
    <w:p w14:paraId="3D7E14B5" w14:textId="77777777" w:rsidR="00A357BC" w:rsidRPr="00A357BC" w:rsidRDefault="00A357BC" w:rsidP="00A357BC">
      <w:pPr>
        <w:spacing w:after="0"/>
        <w:ind w:left="566" w:firstLine="0"/>
        <w:rPr>
          <w:rFonts w:cs="Arial"/>
          <w:b/>
          <w:bCs/>
        </w:rPr>
      </w:pPr>
      <w:r>
        <w:t>3.2.3. Povećanje energetske učinkovitosti i korištenja obnovljivih izvora energije</w:t>
      </w:r>
    </w:p>
    <w:p w14:paraId="28ED3F78" w14:textId="77777777" w:rsidR="00A357BC" w:rsidRDefault="00A357BC" w:rsidP="00A357BC">
      <w:pPr>
        <w:spacing w:after="0"/>
        <w:ind w:left="567" w:firstLine="0"/>
      </w:pPr>
      <w:r>
        <w:t xml:space="preserve">5.3.1. Poticanje razvoja kulture i održivo korištenje kulturne baštine kao temelja </w:t>
      </w:r>
    </w:p>
    <w:p w14:paraId="30A89EA9" w14:textId="77777777" w:rsidR="00A357BC" w:rsidRDefault="00A357BC" w:rsidP="00A357BC">
      <w:pPr>
        <w:spacing w:after="0"/>
        <w:ind w:left="1276" w:firstLine="0"/>
      </w:pPr>
      <w:r>
        <w:t>regionalnog i lokalnog identiteta</w:t>
      </w:r>
    </w:p>
    <w:p w14:paraId="4FDB787C" w14:textId="77777777" w:rsidR="00A357BC" w:rsidRDefault="00A357BC" w:rsidP="00A357BC">
      <w:pPr>
        <w:spacing w:after="0"/>
      </w:pPr>
      <w:r>
        <w:t>5.5.4. Razvoj pametnih i održivih gradova, sela i otoka.</w:t>
      </w:r>
    </w:p>
    <w:p w14:paraId="31AA04A4" w14:textId="77777777" w:rsidR="0056535E" w:rsidRDefault="0056535E" w:rsidP="00A357BC">
      <w:pPr>
        <w:spacing w:after="0"/>
      </w:pPr>
    </w:p>
    <w:p w14:paraId="6280C804" w14:textId="77777777" w:rsidR="00A357BC" w:rsidRDefault="00A357BC" w:rsidP="00A357BC">
      <w:pPr>
        <w:spacing w:after="0"/>
        <w:ind w:firstLine="0"/>
        <w:rPr>
          <w:rFonts w:cs="Arial"/>
          <w:bCs/>
        </w:rPr>
      </w:pPr>
      <w:r>
        <w:rPr>
          <w:rFonts w:cs="Arial"/>
          <w:b/>
          <w:bCs/>
        </w:rPr>
        <w:tab/>
      </w:r>
      <w:r w:rsidRPr="00A357BC">
        <w:rPr>
          <w:rFonts w:cs="Arial"/>
        </w:rPr>
        <w:t>D</w:t>
      </w:r>
      <w:r>
        <w:rPr>
          <w:rFonts w:cs="Arial"/>
          <w:bCs/>
        </w:rPr>
        <w:t>opuna Plana razvoja Primorsko-goranske županije za razdoblje 2022.-2027. (tekstualni i tablični dio) dostupna je na internetskim stranicama Primorsko-goranske županije putem poveznice:</w:t>
      </w:r>
    </w:p>
    <w:p w14:paraId="01862363" w14:textId="610CB314" w:rsidR="00A357BC" w:rsidRDefault="00FC3DD1" w:rsidP="00A357BC">
      <w:pPr>
        <w:spacing w:after="0"/>
        <w:ind w:firstLine="0"/>
        <w:rPr>
          <w:rFonts w:cs="Arial"/>
        </w:rPr>
      </w:pPr>
      <w:hyperlink r:id="rId12" w:history="1">
        <w:r w:rsidR="00A357BC" w:rsidRPr="00012988">
          <w:rPr>
            <w:rStyle w:val="Hyperlink"/>
            <w:rFonts w:cs="Arial"/>
          </w:rPr>
          <w:t>https://www.pgz.hr/ustroj/upravna-tijela/upravni-odjel-za-regionalni-razvoj-infrastrukturu-i-upravljanje-projektima/?page=1</w:t>
        </w:r>
      </w:hyperlink>
      <w:r w:rsidR="005753F6">
        <w:t>.</w:t>
      </w:r>
    </w:p>
    <w:p w14:paraId="12084FF4" w14:textId="77777777" w:rsidR="00105C7F" w:rsidRDefault="00105C7F" w:rsidP="00105C7F">
      <w:pPr>
        <w:spacing w:after="0"/>
        <w:ind w:left="708" w:firstLine="0"/>
        <w:contextualSpacing/>
        <w:rPr>
          <w:rFonts w:cs="Arial"/>
        </w:rPr>
      </w:pPr>
    </w:p>
    <w:p w14:paraId="63F005F4" w14:textId="06A0B918" w:rsidR="00105C7F" w:rsidRDefault="00105C7F" w:rsidP="00105C7F">
      <w:pPr>
        <w:spacing w:after="0"/>
        <w:ind w:firstLine="708"/>
        <w:contextualSpacing/>
        <w:rPr>
          <w:rFonts w:cs="Arial"/>
        </w:rPr>
      </w:pPr>
      <w:r w:rsidRPr="00105C7F">
        <w:rPr>
          <w:rFonts w:cs="Arial"/>
        </w:rPr>
        <w:t xml:space="preserve">Kriteriji </w:t>
      </w:r>
      <w:r>
        <w:rPr>
          <w:rFonts w:cs="Arial"/>
        </w:rPr>
        <w:t xml:space="preserve">prihvatljivosti projektnih prijedloga sastavni su dio Priloga </w:t>
      </w:r>
      <w:r w:rsidR="00630EA7">
        <w:rPr>
          <w:rFonts w:cs="Arial"/>
        </w:rPr>
        <w:t>2</w:t>
      </w:r>
      <w:r>
        <w:rPr>
          <w:rFonts w:cs="Arial"/>
        </w:rPr>
        <w:t xml:space="preserve">. </w:t>
      </w:r>
      <w:r w:rsidRPr="00105C7F">
        <w:rPr>
          <w:rFonts w:cs="Arial"/>
          <w:i/>
          <w:iCs/>
        </w:rPr>
        <w:t>Tablica kriterija</w:t>
      </w:r>
      <w:r>
        <w:rPr>
          <w:rFonts w:cs="Arial"/>
          <w:i/>
          <w:iCs/>
        </w:rPr>
        <w:t xml:space="preserve"> </w:t>
      </w:r>
      <w:r w:rsidRPr="00105C7F">
        <w:rPr>
          <w:rFonts w:cs="Arial"/>
          <w:i/>
          <w:iCs/>
        </w:rPr>
        <w:t xml:space="preserve">prihvatljivosti i </w:t>
      </w:r>
      <w:r w:rsidR="002B3FB0">
        <w:rPr>
          <w:rFonts w:cs="Arial"/>
          <w:i/>
          <w:iCs/>
        </w:rPr>
        <w:t>odabira</w:t>
      </w:r>
      <w:r w:rsidRPr="00105C7F">
        <w:rPr>
          <w:rFonts w:cs="Arial"/>
        </w:rPr>
        <w:t>, a u daljnje ocjenjivanje ulaze samo oni projektni prijedlozi koji</w:t>
      </w:r>
      <w:r>
        <w:rPr>
          <w:rFonts w:cs="Arial"/>
        </w:rPr>
        <w:t xml:space="preserve"> </w:t>
      </w:r>
      <w:r w:rsidRPr="00105C7F">
        <w:rPr>
          <w:rFonts w:cs="Arial"/>
        </w:rPr>
        <w:t>na svaki od kriterija prihvatljivosti imaju odgovor DA.</w:t>
      </w:r>
    </w:p>
    <w:p w14:paraId="5EE976EE" w14:textId="391CF0A3" w:rsidR="00544704" w:rsidRDefault="00544704" w:rsidP="00105C7F">
      <w:pPr>
        <w:spacing w:after="0"/>
        <w:ind w:firstLine="708"/>
        <w:contextualSpacing/>
        <w:rPr>
          <w:rFonts w:cs="Arial"/>
        </w:rPr>
      </w:pPr>
    </w:p>
    <w:p w14:paraId="26486E70" w14:textId="05F0D410" w:rsidR="00544704" w:rsidRDefault="00544704" w:rsidP="00105C7F">
      <w:pPr>
        <w:spacing w:after="0"/>
        <w:ind w:firstLine="708"/>
        <w:contextualSpacing/>
        <w:rPr>
          <w:rFonts w:cs="Arial"/>
        </w:rPr>
      </w:pPr>
    </w:p>
    <w:p w14:paraId="03041A12" w14:textId="77777777" w:rsidR="00544704" w:rsidRDefault="00544704" w:rsidP="00105C7F">
      <w:pPr>
        <w:spacing w:after="0"/>
        <w:ind w:firstLine="708"/>
        <w:contextualSpacing/>
        <w:rPr>
          <w:rFonts w:cs="Arial"/>
        </w:rPr>
      </w:pPr>
    </w:p>
    <w:p w14:paraId="0A213D78" w14:textId="77777777" w:rsidR="009F4A3D" w:rsidRDefault="009F4A3D" w:rsidP="00105C7F">
      <w:pPr>
        <w:spacing w:after="0"/>
        <w:ind w:firstLine="708"/>
        <w:contextualSpacing/>
        <w:rPr>
          <w:rFonts w:cs="Arial"/>
        </w:rPr>
      </w:pPr>
    </w:p>
    <w:p w14:paraId="383FDBE4" w14:textId="77777777" w:rsidR="00145551" w:rsidRDefault="002B3FB0" w:rsidP="00105C7F">
      <w:pPr>
        <w:pStyle w:val="ListParagraph"/>
        <w:numPr>
          <w:ilvl w:val="0"/>
          <w:numId w:val="8"/>
        </w:numPr>
        <w:spacing w:after="0"/>
        <w:rPr>
          <w:rFonts w:cs="Arial"/>
          <w:b/>
          <w:bCs/>
        </w:rPr>
      </w:pPr>
      <w:r>
        <w:rPr>
          <w:rFonts w:cs="Arial"/>
          <w:b/>
          <w:bCs/>
        </w:rPr>
        <w:lastRenderedPageBreak/>
        <w:t>KRITERIJI ODABIRA PROJ</w:t>
      </w:r>
      <w:bookmarkStart w:id="2" w:name="_GoBack"/>
      <w:bookmarkEnd w:id="2"/>
      <w:r>
        <w:rPr>
          <w:rFonts w:cs="Arial"/>
          <w:b/>
          <w:bCs/>
        </w:rPr>
        <w:t>EKTNIH PRIJEDLOGA</w:t>
      </w:r>
    </w:p>
    <w:p w14:paraId="04E3959F" w14:textId="77777777" w:rsidR="00105C7F" w:rsidRDefault="00105C7F" w:rsidP="00105C7F">
      <w:pPr>
        <w:spacing w:after="0"/>
        <w:rPr>
          <w:rFonts w:cs="Arial"/>
          <w:b/>
          <w:bCs/>
        </w:rPr>
      </w:pPr>
    </w:p>
    <w:p w14:paraId="29EF956F" w14:textId="7B7624DF" w:rsidR="00105C7F" w:rsidRDefault="00105C7F" w:rsidP="002B3FB0">
      <w:pPr>
        <w:spacing w:after="0"/>
        <w:rPr>
          <w:rFonts w:cs="Arial"/>
        </w:rPr>
      </w:pPr>
      <w:r w:rsidRPr="00105C7F">
        <w:rPr>
          <w:rFonts w:cs="Arial"/>
        </w:rPr>
        <w:t xml:space="preserve">Projektni prijedlozi koji zadovoljavaju sve kriterije prihvatljivosti </w:t>
      </w:r>
      <w:r>
        <w:rPr>
          <w:rFonts w:cs="Arial"/>
        </w:rPr>
        <w:t xml:space="preserve">se dalje ocjenjuju na temelju kriterija </w:t>
      </w:r>
      <w:r w:rsidR="002B3FB0">
        <w:rPr>
          <w:rFonts w:cs="Arial"/>
        </w:rPr>
        <w:t>odabira iz</w:t>
      </w:r>
      <w:r>
        <w:rPr>
          <w:rFonts w:cs="Arial"/>
        </w:rPr>
        <w:t xml:space="preserve"> Priloga </w:t>
      </w:r>
      <w:r w:rsidR="00630EA7">
        <w:rPr>
          <w:rFonts w:cs="Arial"/>
        </w:rPr>
        <w:t>2</w:t>
      </w:r>
      <w:r>
        <w:rPr>
          <w:rFonts w:cs="Arial"/>
        </w:rPr>
        <w:t xml:space="preserve">. </w:t>
      </w:r>
      <w:r w:rsidRPr="00105C7F">
        <w:rPr>
          <w:rFonts w:cs="Arial"/>
          <w:i/>
          <w:iCs/>
        </w:rPr>
        <w:t xml:space="preserve">Tablica kriterija prihvatljivosti i </w:t>
      </w:r>
      <w:r w:rsidR="002B3FB0">
        <w:rPr>
          <w:rFonts w:cs="Arial"/>
          <w:i/>
          <w:iCs/>
        </w:rPr>
        <w:t>odabira</w:t>
      </w:r>
      <w:r w:rsidR="002B3FB0" w:rsidRPr="002B3FB0">
        <w:t xml:space="preserve"> </w:t>
      </w:r>
      <w:r w:rsidR="002B3FB0" w:rsidRPr="002B3FB0">
        <w:rPr>
          <w:rFonts w:cs="Arial"/>
          <w:iCs/>
        </w:rPr>
        <w:t>pri čemu svaki projektni prijedlog dobiva ukupnu ocjenu.</w:t>
      </w:r>
      <w:r w:rsidR="002B3FB0">
        <w:rPr>
          <w:rFonts w:cs="Arial"/>
        </w:rPr>
        <w:t xml:space="preserve"> </w:t>
      </w:r>
      <w:r w:rsidR="002B3FB0" w:rsidRPr="002B3FB0">
        <w:rPr>
          <w:rFonts w:cs="Arial"/>
        </w:rPr>
        <w:t xml:space="preserve">Projektni prijedlozi trebaju </w:t>
      </w:r>
      <w:r w:rsidR="00A750CE">
        <w:rPr>
          <w:rFonts w:cs="Arial"/>
        </w:rPr>
        <w:t xml:space="preserve">ostvariti </w:t>
      </w:r>
      <w:r w:rsidR="002B3FB0" w:rsidRPr="002B3FB0">
        <w:rPr>
          <w:rFonts w:cs="Arial"/>
        </w:rPr>
        <w:t xml:space="preserve">najmanje 70% </w:t>
      </w:r>
      <w:r w:rsidR="00951801">
        <w:rPr>
          <w:rFonts w:cs="Arial"/>
        </w:rPr>
        <w:t>maksimalnih ukupnih</w:t>
      </w:r>
      <w:r w:rsidR="002B3FB0" w:rsidRPr="002B3FB0">
        <w:rPr>
          <w:rFonts w:cs="Arial"/>
        </w:rPr>
        <w:t xml:space="preserve"> bodova kako bi ispunili uvjete pred-odabira.</w:t>
      </w:r>
    </w:p>
    <w:p w14:paraId="67447E4A" w14:textId="77777777" w:rsidR="002B3FB0" w:rsidRDefault="002B3FB0" w:rsidP="002B3FB0">
      <w:pPr>
        <w:spacing w:after="0"/>
        <w:rPr>
          <w:rFonts w:cs="Arial"/>
        </w:rPr>
      </w:pPr>
    </w:p>
    <w:p w14:paraId="49ADDB36" w14:textId="77777777" w:rsidR="00105C7F" w:rsidRDefault="00105C7F" w:rsidP="00105C7F">
      <w:pPr>
        <w:pStyle w:val="ListParagraph"/>
        <w:spacing w:after="0"/>
        <w:ind w:firstLine="0"/>
        <w:rPr>
          <w:rFonts w:cs="Arial"/>
        </w:rPr>
      </w:pPr>
      <w:r w:rsidRPr="00105C7F">
        <w:rPr>
          <w:rFonts w:cs="Arial"/>
        </w:rPr>
        <w:t xml:space="preserve">Kriteriji </w:t>
      </w:r>
      <w:r w:rsidR="002B3FB0">
        <w:rPr>
          <w:rFonts w:cs="Arial"/>
        </w:rPr>
        <w:t>odabira</w:t>
      </w:r>
      <w:r w:rsidRPr="00105C7F">
        <w:rPr>
          <w:rFonts w:cs="Arial"/>
        </w:rPr>
        <w:t xml:space="preserve"> prema kojima se ocjenjuju projektni prijedlozi su:</w:t>
      </w:r>
    </w:p>
    <w:p w14:paraId="2DBF89E6" w14:textId="77777777" w:rsidR="002B3FB0" w:rsidRDefault="002B3FB0" w:rsidP="00105C7F">
      <w:pPr>
        <w:pStyle w:val="ListParagraph"/>
        <w:spacing w:after="0"/>
        <w:ind w:firstLine="0"/>
        <w:rPr>
          <w:rFonts w:cs="Arial"/>
        </w:rPr>
      </w:pPr>
    </w:p>
    <w:p w14:paraId="281A09E2" w14:textId="77777777" w:rsidR="002B3FB0" w:rsidRPr="002B3FB0" w:rsidRDefault="002B3FB0" w:rsidP="002B3FB0">
      <w:pPr>
        <w:pStyle w:val="ListParagraph"/>
        <w:numPr>
          <w:ilvl w:val="0"/>
          <w:numId w:val="21"/>
        </w:numPr>
        <w:spacing w:after="0"/>
        <w:rPr>
          <w:rFonts w:cs="Arial"/>
        </w:rPr>
      </w:pPr>
      <w:r w:rsidRPr="002B3FB0">
        <w:rPr>
          <w:rFonts w:cs="Arial"/>
        </w:rPr>
        <w:t xml:space="preserve">Vrijednost za novac koju projekt nudi </w:t>
      </w:r>
    </w:p>
    <w:p w14:paraId="09F9E7F7" w14:textId="77777777" w:rsidR="002B3FB0" w:rsidRPr="002B3FB0" w:rsidRDefault="002B3FB0" w:rsidP="002B3FB0">
      <w:pPr>
        <w:pStyle w:val="ListParagraph"/>
        <w:numPr>
          <w:ilvl w:val="0"/>
          <w:numId w:val="21"/>
        </w:numPr>
        <w:spacing w:after="0"/>
        <w:rPr>
          <w:rFonts w:cs="Arial"/>
        </w:rPr>
      </w:pPr>
      <w:r w:rsidRPr="002B3FB0">
        <w:rPr>
          <w:rFonts w:cs="Arial"/>
        </w:rPr>
        <w:t xml:space="preserve">Financijska održivost projekta i održivost rezultata nakon završetka projekta  </w:t>
      </w:r>
    </w:p>
    <w:p w14:paraId="53449F6F" w14:textId="77777777" w:rsidR="002B3FB0" w:rsidRDefault="002B3FB0" w:rsidP="002B3FB0">
      <w:pPr>
        <w:pStyle w:val="ListParagraph"/>
        <w:numPr>
          <w:ilvl w:val="0"/>
          <w:numId w:val="21"/>
        </w:numPr>
        <w:spacing w:after="0"/>
        <w:rPr>
          <w:rFonts w:cs="Arial"/>
        </w:rPr>
      </w:pPr>
      <w:r w:rsidRPr="002B3FB0">
        <w:rPr>
          <w:rFonts w:cs="Arial"/>
        </w:rPr>
        <w:t xml:space="preserve">Provedbeni kapaciteti </w:t>
      </w:r>
    </w:p>
    <w:p w14:paraId="0AA541B7" w14:textId="77777777" w:rsidR="002B3FB0" w:rsidRPr="002B3FB0" w:rsidRDefault="002B3FB0" w:rsidP="002B3FB0">
      <w:pPr>
        <w:pStyle w:val="ListParagraph"/>
        <w:numPr>
          <w:ilvl w:val="0"/>
          <w:numId w:val="21"/>
        </w:numPr>
        <w:spacing w:after="0"/>
        <w:rPr>
          <w:rFonts w:cs="Arial"/>
        </w:rPr>
      </w:pPr>
      <w:r w:rsidRPr="002B3FB0">
        <w:rPr>
          <w:rFonts w:cs="Arial"/>
        </w:rPr>
        <w:t xml:space="preserve">Dizajn i zrelost projekta </w:t>
      </w:r>
    </w:p>
    <w:p w14:paraId="00D6BB89" w14:textId="77777777" w:rsidR="002B3FB0" w:rsidRPr="002B3FB0" w:rsidRDefault="002B3FB0" w:rsidP="002B3FB0">
      <w:pPr>
        <w:pStyle w:val="ListParagraph"/>
        <w:numPr>
          <w:ilvl w:val="0"/>
          <w:numId w:val="21"/>
        </w:numPr>
        <w:spacing w:after="0"/>
        <w:rPr>
          <w:rFonts w:cs="Arial"/>
        </w:rPr>
      </w:pPr>
      <w:r w:rsidRPr="002B3FB0">
        <w:rPr>
          <w:rFonts w:cs="Arial"/>
        </w:rPr>
        <w:t>Promicanje jednakih mogućnosti i socijalne uključenosti</w:t>
      </w:r>
    </w:p>
    <w:p w14:paraId="48E53722" w14:textId="77777777" w:rsidR="002B3FB0" w:rsidRPr="002B3FB0" w:rsidRDefault="002B3FB0" w:rsidP="002B3FB0">
      <w:pPr>
        <w:pStyle w:val="ListParagraph"/>
        <w:numPr>
          <w:ilvl w:val="0"/>
          <w:numId w:val="21"/>
        </w:numPr>
        <w:spacing w:after="0"/>
        <w:rPr>
          <w:rFonts w:cs="Arial"/>
        </w:rPr>
      </w:pPr>
      <w:r w:rsidRPr="002B3FB0">
        <w:rPr>
          <w:rFonts w:cs="Arial"/>
        </w:rPr>
        <w:t xml:space="preserve">Promicanje održivog razvoja i doprinos zelenoj tranziciji u skladu s načelom "ne nanosi bitnu štetu" (do no </w:t>
      </w:r>
      <w:proofErr w:type="spellStart"/>
      <w:r w:rsidRPr="002B3FB0">
        <w:rPr>
          <w:rFonts w:cs="Arial"/>
        </w:rPr>
        <w:t>significant</w:t>
      </w:r>
      <w:proofErr w:type="spellEnd"/>
      <w:r w:rsidRPr="002B3FB0">
        <w:rPr>
          <w:rFonts w:cs="Arial"/>
        </w:rPr>
        <w:t xml:space="preserve"> </w:t>
      </w:r>
      <w:proofErr w:type="spellStart"/>
      <w:r w:rsidRPr="002B3FB0">
        <w:rPr>
          <w:rFonts w:cs="Arial"/>
        </w:rPr>
        <w:t>harm</w:t>
      </w:r>
      <w:proofErr w:type="spellEnd"/>
      <w:r w:rsidRPr="002B3FB0">
        <w:rPr>
          <w:rFonts w:cs="Arial"/>
        </w:rPr>
        <w:t xml:space="preserve">) </w:t>
      </w:r>
    </w:p>
    <w:p w14:paraId="1C80EE51" w14:textId="77777777" w:rsidR="002B3FB0" w:rsidRPr="002B3FB0" w:rsidRDefault="002B3FB0" w:rsidP="002B3FB0">
      <w:pPr>
        <w:pStyle w:val="ListParagraph"/>
        <w:numPr>
          <w:ilvl w:val="0"/>
          <w:numId w:val="21"/>
        </w:numPr>
        <w:spacing w:after="0"/>
        <w:rPr>
          <w:rFonts w:cs="Arial"/>
        </w:rPr>
      </w:pPr>
      <w:r w:rsidRPr="002B3FB0">
        <w:rPr>
          <w:rFonts w:cs="Arial"/>
        </w:rPr>
        <w:t xml:space="preserve">Integriranost i povezanost s drugim operacijama (projektima) </w:t>
      </w:r>
    </w:p>
    <w:p w14:paraId="19436C00" w14:textId="77777777" w:rsidR="002B3FB0" w:rsidRPr="002B3FB0" w:rsidRDefault="002B3FB0" w:rsidP="002B3FB0">
      <w:pPr>
        <w:pStyle w:val="ListParagraph"/>
        <w:numPr>
          <w:ilvl w:val="0"/>
          <w:numId w:val="21"/>
        </w:numPr>
        <w:spacing w:after="0"/>
        <w:rPr>
          <w:rFonts w:cs="Arial"/>
        </w:rPr>
      </w:pPr>
      <w:r w:rsidRPr="002B3FB0">
        <w:rPr>
          <w:rFonts w:cs="Arial"/>
        </w:rPr>
        <w:t xml:space="preserve">Inovativnost </w:t>
      </w:r>
    </w:p>
    <w:p w14:paraId="4A92F5EB" w14:textId="77777777" w:rsidR="00105C7F" w:rsidRPr="002B3FB0" w:rsidRDefault="002B3FB0" w:rsidP="002B3FB0">
      <w:pPr>
        <w:pStyle w:val="ListParagraph"/>
        <w:numPr>
          <w:ilvl w:val="0"/>
          <w:numId w:val="21"/>
        </w:numPr>
        <w:spacing w:after="0"/>
        <w:rPr>
          <w:rFonts w:cs="Arial"/>
        </w:rPr>
      </w:pPr>
      <w:r w:rsidRPr="002B3FB0">
        <w:rPr>
          <w:rFonts w:cs="Arial"/>
        </w:rPr>
        <w:t>Doprinos operacije rješavanju specifičnih razvojnih problema na određenom teritoriju</w:t>
      </w:r>
    </w:p>
    <w:p w14:paraId="02F121E0" w14:textId="77777777" w:rsidR="002B3FB0" w:rsidRDefault="002B3FB0" w:rsidP="002B3FB0">
      <w:pPr>
        <w:spacing w:after="0"/>
        <w:ind w:firstLine="0"/>
        <w:rPr>
          <w:rFonts w:cs="Arial"/>
        </w:rPr>
      </w:pPr>
    </w:p>
    <w:p w14:paraId="77AD3842" w14:textId="49CDA11B" w:rsidR="002B3FB0" w:rsidRDefault="002B3FB0" w:rsidP="002B3FB0">
      <w:pPr>
        <w:spacing w:after="0"/>
        <w:rPr>
          <w:rFonts w:cs="Arial"/>
        </w:rPr>
      </w:pPr>
      <w:r w:rsidRPr="002B3FB0">
        <w:rPr>
          <w:rFonts w:cs="Arial"/>
        </w:rPr>
        <w:t>Projekti se zatim rangiraju prema dobivenim ocjenama te Županija sastavlja konačni prijedlog popisa mogućih prijavitelja i projektnih prijedloga za prioritetno financiranje u okviru ITP-a,</w:t>
      </w:r>
      <w:r w:rsidR="00A03AC6">
        <w:rPr>
          <w:rFonts w:cs="Arial"/>
        </w:rPr>
        <w:t xml:space="preserve"> </w:t>
      </w:r>
      <w:r w:rsidRPr="002B3FB0">
        <w:rPr>
          <w:rFonts w:cs="Arial"/>
        </w:rPr>
        <w:t>RSO 5.2.</w:t>
      </w:r>
    </w:p>
    <w:p w14:paraId="4B542A6C" w14:textId="77777777" w:rsidR="00CA327B" w:rsidRDefault="00CA327B" w:rsidP="002B3FB0">
      <w:pPr>
        <w:spacing w:after="0"/>
        <w:rPr>
          <w:rFonts w:cs="Arial"/>
        </w:rPr>
      </w:pPr>
      <w:r w:rsidRPr="00B2714E">
        <w:rPr>
          <w:rFonts w:cs="Arial"/>
        </w:rPr>
        <w:t>Projekte je moguće sufinancirati bespovratnim europskim sredstvima, maksimalno u iznosu do 85% ukupne vrijednosti prihvatljivih troškova projekta</w:t>
      </w:r>
      <w:r w:rsidR="002B3FB0">
        <w:rPr>
          <w:rFonts w:cs="Arial"/>
        </w:rPr>
        <w:t>.</w:t>
      </w:r>
    </w:p>
    <w:p w14:paraId="3793474B" w14:textId="77777777" w:rsidR="00A750CE" w:rsidRDefault="00A750CE" w:rsidP="002B3FB0">
      <w:pPr>
        <w:spacing w:after="0"/>
        <w:rPr>
          <w:rFonts w:cs="Arial"/>
        </w:rPr>
      </w:pPr>
    </w:p>
    <w:p w14:paraId="45F90E41" w14:textId="77777777" w:rsidR="00A47F97" w:rsidRPr="00A47F97" w:rsidRDefault="00A47F97" w:rsidP="00CD7E75">
      <w:pPr>
        <w:numPr>
          <w:ilvl w:val="0"/>
          <w:numId w:val="8"/>
        </w:numPr>
        <w:spacing w:after="0"/>
        <w:jc w:val="left"/>
        <w:rPr>
          <w:rFonts w:cs="Arial"/>
          <w:b/>
        </w:rPr>
      </w:pPr>
      <w:r w:rsidRPr="00A47F97">
        <w:rPr>
          <w:rFonts w:cs="Arial"/>
          <w:b/>
        </w:rPr>
        <w:t xml:space="preserve">SADRŽAJ PRIJAVE </w:t>
      </w:r>
    </w:p>
    <w:p w14:paraId="7EA4A090" w14:textId="77777777" w:rsidR="00A47F97" w:rsidRPr="00A47F97" w:rsidRDefault="00A47F97" w:rsidP="00A47F97">
      <w:pPr>
        <w:spacing w:after="0"/>
        <w:ind w:left="720" w:firstLine="0"/>
        <w:rPr>
          <w:rFonts w:cs="Arial"/>
          <w:b/>
        </w:rPr>
      </w:pPr>
    </w:p>
    <w:p w14:paraId="0CB0A30F" w14:textId="77777777" w:rsidR="00CA327B" w:rsidRPr="005753F6" w:rsidRDefault="00CA327B" w:rsidP="00A47F97">
      <w:pPr>
        <w:spacing w:after="0"/>
        <w:ind w:firstLine="708"/>
        <w:rPr>
          <w:rFonts w:cs="Arial"/>
          <w:bCs/>
          <w:iCs/>
        </w:rPr>
      </w:pPr>
      <w:r w:rsidRPr="00BD724F">
        <w:rPr>
          <w:rFonts w:cs="Arial"/>
          <w:bCs/>
          <w:iCs/>
        </w:rPr>
        <w:t>P</w:t>
      </w:r>
      <w:r w:rsidR="00BD724F" w:rsidRPr="00BD724F">
        <w:rPr>
          <w:rFonts w:cs="Arial"/>
          <w:bCs/>
          <w:iCs/>
        </w:rPr>
        <w:t xml:space="preserve">rijava se podnosi dostavljanjem </w:t>
      </w:r>
      <w:r w:rsidRPr="00BD724F">
        <w:rPr>
          <w:rFonts w:cs="Arial"/>
          <w:bCs/>
          <w:iCs/>
        </w:rPr>
        <w:t>Primorsko-goranskoj županiji</w:t>
      </w:r>
      <w:r w:rsidR="0056535E">
        <w:rPr>
          <w:rFonts w:cs="Arial"/>
          <w:bCs/>
          <w:iCs/>
        </w:rPr>
        <w:t xml:space="preserve"> ispunjenih </w:t>
      </w:r>
      <w:r w:rsidRPr="005753F6">
        <w:rPr>
          <w:rFonts w:cs="Arial"/>
          <w:bCs/>
          <w:iCs/>
        </w:rPr>
        <w:t>sljedeći</w:t>
      </w:r>
      <w:r w:rsidR="0056535E" w:rsidRPr="005753F6">
        <w:rPr>
          <w:rFonts w:cs="Arial"/>
          <w:bCs/>
          <w:iCs/>
        </w:rPr>
        <w:t>h dokumenata</w:t>
      </w:r>
      <w:r w:rsidRPr="005753F6">
        <w:rPr>
          <w:rFonts w:cs="Arial"/>
          <w:bCs/>
          <w:iCs/>
        </w:rPr>
        <w:t>:</w:t>
      </w:r>
    </w:p>
    <w:p w14:paraId="6F6C3BE8" w14:textId="1BB5EB05" w:rsidR="0056535E" w:rsidRPr="005753F6" w:rsidRDefault="00151AA1" w:rsidP="00602003">
      <w:pPr>
        <w:pStyle w:val="ListParagraph"/>
        <w:numPr>
          <w:ilvl w:val="0"/>
          <w:numId w:val="12"/>
        </w:numPr>
        <w:spacing w:after="0"/>
        <w:rPr>
          <w:rFonts w:cs="Arial"/>
          <w:bCs/>
          <w:iCs/>
        </w:rPr>
      </w:pPr>
      <w:r w:rsidRPr="005753F6">
        <w:rPr>
          <w:rFonts w:cs="Arial"/>
          <w:bCs/>
          <w:iCs/>
        </w:rPr>
        <w:t>Prijavni obrazac</w:t>
      </w:r>
      <w:r w:rsidR="00D6608F" w:rsidRPr="005753F6">
        <w:rPr>
          <w:rFonts w:cs="Arial"/>
          <w:bCs/>
          <w:iCs/>
        </w:rPr>
        <w:t xml:space="preserve"> </w:t>
      </w:r>
    </w:p>
    <w:p w14:paraId="26431BBC" w14:textId="77777777" w:rsidR="002B3FB0" w:rsidRPr="002B3FB0" w:rsidRDefault="002B3FB0" w:rsidP="002B3FB0">
      <w:pPr>
        <w:pStyle w:val="ListParagraph"/>
        <w:numPr>
          <w:ilvl w:val="0"/>
          <w:numId w:val="12"/>
        </w:numPr>
        <w:spacing w:after="0"/>
        <w:rPr>
          <w:rFonts w:cs="Arial"/>
          <w:bCs/>
          <w:iCs/>
        </w:rPr>
      </w:pPr>
      <w:r w:rsidRPr="002B3FB0">
        <w:rPr>
          <w:rFonts w:cs="Arial"/>
          <w:bCs/>
          <w:iCs/>
        </w:rPr>
        <w:t xml:space="preserve">Prilog 1. Informacije o projektnom prijedlogu </w:t>
      </w:r>
    </w:p>
    <w:p w14:paraId="778BB6DD" w14:textId="77777777" w:rsidR="002B3FB0" w:rsidRDefault="002B3FB0" w:rsidP="002B3FB0">
      <w:pPr>
        <w:pStyle w:val="ListParagraph"/>
        <w:numPr>
          <w:ilvl w:val="0"/>
          <w:numId w:val="12"/>
        </w:numPr>
        <w:spacing w:after="0"/>
        <w:rPr>
          <w:rFonts w:cs="Arial"/>
          <w:bCs/>
          <w:iCs/>
        </w:rPr>
      </w:pPr>
      <w:r w:rsidRPr="002B3FB0">
        <w:rPr>
          <w:rFonts w:cs="Arial"/>
          <w:bCs/>
          <w:iCs/>
        </w:rPr>
        <w:t>Obrazac 3. Izjava Prijavitelja/Partnera o osiguranim sredstvima za svaki projekt zasebno</w:t>
      </w:r>
    </w:p>
    <w:p w14:paraId="45F325A2" w14:textId="77777777" w:rsidR="002B3FB0" w:rsidRPr="002B3FB0" w:rsidRDefault="002B3FB0" w:rsidP="00801CF4">
      <w:pPr>
        <w:pStyle w:val="ListParagraph"/>
        <w:numPr>
          <w:ilvl w:val="0"/>
          <w:numId w:val="12"/>
        </w:numPr>
        <w:spacing w:after="0"/>
        <w:rPr>
          <w:rFonts w:cs="Arial"/>
          <w:bCs/>
          <w:iCs/>
        </w:rPr>
      </w:pPr>
      <w:r w:rsidRPr="002B3FB0">
        <w:rPr>
          <w:rFonts w:cs="Arial"/>
          <w:bCs/>
          <w:iCs/>
        </w:rPr>
        <w:t xml:space="preserve">Dokumentacija kojom se potkrjepljuje vlasništvo, upisano pravo građenja u korist Prijavitelja/Partnera ili ugovor o pravu korištenja prostora za svaki projekt zasebno </w:t>
      </w:r>
    </w:p>
    <w:p w14:paraId="1BF7A0AE" w14:textId="77777777" w:rsidR="002B3FB0" w:rsidRPr="002B3FB0" w:rsidRDefault="002B3FB0" w:rsidP="004F3A64">
      <w:pPr>
        <w:pStyle w:val="ListParagraph"/>
        <w:numPr>
          <w:ilvl w:val="0"/>
          <w:numId w:val="12"/>
        </w:numPr>
        <w:spacing w:after="0"/>
        <w:rPr>
          <w:rFonts w:cs="Arial"/>
          <w:bCs/>
          <w:iCs/>
        </w:rPr>
      </w:pPr>
      <w:r w:rsidRPr="002B3FB0">
        <w:rPr>
          <w:rFonts w:cs="Arial"/>
          <w:bCs/>
          <w:iCs/>
        </w:rPr>
        <w:t>Glavni projekt i građevinska dozvola za svaki projekt (i svaku aktivnost projekta gdje je primjenjivo) zasebno</w:t>
      </w:r>
    </w:p>
    <w:p w14:paraId="05DBEB1C" w14:textId="77777777" w:rsidR="00A47F97" w:rsidRPr="00A47F97" w:rsidRDefault="00A47F97" w:rsidP="002B3FB0">
      <w:pPr>
        <w:spacing w:after="0"/>
        <w:ind w:firstLine="0"/>
        <w:rPr>
          <w:rFonts w:cs="Arial"/>
        </w:rPr>
      </w:pPr>
      <w:r w:rsidRPr="00A47F97">
        <w:rPr>
          <w:rFonts w:cs="Arial"/>
          <w:bCs/>
          <w:iCs/>
        </w:rPr>
        <w:tab/>
      </w:r>
    </w:p>
    <w:p w14:paraId="60D757FA" w14:textId="77777777" w:rsidR="00A47F97" w:rsidRPr="00A47F97" w:rsidRDefault="00CD7E75" w:rsidP="00CD7E75">
      <w:pPr>
        <w:numPr>
          <w:ilvl w:val="0"/>
          <w:numId w:val="8"/>
        </w:numPr>
        <w:spacing w:after="0"/>
        <w:jc w:val="left"/>
        <w:rPr>
          <w:rFonts w:cs="Arial"/>
          <w:b/>
        </w:rPr>
      </w:pPr>
      <w:r>
        <w:rPr>
          <w:rFonts w:cs="Arial"/>
          <w:b/>
        </w:rPr>
        <w:t>PODNOŠENJE</w:t>
      </w:r>
      <w:r w:rsidR="00A47F97" w:rsidRPr="00A47F97">
        <w:rPr>
          <w:rFonts w:cs="Arial"/>
          <w:b/>
        </w:rPr>
        <w:t xml:space="preserve"> PRIJAVE</w:t>
      </w:r>
    </w:p>
    <w:p w14:paraId="4057049C" w14:textId="77777777" w:rsidR="00A47F97" w:rsidRPr="00A47F97" w:rsidRDefault="00A47F97" w:rsidP="00A47F97">
      <w:pPr>
        <w:spacing w:after="0"/>
        <w:ind w:left="720" w:firstLine="0"/>
        <w:rPr>
          <w:rFonts w:cs="Arial"/>
          <w:b/>
        </w:rPr>
      </w:pPr>
    </w:p>
    <w:p w14:paraId="6558B900" w14:textId="2D05E819" w:rsidR="00A47F97" w:rsidRDefault="00A47F97" w:rsidP="00A47F97">
      <w:pPr>
        <w:spacing w:after="0"/>
        <w:ind w:firstLine="0"/>
      </w:pPr>
      <w:r w:rsidRPr="00A47F97">
        <w:rPr>
          <w:rFonts w:cs="Arial"/>
        </w:rPr>
        <w:tab/>
        <w:t>Prijave se</w:t>
      </w:r>
      <w:r w:rsidR="00CD7E75">
        <w:rPr>
          <w:rFonts w:cs="Arial"/>
        </w:rPr>
        <w:t xml:space="preserve"> dostavljaju na hrvatskom jeziku u elektroničkom obliku </w:t>
      </w:r>
      <w:r w:rsidR="005F2F94">
        <w:rPr>
          <w:rFonts w:cs="Arial"/>
        </w:rPr>
        <w:t xml:space="preserve">(PDF format) </w:t>
      </w:r>
      <w:r w:rsidR="00CD7E75">
        <w:rPr>
          <w:rFonts w:cs="Arial"/>
        </w:rPr>
        <w:t>na mail adresu</w:t>
      </w:r>
      <w:r w:rsidRPr="00A47F97">
        <w:rPr>
          <w:rFonts w:cs="Arial"/>
        </w:rPr>
        <w:t>:</w:t>
      </w:r>
      <w:r w:rsidR="00CD7E75">
        <w:rPr>
          <w:rFonts w:cs="Arial"/>
        </w:rPr>
        <w:t xml:space="preserve"> </w:t>
      </w:r>
      <w:hyperlink r:id="rId13" w:history="1">
        <w:r w:rsidR="00F642AC" w:rsidRPr="0047355E">
          <w:rPr>
            <w:rStyle w:val="Hyperlink"/>
          </w:rPr>
          <w:t>info@prigoda.hr</w:t>
        </w:r>
      </w:hyperlink>
      <w:r w:rsidR="005753F6">
        <w:t>.</w:t>
      </w:r>
    </w:p>
    <w:p w14:paraId="17BE1729" w14:textId="77777777" w:rsidR="00A47F97" w:rsidRPr="00A47F97" w:rsidRDefault="00A47F97" w:rsidP="00A47F97">
      <w:pPr>
        <w:spacing w:after="0"/>
        <w:ind w:left="720" w:firstLine="0"/>
        <w:rPr>
          <w:rFonts w:cs="Arial"/>
          <w:b/>
        </w:rPr>
      </w:pPr>
    </w:p>
    <w:p w14:paraId="728B316B" w14:textId="0CACFC35" w:rsidR="00A47F97" w:rsidRDefault="00CD7E75" w:rsidP="00A47F97">
      <w:pPr>
        <w:spacing w:after="0"/>
        <w:ind w:firstLine="720"/>
        <w:rPr>
          <w:rFonts w:cs="Arial"/>
        </w:rPr>
      </w:pPr>
      <w:r>
        <w:rPr>
          <w:rFonts w:cs="Arial"/>
        </w:rPr>
        <w:t xml:space="preserve">Rok za podnošenje prijave </w:t>
      </w:r>
      <w:r w:rsidRPr="00BD724F">
        <w:rPr>
          <w:rFonts w:cs="Arial"/>
        </w:rPr>
        <w:t>je</w:t>
      </w:r>
      <w:r w:rsidR="00A47F97" w:rsidRPr="00BD724F">
        <w:rPr>
          <w:rFonts w:cs="Arial"/>
        </w:rPr>
        <w:t xml:space="preserve"> </w:t>
      </w:r>
      <w:r w:rsidR="00182927" w:rsidRPr="00BD724F">
        <w:rPr>
          <w:rFonts w:cs="Arial"/>
        </w:rPr>
        <w:t xml:space="preserve">14 dana od dana objave ovog </w:t>
      </w:r>
      <w:r w:rsidR="00BA1EC7" w:rsidRPr="00BD724F">
        <w:rPr>
          <w:rFonts w:cs="Arial"/>
        </w:rPr>
        <w:t>Javnog p</w:t>
      </w:r>
      <w:r w:rsidR="00182927" w:rsidRPr="00BD724F">
        <w:rPr>
          <w:rFonts w:cs="Arial"/>
        </w:rPr>
        <w:t>oziva.</w:t>
      </w:r>
    </w:p>
    <w:p w14:paraId="635431DA" w14:textId="079FD32F" w:rsidR="00544704" w:rsidRDefault="00544704" w:rsidP="00A47F97">
      <w:pPr>
        <w:spacing w:after="0"/>
        <w:ind w:firstLine="720"/>
        <w:rPr>
          <w:rFonts w:cs="Arial"/>
        </w:rPr>
      </w:pPr>
    </w:p>
    <w:p w14:paraId="19755BA9" w14:textId="142F8967" w:rsidR="00544704" w:rsidRDefault="00544704" w:rsidP="00A47F97">
      <w:pPr>
        <w:spacing w:after="0"/>
        <w:ind w:firstLine="720"/>
        <w:rPr>
          <w:rFonts w:cs="Arial"/>
        </w:rPr>
      </w:pPr>
    </w:p>
    <w:p w14:paraId="7EB6FF31" w14:textId="77777777" w:rsidR="00544704" w:rsidRDefault="00544704" w:rsidP="00A47F97">
      <w:pPr>
        <w:spacing w:after="0"/>
        <w:ind w:firstLine="720"/>
        <w:rPr>
          <w:rFonts w:cs="Arial"/>
        </w:rPr>
      </w:pPr>
    </w:p>
    <w:p w14:paraId="60F3D88B" w14:textId="77777777" w:rsidR="00A47F97" w:rsidRPr="00A47F97" w:rsidRDefault="00A47F97" w:rsidP="00A47F97">
      <w:pPr>
        <w:spacing w:after="0"/>
        <w:ind w:firstLine="708"/>
        <w:rPr>
          <w:rFonts w:cs="Arial"/>
          <w:b/>
        </w:rPr>
      </w:pPr>
    </w:p>
    <w:p w14:paraId="05C7444F" w14:textId="77777777" w:rsidR="00A47F97" w:rsidRPr="00A47F97" w:rsidRDefault="00CD7E75" w:rsidP="00CD7E75">
      <w:pPr>
        <w:numPr>
          <w:ilvl w:val="0"/>
          <w:numId w:val="8"/>
        </w:numPr>
        <w:spacing w:after="0"/>
        <w:jc w:val="left"/>
        <w:rPr>
          <w:rFonts w:cs="Arial"/>
          <w:b/>
        </w:rPr>
      </w:pPr>
      <w:r>
        <w:rPr>
          <w:rFonts w:cs="Arial"/>
          <w:b/>
        </w:rPr>
        <w:lastRenderedPageBreak/>
        <w:t>POSTUPAK FORMIRANJA LISTE PROJEKTNIH PRIJEDLOGA</w:t>
      </w:r>
      <w:r w:rsidR="00A47F97" w:rsidRPr="00A47F97">
        <w:rPr>
          <w:rFonts w:cs="Arial"/>
          <w:b/>
        </w:rPr>
        <w:tab/>
      </w:r>
    </w:p>
    <w:p w14:paraId="48944F2F" w14:textId="77777777" w:rsidR="00A47F97" w:rsidRPr="00A47F97" w:rsidRDefault="00A47F97" w:rsidP="00A47F97">
      <w:pPr>
        <w:spacing w:after="0"/>
        <w:ind w:left="720" w:firstLine="0"/>
        <w:rPr>
          <w:rFonts w:cs="Arial"/>
          <w:b/>
        </w:rPr>
      </w:pPr>
      <w:r w:rsidRPr="00A47F97">
        <w:rPr>
          <w:rFonts w:cs="Arial"/>
          <w:b/>
        </w:rPr>
        <w:tab/>
      </w:r>
      <w:r w:rsidRPr="00A47F97">
        <w:rPr>
          <w:rFonts w:cs="Arial"/>
          <w:b/>
        </w:rPr>
        <w:tab/>
      </w:r>
      <w:r w:rsidRPr="00A47F97">
        <w:rPr>
          <w:rFonts w:cs="Arial"/>
          <w:b/>
        </w:rPr>
        <w:tab/>
      </w:r>
    </w:p>
    <w:p w14:paraId="7CAE98A9" w14:textId="0ACF84C4" w:rsidR="001D7468" w:rsidRDefault="001D7468" w:rsidP="00CF44EA">
      <w:pPr>
        <w:spacing w:after="0"/>
        <w:ind w:firstLine="708"/>
        <w:rPr>
          <w:i/>
          <w:iCs/>
        </w:rPr>
      </w:pPr>
      <w:r>
        <w:t xml:space="preserve">Nakon završetka </w:t>
      </w:r>
      <w:r w:rsidR="00BA1EC7">
        <w:t>Javnog p</w:t>
      </w:r>
      <w:r>
        <w:t>oziva</w:t>
      </w:r>
      <w:r w:rsidRPr="00BD724F">
        <w:t>, Županija</w:t>
      </w:r>
      <w:r w:rsidR="00BD724F" w:rsidRPr="00BD724F">
        <w:t xml:space="preserve"> i </w:t>
      </w:r>
      <w:r w:rsidRPr="00BD724F">
        <w:t>javna ustanova „Regionalna razvojna agencija Primorsko-goranske županije“</w:t>
      </w:r>
      <w:r w:rsidR="00D35A2A">
        <w:t xml:space="preserve"> </w:t>
      </w:r>
      <w:r>
        <w:t>procjenjuj</w:t>
      </w:r>
      <w:r w:rsidR="00D35A2A">
        <w:t>u</w:t>
      </w:r>
      <w:r>
        <w:t xml:space="preserve"> svaki prikupljeni projektni prijedlog prema kriterijima prihvatljivosti i </w:t>
      </w:r>
      <w:r w:rsidR="005753F6">
        <w:t>odabira</w:t>
      </w:r>
      <w:r>
        <w:t xml:space="preserve"> prema Prilogu </w:t>
      </w:r>
      <w:r w:rsidR="0056535E">
        <w:t>2</w:t>
      </w:r>
      <w:r>
        <w:t>.</w:t>
      </w:r>
      <w:r w:rsidRPr="001D7468">
        <w:t xml:space="preserve"> </w:t>
      </w:r>
      <w:r w:rsidRPr="001D7468">
        <w:rPr>
          <w:i/>
          <w:iCs/>
        </w:rPr>
        <w:t xml:space="preserve">Tablica kriterija prihvatljivosti i </w:t>
      </w:r>
      <w:r w:rsidR="00107F90">
        <w:rPr>
          <w:i/>
          <w:iCs/>
        </w:rPr>
        <w:t>odabira</w:t>
      </w:r>
      <w:r>
        <w:rPr>
          <w:i/>
          <w:iCs/>
        </w:rPr>
        <w:t>.</w:t>
      </w:r>
    </w:p>
    <w:p w14:paraId="51237C63" w14:textId="512EC690" w:rsidR="001D7468" w:rsidRDefault="001D7468" w:rsidP="00CF44EA">
      <w:pPr>
        <w:spacing w:after="0"/>
        <w:ind w:firstLine="708"/>
      </w:pPr>
      <w:r>
        <w:t>Projekti se zatim rangiraju prema dobivenim ocjenama te Županija sastavlja konačni prijedlog popisa mogućih prijavitelja i projektnih prijedloga za prioritetno financiranje u okviru ITP-a, RSO 5.2.</w:t>
      </w:r>
    </w:p>
    <w:p w14:paraId="55640E48" w14:textId="77777777" w:rsidR="00A750CE" w:rsidRDefault="00A750CE" w:rsidP="00A750CE">
      <w:pPr>
        <w:spacing w:after="0"/>
        <w:ind w:firstLine="708"/>
      </w:pPr>
      <w:r>
        <w:t xml:space="preserve">Ukupan iznos bespovratnih sredstava projekata koji će se dodati na Listu projekata nakon provedenog Poziva za pred-odabir zajedno s iznosom bespovratnih sredstava postojećih projekata koji se zadržavaju na Listi ne smije premašivati 110% indikativne alokacije iz Sporazuma o provedbi TS Primorsko-goranske županije (31,7 </w:t>
      </w:r>
      <w:proofErr w:type="spellStart"/>
      <w:r>
        <w:t>mil</w:t>
      </w:r>
      <w:proofErr w:type="spellEnd"/>
      <w:r>
        <w:t xml:space="preserve">. eura), što iznosi 34,87 </w:t>
      </w:r>
      <w:proofErr w:type="spellStart"/>
      <w:r>
        <w:t>mil</w:t>
      </w:r>
      <w:proofErr w:type="spellEnd"/>
      <w:r>
        <w:t>. eura.</w:t>
      </w:r>
    </w:p>
    <w:p w14:paraId="0A8474A8" w14:textId="67AC13B2" w:rsidR="00A750CE" w:rsidRDefault="00A750CE" w:rsidP="00A750CE">
      <w:pPr>
        <w:spacing w:after="0"/>
        <w:ind w:firstLine="708"/>
      </w:pPr>
      <w:r>
        <w:t>Indikativna iznos bespovratnih sredstava za 19 postojećih projekata koji se planiraju provesti iznosi 31.568.692,89 eura.</w:t>
      </w:r>
    </w:p>
    <w:p w14:paraId="5967B881" w14:textId="77777777" w:rsidR="001D7468" w:rsidRDefault="001D7468" w:rsidP="00CF44EA">
      <w:pPr>
        <w:spacing w:after="0"/>
        <w:ind w:firstLine="708"/>
      </w:pPr>
      <w:r>
        <w:t>Konačni prijedlog popisa mogućih prijavitelja i projektnih prijedloga za prioritetno financiranje u okviru ITP-a, RSO 5.2. Županija predstavlja Otočnom partnerstvu</w:t>
      </w:r>
      <w:r>
        <w:rPr>
          <w:rStyle w:val="FootnoteReference"/>
        </w:rPr>
        <w:footnoteReference w:id="2"/>
      </w:r>
      <w:r>
        <w:t xml:space="preserve"> u cilju prijave projekata na Poziv </w:t>
      </w:r>
      <w:r w:rsidR="00107F90">
        <w:t>za pred-odabir</w:t>
      </w:r>
      <w:r>
        <w:t xml:space="preserve">. Pritom, Otočno partnerstvo mora biti informirano o načinu bodovanja i broju bodova ostvarenom po svakom projektu. </w:t>
      </w:r>
    </w:p>
    <w:p w14:paraId="4E85E46D" w14:textId="77777777" w:rsidR="001D7468" w:rsidRDefault="001D7468" w:rsidP="00CF44EA">
      <w:pPr>
        <w:spacing w:after="0"/>
        <w:ind w:firstLine="708"/>
      </w:pPr>
      <w:r>
        <w:t>Otočno partnerstvo daje suglasnost na zaprimljeni popis mogućih prijavitelja i projektnih prijedloga.</w:t>
      </w:r>
    </w:p>
    <w:p w14:paraId="01990DC8" w14:textId="77777777" w:rsidR="00107F90" w:rsidRDefault="00107F90" w:rsidP="00CF44EA">
      <w:pPr>
        <w:spacing w:after="0"/>
        <w:ind w:firstLine="708"/>
        <w:rPr>
          <w:rFonts w:cs="Arial"/>
        </w:rPr>
      </w:pPr>
      <w:r w:rsidRPr="00107F90">
        <w:rPr>
          <w:rFonts w:cs="Arial"/>
        </w:rPr>
        <w:t xml:space="preserve">Temeljem kriterija iz Poziva za pred-odabir, MRRFEU će provjeriti prihvatljivost prijavitelja i projektnih prijedloga te zajedno sa Županijom usuglasiti listu unaprijed određenih prijavitelja te </w:t>
      </w:r>
      <w:proofErr w:type="spellStart"/>
      <w:r w:rsidRPr="00107F90">
        <w:rPr>
          <w:rFonts w:cs="Arial"/>
        </w:rPr>
        <w:t>prioritiziranih</w:t>
      </w:r>
      <w:proofErr w:type="spellEnd"/>
      <w:r>
        <w:rPr>
          <w:rFonts w:cs="Arial"/>
        </w:rPr>
        <w:t xml:space="preserve"> </w:t>
      </w:r>
      <w:r w:rsidRPr="00107F90">
        <w:rPr>
          <w:rFonts w:cs="Arial"/>
        </w:rPr>
        <w:t>i integriranih projektnih prijedloga koji će imati pravo prijave na ograničene pozive na dostavu projektnih prijedloga za dodjelu bespovratnih sredstava/izravne dodjele u svrhu provedbe TS za područje otoka Županije</w:t>
      </w:r>
      <w:r>
        <w:rPr>
          <w:rFonts w:cs="Arial"/>
        </w:rPr>
        <w:t xml:space="preserve">. </w:t>
      </w:r>
    </w:p>
    <w:p w14:paraId="67B25F83" w14:textId="0A961B9A" w:rsidR="002F4EC1" w:rsidRDefault="005753F6" w:rsidP="00CF44EA">
      <w:pPr>
        <w:spacing w:after="0"/>
        <w:ind w:firstLine="708"/>
      </w:pPr>
      <w:r>
        <w:t xml:space="preserve">Ažurirana </w:t>
      </w:r>
      <w:r w:rsidR="002F4EC1">
        <w:t xml:space="preserve">Lista projekata će biti sastavni dio </w:t>
      </w:r>
      <w:r w:rsidR="0087314D">
        <w:t>S</w:t>
      </w:r>
      <w:r w:rsidR="002F4EC1">
        <w:t xml:space="preserve">porazuma o provedbi </w:t>
      </w:r>
      <w:r w:rsidR="006F29C6">
        <w:t>TS Primorsko-goranske županije.</w:t>
      </w:r>
    </w:p>
    <w:p w14:paraId="410704B9" w14:textId="77777777" w:rsidR="002B4121" w:rsidRDefault="00225B80" w:rsidP="00CF44EA">
      <w:pPr>
        <w:spacing w:after="0"/>
        <w:ind w:firstLine="708"/>
        <w:rPr>
          <w:rFonts w:cs="Arial"/>
        </w:rPr>
      </w:pPr>
      <w:r>
        <w:rPr>
          <w:rFonts w:cs="Arial"/>
        </w:rPr>
        <w:t xml:space="preserve">U slučaju potrebe za pojašnjenjima i/ili dopunom </w:t>
      </w:r>
      <w:r w:rsidRPr="00BD724F">
        <w:rPr>
          <w:rFonts w:cs="Arial"/>
        </w:rPr>
        <w:t>prijave</w:t>
      </w:r>
      <w:r w:rsidR="00BD724F">
        <w:rPr>
          <w:rFonts w:cs="Arial"/>
        </w:rPr>
        <w:t xml:space="preserve"> </w:t>
      </w:r>
      <w:r w:rsidR="00BD724F" w:rsidRPr="00BD724F">
        <w:rPr>
          <w:rFonts w:cs="Arial"/>
        </w:rPr>
        <w:t>Primorsko-goranska županija ili javna ustanova „Regionalna razvojna agencija Primorsko</w:t>
      </w:r>
      <w:r w:rsidR="00BD724F">
        <w:rPr>
          <w:rFonts w:cs="Arial"/>
        </w:rPr>
        <w:t>-goranske županije“</w:t>
      </w:r>
      <w:r w:rsidR="00886EDE">
        <w:rPr>
          <w:rFonts w:cs="Arial"/>
        </w:rPr>
        <w:t xml:space="preserve"> može tražiti </w:t>
      </w:r>
      <w:r>
        <w:rPr>
          <w:rFonts w:cs="Arial"/>
        </w:rPr>
        <w:t xml:space="preserve">dodatne informacije i dokumentaciju. </w:t>
      </w:r>
    </w:p>
    <w:p w14:paraId="454D143C" w14:textId="77777777" w:rsidR="00107F90" w:rsidRDefault="00107F90" w:rsidP="00CF44EA">
      <w:pPr>
        <w:spacing w:after="0"/>
        <w:ind w:firstLine="708"/>
        <w:rPr>
          <w:rFonts w:cs="Arial"/>
        </w:rPr>
      </w:pPr>
    </w:p>
    <w:p w14:paraId="390E1245" w14:textId="77777777" w:rsidR="002F4EC1" w:rsidRDefault="002F4EC1" w:rsidP="00CF44EA">
      <w:pPr>
        <w:spacing w:after="0"/>
        <w:ind w:firstLine="708"/>
        <w:rPr>
          <w:rFonts w:cs="Arial"/>
        </w:rPr>
      </w:pPr>
    </w:p>
    <w:p w14:paraId="6BDFBE0D" w14:textId="77777777" w:rsidR="002F4EC1" w:rsidRPr="002F4EC1" w:rsidRDefault="002F4EC1" w:rsidP="002F4EC1">
      <w:pPr>
        <w:pStyle w:val="ListParagraph"/>
        <w:numPr>
          <w:ilvl w:val="0"/>
          <w:numId w:val="8"/>
        </w:numPr>
        <w:spacing w:after="0"/>
        <w:rPr>
          <w:rFonts w:cs="Arial"/>
          <w:b/>
          <w:bCs/>
        </w:rPr>
      </w:pPr>
      <w:r w:rsidRPr="002F4EC1">
        <w:rPr>
          <w:rFonts w:cs="Arial"/>
          <w:b/>
          <w:bCs/>
        </w:rPr>
        <w:t xml:space="preserve">PITANJA TIJEKOM POZIVA </w:t>
      </w:r>
    </w:p>
    <w:p w14:paraId="018AE287" w14:textId="77777777" w:rsidR="002F4EC1" w:rsidRPr="002F4EC1" w:rsidRDefault="002F4EC1" w:rsidP="002F4EC1">
      <w:pPr>
        <w:pStyle w:val="ListParagraph"/>
        <w:spacing w:after="0"/>
        <w:ind w:firstLine="0"/>
        <w:rPr>
          <w:rFonts w:cs="Arial"/>
        </w:rPr>
      </w:pPr>
    </w:p>
    <w:p w14:paraId="4820F470" w14:textId="77777777" w:rsidR="002F4EC1" w:rsidRDefault="002F4EC1" w:rsidP="00CF44EA">
      <w:pPr>
        <w:spacing w:after="0"/>
        <w:ind w:firstLine="708"/>
      </w:pPr>
      <w:r>
        <w:t xml:space="preserve">Pitanja se postavljaju elektroničkim putem na adresu </w:t>
      </w:r>
      <w:hyperlink r:id="rId14" w:history="1">
        <w:r w:rsidR="00BD724F" w:rsidRPr="0047355E">
          <w:rPr>
            <w:rStyle w:val="Hyperlink"/>
          </w:rPr>
          <w:t>info@prigoda.hr</w:t>
        </w:r>
      </w:hyperlink>
      <w:r w:rsidR="008729B2">
        <w:t xml:space="preserve"> </w:t>
      </w:r>
      <w:r>
        <w:t xml:space="preserve">tijekom trajanja ovog </w:t>
      </w:r>
      <w:r w:rsidR="00BA1EC7">
        <w:t>Javnog p</w:t>
      </w:r>
      <w:r>
        <w:t>oziva.</w:t>
      </w:r>
    </w:p>
    <w:p w14:paraId="334E4AA6" w14:textId="4E73FA53" w:rsidR="002F4EC1" w:rsidRDefault="00BD724F" w:rsidP="00CF44EA">
      <w:pPr>
        <w:spacing w:after="0"/>
        <w:ind w:firstLine="708"/>
      </w:pPr>
      <w:r>
        <w:t xml:space="preserve">Županija ili </w:t>
      </w:r>
      <w:r w:rsidRPr="00BD724F">
        <w:t xml:space="preserve">javna ustanova „Regionalna razvojna agencija Primorsko-goranske županije“ </w:t>
      </w:r>
      <w:r w:rsidR="002F4EC1">
        <w:t>će na pitanja odgovarati redovito, u vremenskom roku koji potencijalnim prijaviteljima omogućuje pravovremenu primjenu tražene informacije, poštujući načelo postupanja u dobroj vjeri.</w:t>
      </w:r>
    </w:p>
    <w:p w14:paraId="52571E63" w14:textId="712106D9" w:rsidR="00544704" w:rsidRDefault="00544704" w:rsidP="00CF44EA">
      <w:pPr>
        <w:spacing w:after="0"/>
        <w:ind w:firstLine="708"/>
      </w:pPr>
    </w:p>
    <w:p w14:paraId="1B10AF5E" w14:textId="77777777" w:rsidR="00544704" w:rsidRDefault="00544704" w:rsidP="00CF44EA">
      <w:pPr>
        <w:spacing w:after="0"/>
        <w:ind w:firstLine="708"/>
      </w:pPr>
    </w:p>
    <w:p w14:paraId="5D929F10" w14:textId="77777777" w:rsidR="00F9645D" w:rsidRDefault="00F9645D" w:rsidP="00F9645D">
      <w:pPr>
        <w:spacing w:after="0"/>
        <w:rPr>
          <w:rFonts w:cs="Arial"/>
        </w:rPr>
      </w:pPr>
    </w:p>
    <w:p w14:paraId="5CED2411" w14:textId="77777777" w:rsidR="002F4EC1" w:rsidRDefault="002F4EC1" w:rsidP="00F9645D">
      <w:pPr>
        <w:spacing w:after="0"/>
        <w:rPr>
          <w:rFonts w:cs="Arial"/>
          <w:b/>
          <w:bCs/>
        </w:rPr>
      </w:pPr>
      <w:r w:rsidRPr="002F4EC1">
        <w:rPr>
          <w:rFonts w:cs="Arial"/>
          <w:b/>
          <w:bCs/>
        </w:rPr>
        <w:lastRenderedPageBreak/>
        <w:t>OBRASCI I PRILOZI</w:t>
      </w:r>
    </w:p>
    <w:p w14:paraId="108D98AA" w14:textId="77777777" w:rsidR="002F4EC1" w:rsidRDefault="002F4EC1" w:rsidP="00F9645D">
      <w:pPr>
        <w:spacing w:after="0"/>
        <w:rPr>
          <w:rFonts w:cs="Arial"/>
          <w:b/>
          <w:bCs/>
        </w:rPr>
      </w:pPr>
    </w:p>
    <w:p w14:paraId="2326683C" w14:textId="22FE55FC" w:rsidR="0056535E" w:rsidRPr="00BD724F" w:rsidRDefault="00151AA1" w:rsidP="0087314D">
      <w:pPr>
        <w:pStyle w:val="ListParagraph"/>
        <w:numPr>
          <w:ilvl w:val="0"/>
          <w:numId w:val="23"/>
        </w:numPr>
        <w:spacing w:after="0"/>
      </w:pPr>
      <w:r w:rsidRPr="00BD724F">
        <w:t>Prijavni obrazac</w:t>
      </w:r>
      <w:r w:rsidR="00D6608F" w:rsidRPr="00BD724F">
        <w:t xml:space="preserve"> </w:t>
      </w:r>
    </w:p>
    <w:p w14:paraId="13797B4C" w14:textId="77777777" w:rsidR="00107F90" w:rsidRDefault="00107F90" w:rsidP="00107F90">
      <w:pPr>
        <w:pStyle w:val="ListParagraph"/>
        <w:numPr>
          <w:ilvl w:val="0"/>
          <w:numId w:val="12"/>
        </w:numPr>
        <w:spacing w:after="0"/>
      </w:pPr>
      <w:r>
        <w:t xml:space="preserve">Prilog 1. Informacije o projektnom prijedlogu </w:t>
      </w:r>
    </w:p>
    <w:p w14:paraId="367BE09C" w14:textId="795C655C" w:rsidR="00107F90" w:rsidRDefault="00107F90" w:rsidP="00107F90">
      <w:pPr>
        <w:pStyle w:val="ListParagraph"/>
        <w:numPr>
          <w:ilvl w:val="0"/>
          <w:numId w:val="12"/>
        </w:numPr>
        <w:spacing w:after="0"/>
      </w:pPr>
      <w:r w:rsidRPr="00107F90">
        <w:t xml:space="preserve">Prilog 2. Tablica kriterija prihvatljivosti i odabira </w:t>
      </w:r>
    </w:p>
    <w:p w14:paraId="3409BF71" w14:textId="0BBDD6C3" w:rsidR="00EC2813" w:rsidRDefault="00107F90" w:rsidP="00356350">
      <w:pPr>
        <w:pStyle w:val="ListParagraph"/>
        <w:numPr>
          <w:ilvl w:val="0"/>
          <w:numId w:val="12"/>
        </w:numPr>
        <w:spacing w:after="0"/>
      </w:pPr>
      <w:r>
        <w:t xml:space="preserve">Obrazac 3. Izjava Prijavitelja/Partnera o osiguranim sredstvima </w:t>
      </w:r>
    </w:p>
    <w:p w14:paraId="750231CE" w14:textId="77777777" w:rsidR="00EC2813" w:rsidRDefault="00EC2813" w:rsidP="00F9645D">
      <w:pPr>
        <w:spacing w:after="0"/>
      </w:pPr>
    </w:p>
    <w:p w14:paraId="703DB148" w14:textId="77777777" w:rsidR="00EC2813" w:rsidRDefault="00EC2813" w:rsidP="00F9645D">
      <w:pPr>
        <w:spacing w:after="0"/>
      </w:pPr>
    </w:p>
    <w:p w14:paraId="09C70455" w14:textId="77777777" w:rsidR="00EC2813" w:rsidRDefault="00EC2813" w:rsidP="00F9645D">
      <w:pPr>
        <w:spacing w:after="0"/>
      </w:pPr>
    </w:p>
    <w:p w14:paraId="32FDD705" w14:textId="77777777" w:rsidR="00EC2813" w:rsidRDefault="00EC2813" w:rsidP="00F9645D">
      <w:pPr>
        <w:spacing w:after="0"/>
      </w:pPr>
    </w:p>
    <w:p w14:paraId="4F2E9FC0" w14:textId="77777777" w:rsidR="00EC2813" w:rsidRDefault="00EC2813" w:rsidP="00F9645D">
      <w:pPr>
        <w:spacing w:after="0"/>
      </w:pPr>
    </w:p>
    <w:sectPr w:rsidR="00EC2813" w:rsidSect="008F1044">
      <w:footerReference w:type="default" r:id="rId15"/>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BF9B" w14:textId="77777777" w:rsidR="00615909" w:rsidRDefault="00615909" w:rsidP="00880163">
      <w:r>
        <w:separator/>
      </w:r>
    </w:p>
  </w:endnote>
  <w:endnote w:type="continuationSeparator" w:id="0">
    <w:p w14:paraId="39852B39" w14:textId="77777777" w:rsidR="00615909" w:rsidRDefault="00615909" w:rsidP="0088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31035"/>
      <w:docPartObj>
        <w:docPartGallery w:val="Page Numbers (Bottom of Page)"/>
        <w:docPartUnique/>
      </w:docPartObj>
    </w:sdtPr>
    <w:sdtEndPr/>
    <w:sdtContent>
      <w:p w14:paraId="713538C1" w14:textId="6837606E" w:rsidR="00501911" w:rsidRDefault="00501911" w:rsidP="009B1C53">
        <w:pPr>
          <w:pStyle w:val="Footer"/>
          <w:jc w:val="center"/>
        </w:pPr>
        <w:r w:rsidRPr="009B1C53">
          <w:rPr>
            <w:color w:val="808080" w:themeColor="background1" w:themeShade="80"/>
          </w:rPr>
          <w:fldChar w:fldCharType="begin"/>
        </w:r>
        <w:r w:rsidRPr="009B1C53">
          <w:rPr>
            <w:color w:val="808080" w:themeColor="background1" w:themeShade="80"/>
          </w:rPr>
          <w:instrText xml:space="preserve"> PAGE   \* MERGEFORMAT </w:instrText>
        </w:r>
        <w:r w:rsidRPr="009B1C53">
          <w:rPr>
            <w:color w:val="808080" w:themeColor="background1" w:themeShade="80"/>
          </w:rPr>
          <w:fldChar w:fldCharType="separate"/>
        </w:r>
        <w:r w:rsidR="00FC3DD1">
          <w:rPr>
            <w:noProof/>
            <w:color w:val="808080" w:themeColor="background1" w:themeShade="80"/>
          </w:rPr>
          <w:t>6</w:t>
        </w:r>
        <w:r w:rsidRPr="009B1C53">
          <w:rPr>
            <w:noProof/>
            <w:color w:val="808080" w:themeColor="background1"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D605F" w14:textId="77777777" w:rsidR="00615909" w:rsidRDefault="00615909" w:rsidP="00F90B48">
      <w:pPr>
        <w:spacing w:after="0"/>
        <w:ind w:firstLine="0"/>
      </w:pPr>
      <w:r>
        <w:separator/>
      </w:r>
    </w:p>
  </w:footnote>
  <w:footnote w:type="continuationSeparator" w:id="0">
    <w:p w14:paraId="0D687BB0" w14:textId="77777777" w:rsidR="00615909" w:rsidRDefault="00615909" w:rsidP="00F90B48">
      <w:pPr>
        <w:ind w:firstLine="0"/>
      </w:pPr>
      <w:r>
        <w:continuationSeparator/>
      </w:r>
    </w:p>
  </w:footnote>
  <w:footnote w:type="continuationNotice" w:id="1">
    <w:p w14:paraId="34B8D32C" w14:textId="77777777" w:rsidR="00615909" w:rsidRDefault="00615909" w:rsidP="00F90B48">
      <w:pPr>
        <w:spacing w:after="0"/>
        <w:ind w:firstLine="0"/>
      </w:pPr>
    </w:p>
  </w:footnote>
  <w:footnote w:id="2">
    <w:p w14:paraId="68CB4ABE" w14:textId="4D9D6182" w:rsidR="00501911" w:rsidRPr="00E232BD" w:rsidRDefault="00501911">
      <w:pPr>
        <w:pStyle w:val="FootnoteText"/>
      </w:pPr>
      <w:r w:rsidRPr="00A25C7C">
        <w:rPr>
          <w:rStyle w:val="FootnoteReference"/>
        </w:rPr>
        <w:footnoteRef/>
      </w:r>
      <w:r w:rsidRPr="00A25C7C">
        <w:t xml:space="preserve"> </w:t>
      </w:r>
      <w:r w:rsidR="00A25C7C" w:rsidRPr="00A25C7C">
        <w:t>Radna skupina/otočno partnerstvo za izradu i praćenje provedbe dopune Plana razvoja Primorsko-goranske županije za razdoblje 2022.-2027. godine (dalje u tekstu: Otočno partnerstvo) je tijelo osnovano Odlukom (KLASA: 024-01/23-01/11, URBROJ: 2170-01-01/6-23-6 Župana od 20. ožujka 2023. godine i KLASA: 024-01/25-01/30, URBROJ: 2170-01-01/6-25-29 od 3. rujna 2025. godine), sastavljeno od predstavnika organizacija s područja Županije koje svojim djelovanjem pridonose razvoju otoka, odnosno imenovani su predstavnici Primorsko-goranske županije, JLS-a na otocima, javnih tijela čijim su djelokrugom zastupljene teme razvoja otoka, gospodarskog sektora, socijalnih partnera, organizacija civilnog društva i istraživačkih organizacija. Zadatak Otočnog partnerstva je sudjelovanje u cjelokupnom procesu pripreme, izrade i donošenja dopune Plana razvoja PGŽ te praćenje zadanih ciljeva i očekivanih ishoda tijekom provedbe.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395"/>
    <w:multiLevelType w:val="hybridMultilevel"/>
    <w:tmpl w:val="D6528166"/>
    <w:lvl w:ilvl="0" w:tplc="041A0003">
      <w:start w:val="1"/>
      <w:numFmt w:val="bullet"/>
      <w:lvlText w:val="o"/>
      <w:lvlJc w:val="left"/>
      <w:pPr>
        <w:ind w:left="1776" w:hanging="360"/>
      </w:pPr>
      <w:rPr>
        <w:rFonts w:ascii="Courier New" w:hAnsi="Courier New" w:cs="Courier New"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065650B6"/>
    <w:multiLevelType w:val="hybridMultilevel"/>
    <w:tmpl w:val="47D29072"/>
    <w:lvl w:ilvl="0" w:tplc="08090001">
      <w:start w:val="1"/>
      <w:numFmt w:val="bullet"/>
      <w:lvlText w:val=""/>
      <w:lvlJc w:val="left"/>
      <w:pPr>
        <w:ind w:left="927" w:hanging="360"/>
      </w:pPr>
      <w:rPr>
        <w:rFonts w:ascii="Symbol" w:hAnsi="Symbol" w:hint="default"/>
      </w:rPr>
    </w:lvl>
    <w:lvl w:ilvl="1" w:tplc="480A020E">
      <w:numFmt w:val="bullet"/>
      <w:lvlText w:val="-"/>
      <w:lvlJc w:val="left"/>
      <w:pPr>
        <w:ind w:left="1647" w:hanging="360"/>
      </w:pPr>
      <w:rPr>
        <w:rFonts w:ascii="Arial" w:eastAsia="Times New Roman" w:hAnsi="Arial" w:cs="Aria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6CE38DB"/>
    <w:multiLevelType w:val="hybridMultilevel"/>
    <w:tmpl w:val="B0C6284A"/>
    <w:lvl w:ilvl="0" w:tplc="041A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7C70E79"/>
    <w:multiLevelType w:val="hybridMultilevel"/>
    <w:tmpl w:val="1CC2B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80697"/>
    <w:multiLevelType w:val="hybridMultilevel"/>
    <w:tmpl w:val="43C8CAEC"/>
    <w:lvl w:ilvl="0" w:tplc="49523E4A">
      <w:start w:val="1"/>
      <w:numFmt w:val="decimal"/>
      <w:lvlText w:val="%1."/>
      <w:lvlJc w:val="left"/>
      <w:pPr>
        <w:tabs>
          <w:tab w:val="num" w:pos="336"/>
        </w:tabs>
        <w:ind w:left="336" w:hanging="360"/>
      </w:pPr>
      <w:rPr>
        <w:rFonts w:ascii="Arial" w:hAnsi="Arial" w:cs="Arial" w:hint="default"/>
      </w:rPr>
    </w:lvl>
    <w:lvl w:ilvl="1" w:tplc="041A0019" w:tentative="1">
      <w:start w:val="1"/>
      <w:numFmt w:val="lowerLetter"/>
      <w:lvlText w:val="%2."/>
      <w:lvlJc w:val="left"/>
      <w:pPr>
        <w:tabs>
          <w:tab w:val="num" w:pos="1056"/>
        </w:tabs>
        <w:ind w:left="1056" w:hanging="360"/>
      </w:pPr>
    </w:lvl>
    <w:lvl w:ilvl="2" w:tplc="041A001B" w:tentative="1">
      <w:start w:val="1"/>
      <w:numFmt w:val="lowerRoman"/>
      <w:lvlText w:val="%3."/>
      <w:lvlJc w:val="right"/>
      <w:pPr>
        <w:tabs>
          <w:tab w:val="num" w:pos="1776"/>
        </w:tabs>
        <w:ind w:left="1776" w:hanging="180"/>
      </w:pPr>
    </w:lvl>
    <w:lvl w:ilvl="3" w:tplc="041A000F" w:tentative="1">
      <w:start w:val="1"/>
      <w:numFmt w:val="decimal"/>
      <w:lvlText w:val="%4."/>
      <w:lvlJc w:val="left"/>
      <w:pPr>
        <w:tabs>
          <w:tab w:val="num" w:pos="2496"/>
        </w:tabs>
        <w:ind w:left="2496" w:hanging="360"/>
      </w:pPr>
    </w:lvl>
    <w:lvl w:ilvl="4" w:tplc="041A0019" w:tentative="1">
      <w:start w:val="1"/>
      <w:numFmt w:val="lowerLetter"/>
      <w:lvlText w:val="%5."/>
      <w:lvlJc w:val="left"/>
      <w:pPr>
        <w:tabs>
          <w:tab w:val="num" w:pos="3216"/>
        </w:tabs>
        <w:ind w:left="3216" w:hanging="360"/>
      </w:pPr>
    </w:lvl>
    <w:lvl w:ilvl="5" w:tplc="041A001B" w:tentative="1">
      <w:start w:val="1"/>
      <w:numFmt w:val="lowerRoman"/>
      <w:lvlText w:val="%6."/>
      <w:lvlJc w:val="right"/>
      <w:pPr>
        <w:tabs>
          <w:tab w:val="num" w:pos="3936"/>
        </w:tabs>
        <w:ind w:left="3936" w:hanging="180"/>
      </w:pPr>
    </w:lvl>
    <w:lvl w:ilvl="6" w:tplc="041A000F" w:tentative="1">
      <w:start w:val="1"/>
      <w:numFmt w:val="decimal"/>
      <w:lvlText w:val="%7."/>
      <w:lvlJc w:val="left"/>
      <w:pPr>
        <w:tabs>
          <w:tab w:val="num" w:pos="4656"/>
        </w:tabs>
        <w:ind w:left="4656" w:hanging="360"/>
      </w:pPr>
    </w:lvl>
    <w:lvl w:ilvl="7" w:tplc="041A0019" w:tentative="1">
      <w:start w:val="1"/>
      <w:numFmt w:val="lowerLetter"/>
      <w:lvlText w:val="%8."/>
      <w:lvlJc w:val="left"/>
      <w:pPr>
        <w:tabs>
          <w:tab w:val="num" w:pos="5376"/>
        </w:tabs>
        <w:ind w:left="5376" w:hanging="360"/>
      </w:pPr>
    </w:lvl>
    <w:lvl w:ilvl="8" w:tplc="041A001B" w:tentative="1">
      <w:start w:val="1"/>
      <w:numFmt w:val="lowerRoman"/>
      <w:lvlText w:val="%9."/>
      <w:lvlJc w:val="right"/>
      <w:pPr>
        <w:tabs>
          <w:tab w:val="num" w:pos="6096"/>
        </w:tabs>
        <w:ind w:left="6096" w:hanging="180"/>
      </w:pPr>
    </w:lvl>
  </w:abstractNum>
  <w:abstractNum w:abstractNumId="5" w15:restartNumberingAfterBreak="0">
    <w:nsid w:val="0B8526B5"/>
    <w:multiLevelType w:val="hybridMultilevel"/>
    <w:tmpl w:val="3104D4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4EA08D4"/>
    <w:multiLevelType w:val="hybridMultilevel"/>
    <w:tmpl w:val="DFE29FF2"/>
    <w:lvl w:ilvl="0" w:tplc="480A020E">
      <w:numFmt w:val="bullet"/>
      <w:lvlText w:val="-"/>
      <w:lvlJc w:val="left"/>
      <w:pPr>
        <w:ind w:left="2367"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657877"/>
    <w:multiLevelType w:val="hybridMultilevel"/>
    <w:tmpl w:val="8B1C418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1C3718A0"/>
    <w:multiLevelType w:val="hybridMultilevel"/>
    <w:tmpl w:val="F22E54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F3217C"/>
    <w:multiLevelType w:val="hybridMultilevel"/>
    <w:tmpl w:val="A85E9C68"/>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1"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48763BE"/>
    <w:multiLevelType w:val="hybridMultilevel"/>
    <w:tmpl w:val="42504E82"/>
    <w:lvl w:ilvl="0" w:tplc="041A0001">
      <w:start w:val="1"/>
      <w:numFmt w:val="bullet"/>
      <w:lvlText w:val=""/>
      <w:lvlJc w:val="left"/>
      <w:pPr>
        <w:ind w:left="927" w:hanging="360"/>
      </w:pPr>
      <w:rPr>
        <w:rFonts w:ascii="Symbol" w:hAnsi="Symbol" w:hint="default"/>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3" w15:restartNumberingAfterBreak="0">
    <w:nsid w:val="3BDE7302"/>
    <w:multiLevelType w:val="multilevel"/>
    <w:tmpl w:val="3964401E"/>
    <w:lvl w:ilvl="0">
      <w:start w:val="1"/>
      <w:numFmt w:val="decimal"/>
      <w:lvlText w:val="%1."/>
      <w:lvlJc w:val="left"/>
      <w:pPr>
        <w:ind w:left="720" w:hanging="360"/>
      </w:pPr>
      <w:rPr>
        <w:b/>
      </w:rPr>
    </w:lvl>
    <w:lvl w:ilvl="1">
      <w:start w:val="1"/>
      <w:numFmt w:val="decimal"/>
      <w:isLgl/>
      <w:lvlText w:val="%1.%2."/>
      <w:lvlJc w:val="left"/>
      <w:pPr>
        <w:ind w:left="1231" w:hanging="768"/>
      </w:pPr>
      <w:rPr>
        <w:rFonts w:hint="default"/>
        <w:b w:val="0"/>
      </w:rPr>
    </w:lvl>
    <w:lvl w:ilvl="2">
      <w:start w:val="2"/>
      <w:numFmt w:val="decimal"/>
      <w:isLgl/>
      <w:lvlText w:val="%1.%2.%3."/>
      <w:lvlJc w:val="left"/>
      <w:pPr>
        <w:ind w:left="1334" w:hanging="768"/>
      </w:pPr>
      <w:rPr>
        <w:rFonts w:hint="default"/>
        <w:b w:val="0"/>
      </w:rPr>
    </w:lvl>
    <w:lvl w:ilvl="3">
      <w:start w:val="1"/>
      <w:numFmt w:val="decimal"/>
      <w:isLgl/>
      <w:lvlText w:val="%1.%2.%3.%4."/>
      <w:lvlJc w:val="left"/>
      <w:pPr>
        <w:ind w:left="1749" w:hanging="108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2315" w:hanging="144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881" w:hanging="1800"/>
      </w:pPr>
      <w:rPr>
        <w:rFonts w:hint="default"/>
        <w:b w:val="0"/>
      </w:rPr>
    </w:lvl>
    <w:lvl w:ilvl="8">
      <w:start w:val="1"/>
      <w:numFmt w:val="decimal"/>
      <w:isLgl/>
      <w:lvlText w:val="%1.%2.%3.%4.%5.%6.%7.%8.%9."/>
      <w:lvlJc w:val="left"/>
      <w:pPr>
        <w:ind w:left="3344" w:hanging="2160"/>
      </w:pPr>
      <w:rPr>
        <w:rFonts w:hint="default"/>
        <w:b w:val="0"/>
      </w:rPr>
    </w:lvl>
  </w:abstractNum>
  <w:abstractNum w:abstractNumId="14" w15:restartNumberingAfterBreak="0">
    <w:nsid w:val="3DAD5671"/>
    <w:multiLevelType w:val="hybridMultilevel"/>
    <w:tmpl w:val="9D8A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AE497F"/>
    <w:multiLevelType w:val="hybridMultilevel"/>
    <w:tmpl w:val="84D2F744"/>
    <w:lvl w:ilvl="0" w:tplc="041A0001">
      <w:start w:val="1"/>
      <w:numFmt w:val="bullet"/>
      <w:lvlText w:val=""/>
      <w:lvlJc w:val="left"/>
      <w:pPr>
        <w:ind w:left="1068" w:hanging="360"/>
      </w:pPr>
      <w:rPr>
        <w:rFonts w:ascii="Symbol" w:hAnsi="Symbol" w:hint="default"/>
      </w:rPr>
    </w:lvl>
    <w:lvl w:ilvl="1" w:tplc="79D2CD2E">
      <w:numFmt w:val="bullet"/>
      <w:lvlText w:val="•"/>
      <w:lvlJc w:val="left"/>
      <w:pPr>
        <w:ind w:left="1788" w:hanging="360"/>
      </w:pPr>
      <w:rPr>
        <w:rFonts w:ascii="Arial" w:eastAsia="Times New Roman" w:hAnsi="Arial" w:cs="Aria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602F2E6B"/>
    <w:multiLevelType w:val="hybridMultilevel"/>
    <w:tmpl w:val="A984A3F8"/>
    <w:lvl w:ilvl="0" w:tplc="4DB2F3D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30C19EE"/>
    <w:multiLevelType w:val="hybridMultilevel"/>
    <w:tmpl w:val="C6FC3B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4E03CBC"/>
    <w:multiLevelType w:val="multilevel"/>
    <w:tmpl w:val="FE28F5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787653A"/>
    <w:multiLevelType w:val="hybridMultilevel"/>
    <w:tmpl w:val="393E47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728C4807"/>
    <w:multiLevelType w:val="hybridMultilevel"/>
    <w:tmpl w:val="EC40F6F2"/>
    <w:lvl w:ilvl="0" w:tplc="041A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500CB"/>
    <w:multiLevelType w:val="hybridMultilevel"/>
    <w:tmpl w:val="3CF86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D5D1D75"/>
    <w:multiLevelType w:val="hybridMultilevel"/>
    <w:tmpl w:val="921E1D0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8"/>
  </w:num>
  <w:num w:numId="2">
    <w:abstractNumId w:val="16"/>
  </w:num>
  <w:num w:numId="3">
    <w:abstractNumId w:val="22"/>
  </w:num>
  <w:num w:numId="4">
    <w:abstractNumId w:val="12"/>
  </w:num>
  <w:num w:numId="5">
    <w:abstractNumId w:val="0"/>
  </w:num>
  <w:num w:numId="6">
    <w:abstractNumId w:val="4"/>
  </w:num>
  <w:num w:numId="7">
    <w:abstractNumId w:val="11"/>
  </w:num>
  <w:num w:numId="8">
    <w:abstractNumId w:val="13"/>
  </w:num>
  <w:num w:numId="9">
    <w:abstractNumId w:val="3"/>
  </w:num>
  <w:num w:numId="10">
    <w:abstractNumId w:val="6"/>
  </w:num>
  <w:num w:numId="11">
    <w:abstractNumId w:val="10"/>
  </w:num>
  <w:num w:numId="12">
    <w:abstractNumId w:val="15"/>
  </w:num>
  <w:num w:numId="13">
    <w:abstractNumId w:val="20"/>
  </w:num>
  <w:num w:numId="14">
    <w:abstractNumId w:val="2"/>
  </w:num>
  <w:num w:numId="15">
    <w:abstractNumId w:val="21"/>
  </w:num>
  <w:num w:numId="16">
    <w:abstractNumId w:val="1"/>
  </w:num>
  <w:num w:numId="17">
    <w:abstractNumId w:val="7"/>
  </w:num>
  <w:num w:numId="18">
    <w:abstractNumId w:val="14"/>
  </w:num>
  <w:num w:numId="19">
    <w:abstractNumId w:val="17"/>
  </w:num>
  <w:num w:numId="20">
    <w:abstractNumId w:val="9"/>
  </w:num>
  <w:num w:numId="21">
    <w:abstractNumId w:val="5"/>
  </w:num>
  <w:num w:numId="22">
    <w:abstractNumId w:val="8"/>
  </w:num>
  <w:num w:numId="2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DA"/>
    <w:rsid w:val="00000341"/>
    <w:rsid w:val="000034CF"/>
    <w:rsid w:val="00013E2C"/>
    <w:rsid w:val="000140FB"/>
    <w:rsid w:val="00014647"/>
    <w:rsid w:val="00014A0D"/>
    <w:rsid w:val="00014B39"/>
    <w:rsid w:val="00014C82"/>
    <w:rsid w:val="00015A0B"/>
    <w:rsid w:val="00016E30"/>
    <w:rsid w:val="00020954"/>
    <w:rsid w:val="00022272"/>
    <w:rsid w:val="00022868"/>
    <w:rsid w:val="00024075"/>
    <w:rsid w:val="0002472D"/>
    <w:rsid w:val="0003000E"/>
    <w:rsid w:val="00033469"/>
    <w:rsid w:val="00034AAB"/>
    <w:rsid w:val="00035C20"/>
    <w:rsid w:val="00036743"/>
    <w:rsid w:val="00037E7E"/>
    <w:rsid w:val="00037FEE"/>
    <w:rsid w:val="00040887"/>
    <w:rsid w:val="00040DFF"/>
    <w:rsid w:val="00040FD6"/>
    <w:rsid w:val="000413D0"/>
    <w:rsid w:val="00041439"/>
    <w:rsid w:val="0004162D"/>
    <w:rsid w:val="00043531"/>
    <w:rsid w:val="000437CC"/>
    <w:rsid w:val="000510C5"/>
    <w:rsid w:val="00052633"/>
    <w:rsid w:val="000527D9"/>
    <w:rsid w:val="0005478A"/>
    <w:rsid w:val="000558DA"/>
    <w:rsid w:val="00055FF4"/>
    <w:rsid w:val="00057A76"/>
    <w:rsid w:val="00060716"/>
    <w:rsid w:val="0006108B"/>
    <w:rsid w:val="00062D86"/>
    <w:rsid w:val="000701CA"/>
    <w:rsid w:val="00070AA9"/>
    <w:rsid w:val="00072AA9"/>
    <w:rsid w:val="00072C1F"/>
    <w:rsid w:val="00074B42"/>
    <w:rsid w:val="00074EAA"/>
    <w:rsid w:val="00076A23"/>
    <w:rsid w:val="00081442"/>
    <w:rsid w:val="00081DD6"/>
    <w:rsid w:val="0008555B"/>
    <w:rsid w:val="000900F6"/>
    <w:rsid w:val="00090DA8"/>
    <w:rsid w:val="0009260F"/>
    <w:rsid w:val="00095824"/>
    <w:rsid w:val="00095A3B"/>
    <w:rsid w:val="00096888"/>
    <w:rsid w:val="00096FD8"/>
    <w:rsid w:val="000A00B2"/>
    <w:rsid w:val="000A0196"/>
    <w:rsid w:val="000A0432"/>
    <w:rsid w:val="000A4F26"/>
    <w:rsid w:val="000A61F3"/>
    <w:rsid w:val="000A6606"/>
    <w:rsid w:val="000B055B"/>
    <w:rsid w:val="000B1934"/>
    <w:rsid w:val="000B2AA8"/>
    <w:rsid w:val="000B2D60"/>
    <w:rsid w:val="000B3EE8"/>
    <w:rsid w:val="000B545D"/>
    <w:rsid w:val="000B6673"/>
    <w:rsid w:val="000B7E48"/>
    <w:rsid w:val="000C5A23"/>
    <w:rsid w:val="000C642C"/>
    <w:rsid w:val="000C704A"/>
    <w:rsid w:val="000C7493"/>
    <w:rsid w:val="000C78A5"/>
    <w:rsid w:val="000C7E46"/>
    <w:rsid w:val="000D058C"/>
    <w:rsid w:val="000D0C1C"/>
    <w:rsid w:val="000D4982"/>
    <w:rsid w:val="000E01F5"/>
    <w:rsid w:val="000E0CE2"/>
    <w:rsid w:val="000E33FE"/>
    <w:rsid w:val="000F0919"/>
    <w:rsid w:val="000F30C5"/>
    <w:rsid w:val="000F343E"/>
    <w:rsid w:val="000F4E92"/>
    <w:rsid w:val="000F5395"/>
    <w:rsid w:val="00102B0B"/>
    <w:rsid w:val="00105C7F"/>
    <w:rsid w:val="001060E3"/>
    <w:rsid w:val="00107970"/>
    <w:rsid w:val="00107F90"/>
    <w:rsid w:val="00110CB8"/>
    <w:rsid w:val="00111ABD"/>
    <w:rsid w:val="0011212F"/>
    <w:rsid w:val="00114313"/>
    <w:rsid w:val="0011454B"/>
    <w:rsid w:val="0011617B"/>
    <w:rsid w:val="001167CC"/>
    <w:rsid w:val="00116B82"/>
    <w:rsid w:val="00120726"/>
    <w:rsid w:val="00120D45"/>
    <w:rsid w:val="0012390D"/>
    <w:rsid w:val="00126B23"/>
    <w:rsid w:val="00132DB3"/>
    <w:rsid w:val="00133478"/>
    <w:rsid w:val="00133F38"/>
    <w:rsid w:val="00134633"/>
    <w:rsid w:val="00141B39"/>
    <w:rsid w:val="001421DA"/>
    <w:rsid w:val="00142619"/>
    <w:rsid w:val="00142652"/>
    <w:rsid w:val="001430C4"/>
    <w:rsid w:val="00143EB9"/>
    <w:rsid w:val="00145551"/>
    <w:rsid w:val="00150C10"/>
    <w:rsid w:val="00151AA1"/>
    <w:rsid w:val="0015207D"/>
    <w:rsid w:val="00155B17"/>
    <w:rsid w:val="00157522"/>
    <w:rsid w:val="001579CB"/>
    <w:rsid w:val="00161DBE"/>
    <w:rsid w:val="00161E60"/>
    <w:rsid w:val="00164BC7"/>
    <w:rsid w:val="00165FA5"/>
    <w:rsid w:val="00166B09"/>
    <w:rsid w:val="00166FDD"/>
    <w:rsid w:val="001700A0"/>
    <w:rsid w:val="001718A7"/>
    <w:rsid w:val="0017543A"/>
    <w:rsid w:val="0017642C"/>
    <w:rsid w:val="001775FC"/>
    <w:rsid w:val="00180848"/>
    <w:rsid w:val="00180A7F"/>
    <w:rsid w:val="00182927"/>
    <w:rsid w:val="001845B1"/>
    <w:rsid w:val="00185DC8"/>
    <w:rsid w:val="001863A0"/>
    <w:rsid w:val="001906EB"/>
    <w:rsid w:val="0019070F"/>
    <w:rsid w:val="00191555"/>
    <w:rsid w:val="001948E9"/>
    <w:rsid w:val="00195F77"/>
    <w:rsid w:val="00195FBA"/>
    <w:rsid w:val="001A057E"/>
    <w:rsid w:val="001A06BC"/>
    <w:rsid w:val="001A26A8"/>
    <w:rsid w:val="001A3A11"/>
    <w:rsid w:val="001A5BD5"/>
    <w:rsid w:val="001A69BE"/>
    <w:rsid w:val="001A757D"/>
    <w:rsid w:val="001B5433"/>
    <w:rsid w:val="001C02A1"/>
    <w:rsid w:val="001C07DE"/>
    <w:rsid w:val="001C0F9B"/>
    <w:rsid w:val="001C23D8"/>
    <w:rsid w:val="001C26A6"/>
    <w:rsid w:val="001C3B71"/>
    <w:rsid w:val="001C4E8A"/>
    <w:rsid w:val="001D2DB3"/>
    <w:rsid w:val="001D4562"/>
    <w:rsid w:val="001D56AB"/>
    <w:rsid w:val="001D7468"/>
    <w:rsid w:val="001E062A"/>
    <w:rsid w:val="001E24B6"/>
    <w:rsid w:val="001E3415"/>
    <w:rsid w:val="001E4565"/>
    <w:rsid w:val="001E48A8"/>
    <w:rsid w:val="001E7B18"/>
    <w:rsid w:val="001F7242"/>
    <w:rsid w:val="002000DC"/>
    <w:rsid w:val="00200788"/>
    <w:rsid w:val="002053A3"/>
    <w:rsid w:val="00205DA5"/>
    <w:rsid w:val="0020627E"/>
    <w:rsid w:val="00206564"/>
    <w:rsid w:val="00212572"/>
    <w:rsid w:val="00212F36"/>
    <w:rsid w:val="00214EEC"/>
    <w:rsid w:val="002156CF"/>
    <w:rsid w:val="00217474"/>
    <w:rsid w:val="00225B80"/>
    <w:rsid w:val="0023347B"/>
    <w:rsid w:val="00233CED"/>
    <w:rsid w:val="00234689"/>
    <w:rsid w:val="00235306"/>
    <w:rsid w:val="002403FA"/>
    <w:rsid w:val="002415A3"/>
    <w:rsid w:val="00241AF6"/>
    <w:rsid w:val="002438CB"/>
    <w:rsid w:val="00244A66"/>
    <w:rsid w:val="002469BB"/>
    <w:rsid w:val="00246A4F"/>
    <w:rsid w:val="00251032"/>
    <w:rsid w:val="002538A3"/>
    <w:rsid w:val="00254743"/>
    <w:rsid w:val="00254AF5"/>
    <w:rsid w:val="0025590C"/>
    <w:rsid w:val="00257DE2"/>
    <w:rsid w:val="002635F4"/>
    <w:rsid w:val="002654BB"/>
    <w:rsid w:val="002659DA"/>
    <w:rsid w:val="00266825"/>
    <w:rsid w:val="0027248B"/>
    <w:rsid w:val="002770BC"/>
    <w:rsid w:val="00282334"/>
    <w:rsid w:val="002856CC"/>
    <w:rsid w:val="002857C0"/>
    <w:rsid w:val="002877B3"/>
    <w:rsid w:val="00290AAF"/>
    <w:rsid w:val="00294340"/>
    <w:rsid w:val="002950C0"/>
    <w:rsid w:val="00296105"/>
    <w:rsid w:val="002A0B17"/>
    <w:rsid w:val="002A0F96"/>
    <w:rsid w:val="002A169A"/>
    <w:rsid w:val="002A169D"/>
    <w:rsid w:val="002A17E7"/>
    <w:rsid w:val="002A36EA"/>
    <w:rsid w:val="002A4223"/>
    <w:rsid w:val="002A4D3F"/>
    <w:rsid w:val="002A516E"/>
    <w:rsid w:val="002A5446"/>
    <w:rsid w:val="002A7338"/>
    <w:rsid w:val="002B0158"/>
    <w:rsid w:val="002B2477"/>
    <w:rsid w:val="002B2829"/>
    <w:rsid w:val="002B2EBE"/>
    <w:rsid w:val="002B3FB0"/>
    <w:rsid w:val="002B3FEB"/>
    <w:rsid w:val="002B4121"/>
    <w:rsid w:val="002B41FC"/>
    <w:rsid w:val="002B442B"/>
    <w:rsid w:val="002B48B4"/>
    <w:rsid w:val="002B4A9A"/>
    <w:rsid w:val="002B6E71"/>
    <w:rsid w:val="002B777D"/>
    <w:rsid w:val="002C3628"/>
    <w:rsid w:val="002C3C8C"/>
    <w:rsid w:val="002C7E35"/>
    <w:rsid w:val="002D38B5"/>
    <w:rsid w:val="002D40F6"/>
    <w:rsid w:val="002D69DF"/>
    <w:rsid w:val="002E06D9"/>
    <w:rsid w:val="002E0F09"/>
    <w:rsid w:val="002E107B"/>
    <w:rsid w:val="002E1EFB"/>
    <w:rsid w:val="002E557F"/>
    <w:rsid w:val="002E5D99"/>
    <w:rsid w:val="002E7B3B"/>
    <w:rsid w:val="002F007F"/>
    <w:rsid w:val="002F13EE"/>
    <w:rsid w:val="002F2E00"/>
    <w:rsid w:val="002F3022"/>
    <w:rsid w:val="002F303A"/>
    <w:rsid w:val="002F4B11"/>
    <w:rsid w:val="002F4EC1"/>
    <w:rsid w:val="00301175"/>
    <w:rsid w:val="00301E14"/>
    <w:rsid w:val="003028E1"/>
    <w:rsid w:val="00307B5C"/>
    <w:rsid w:val="00307F59"/>
    <w:rsid w:val="00307FFD"/>
    <w:rsid w:val="00310CCB"/>
    <w:rsid w:val="003145EB"/>
    <w:rsid w:val="00315176"/>
    <w:rsid w:val="00316813"/>
    <w:rsid w:val="00317EF4"/>
    <w:rsid w:val="003204A7"/>
    <w:rsid w:val="00321B7F"/>
    <w:rsid w:val="0032382D"/>
    <w:rsid w:val="00331B19"/>
    <w:rsid w:val="003331B9"/>
    <w:rsid w:val="00335691"/>
    <w:rsid w:val="00335DF0"/>
    <w:rsid w:val="0034518F"/>
    <w:rsid w:val="00346228"/>
    <w:rsid w:val="003463AF"/>
    <w:rsid w:val="00350210"/>
    <w:rsid w:val="0035317A"/>
    <w:rsid w:val="0035372A"/>
    <w:rsid w:val="00360288"/>
    <w:rsid w:val="00361B10"/>
    <w:rsid w:val="003625A3"/>
    <w:rsid w:val="00365267"/>
    <w:rsid w:val="00365D4F"/>
    <w:rsid w:val="00366322"/>
    <w:rsid w:val="003664A4"/>
    <w:rsid w:val="003668A7"/>
    <w:rsid w:val="0036713A"/>
    <w:rsid w:val="00367195"/>
    <w:rsid w:val="00367714"/>
    <w:rsid w:val="00367C5E"/>
    <w:rsid w:val="0037110C"/>
    <w:rsid w:val="003726DE"/>
    <w:rsid w:val="003735F3"/>
    <w:rsid w:val="00384033"/>
    <w:rsid w:val="00385999"/>
    <w:rsid w:val="00387A59"/>
    <w:rsid w:val="00392BB2"/>
    <w:rsid w:val="00394A8C"/>
    <w:rsid w:val="0039607F"/>
    <w:rsid w:val="003A10EB"/>
    <w:rsid w:val="003A17B5"/>
    <w:rsid w:val="003A3C77"/>
    <w:rsid w:val="003A42F3"/>
    <w:rsid w:val="003A6A81"/>
    <w:rsid w:val="003B37A5"/>
    <w:rsid w:val="003B3F02"/>
    <w:rsid w:val="003B51C6"/>
    <w:rsid w:val="003B6804"/>
    <w:rsid w:val="003B7AD5"/>
    <w:rsid w:val="003C0338"/>
    <w:rsid w:val="003C048E"/>
    <w:rsid w:val="003C096F"/>
    <w:rsid w:val="003C2102"/>
    <w:rsid w:val="003C305E"/>
    <w:rsid w:val="003C4B9D"/>
    <w:rsid w:val="003C5ED3"/>
    <w:rsid w:val="003C5F0C"/>
    <w:rsid w:val="003C5FC4"/>
    <w:rsid w:val="003C69A9"/>
    <w:rsid w:val="003C6B32"/>
    <w:rsid w:val="003D0391"/>
    <w:rsid w:val="003D0993"/>
    <w:rsid w:val="003D18B5"/>
    <w:rsid w:val="003D2963"/>
    <w:rsid w:val="003D67CF"/>
    <w:rsid w:val="003E2AA2"/>
    <w:rsid w:val="003E2BEF"/>
    <w:rsid w:val="003E5583"/>
    <w:rsid w:val="003E7213"/>
    <w:rsid w:val="003F1962"/>
    <w:rsid w:val="003F3F24"/>
    <w:rsid w:val="00400285"/>
    <w:rsid w:val="00400CA5"/>
    <w:rsid w:val="004032E3"/>
    <w:rsid w:val="0040592E"/>
    <w:rsid w:val="0041007E"/>
    <w:rsid w:val="00411506"/>
    <w:rsid w:val="00411F7B"/>
    <w:rsid w:val="004122E6"/>
    <w:rsid w:val="004126A9"/>
    <w:rsid w:val="00414322"/>
    <w:rsid w:val="00415AE2"/>
    <w:rsid w:val="0041600B"/>
    <w:rsid w:val="004167C0"/>
    <w:rsid w:val="004172C7"/>
    <w:rsid w:val="00420206"/>
    <w:rsid w:val="00422481"/>
    <w:rsid w:val="00422F91"/>
    <w:rsid w:val="00423331"/>
    <w:rsid w:val="004251A2"/>
    <w:rsid w:val="004257D9"/>
    <w:rsid w:val="0042713C"/>
    <w:rsid w:val="00430009"/>
    <w:rsid w:val="00434F36"/>
    <w:rsid w:val="00441102"/>
    <w:rsid w:val="004444A3"/>
    <w:rsid w:val="00446103"/>
    <w:rsid w:val="00455021"/>
    <w:rsid w:val="00455720"/>
    <w:rsid w:val="00462F18"/>
    <w:rsid w:val="00463017"/>
    <w:rsid w:val="00463938"/>
    <w:rsid w:val="004641BA"/>
    <w:rsid w:val="00465224"/>
    <w:rsid w:val="00470317"/>
    <w:rsid w:val="0047135F"/>
    <w:rsid w:val="004743C6"/>
    <w:rsid w:val="00474E28"/>
    <w:rsid w:val="004752EE"/>
    <w:rsid w:val="00475BCA"/>
    <w:rsid w:val="00477D70"/>
    <w:rsid w:val="00480768"/>
    <w:rsid w:val="00481AE9"/>
    <w:rsid w:val="004824D2"/>
    <w:rsid w:val="00482F28"/>
    <w:rsid w:val="004832BA"/>
    <w:rsid w:val="004870AF"/>
    <w:rsid w:val="00490991"/>
    <w:rsid w:val="0049138E"/>
    <w:rsid w:val="0049175F"/>
    <w:rsid w:val="00491F87"/>
    <w:rsid w:val="004942B1"/>
    <w:rsid w:val="00495AFB"/>
    <w:rsid w:val="004A0487"/>
    <w:rsid w:val="004A0782"/>
    <w:rsid w:val="004A0DA6"/>
    <w:rsid w:val="004A1554"/>
    <w:rsid w:val="004A2A8B"/>
    <w:rsid w:val="004A33AF"/>
    <w:rsid w:val="004A342F"/>
    <w:rsid w:val="004A3868"/>
    <w:rsid w:val="004A5BEF"/>
    <w:rsid w:val="004A75A5"/>
    <w:rsid w:val="004B2D40"/>
    <w:rsid w:val="004B37FA"/>
    <w:rsid w:val="004B38C7"/>
    <w:rsid w:val="004B63F8"/>
    <w:rsid w:val="004C30ED"/>
    <w:rsid w:val="004C448B"/>
    <w:rsid w:val="004C5D9D"/>
    <w:rsid w:val="004C6724"/>
    <w:rsid w:val="004D0793"/>
    <w:rsid w:val="004D0D9D"/>
    <w:rsid w:val="004D212D"/>
    <w:rsid w:val="004D2C5E"/>
    <w:rsid w:val="004D3040"/>
    <w:rsid w:val="004D47AC"/>
    <w:rsid w:val="004D5A0C"/>
    <w:rsid w:val="004D7709"/>
    <w:rsid w:val="004E1D05"/>
    <w:rsid w:val="004E4338"/>
    <w:rsid w:val="004E43DA"/>
    <w:rsid w:val="004E591F"/>
    <w:rsid w:val="004E7F1E"/>
    <w:rsid w:val="004F3139"/>
    <w:rsid w:val="004F42ED"/>
    <w:rsid w:val="004F7D49"/>
    <w:rsid w:val="00500512"/>
    <w:rsid w:val="00500DFE"/>
    <w:rsid w:val="00501911"/>
    <w:rsid w:val="00501E3A"/>
    <w:rsid w:val="0050219C"/>
    <w:rsid w:val="00502E48"/>
    <w:rsid w:val="00503979"/>
    <w:rsid w:val="00504040"/>
    <w:rsid w:val="005049AB"/>
    <w:rsid w:val="0050698D"/>
    <w:rsid w:val="00506C5F"/>
    <w:rsid w:val="005107B0"/>
    <w:rsid w:val="005129FB"/>
    <w:rsid w:val="005132AA"/>
    <w:rsid w:val="005142BB"/>
    <w:rsid w:val="0051643C"/>
    <w:rsid w:val="00516F32"/>
    <w:rsid w:val="00517237"/>
    <w:rsid w:val="005178EC"/>
    <w:rsid w:val="00521617"/>
    <w:rsid w:val="005245D5"/>
    <w:rsid w:val="00526195"/>
    <w:rsid w:val="00526220"/>
    <w:rsid w:val="00526BD5"/>
    <w:rsid w:val="00527E33"/>
    <w:rsid w:val="00531E18"/>
    <w:rsid w:val="00534042"/>
    <w:rsid w:val="0053462B"/>
    <w:rsid w:val="005379CA"/>
    <w:rsid w:val="0054016D"/>
    <w:rsid w:val="00542CF0"/>
    <w:rsid w:val="00542F1C"/>
    <w:rsid w:val="00544327"/>
    <w:rsid w:val="00544704"/>
    <w:rsid w:val="00544C00"/>
    <w:rsid w:val="0055608F"/>
    <w:rsid w:val="005563F9"/>
    <w:rsid w:val="0055707E"/>
    <w:rsid w:val="005617B2"/>
    <w:rsid w:val="00563AEB"/>
    <w:rsid w:val="00564C57"/>
    <w:rsid w:val="0056535E"/>
    <w:rsid w:val="00565C4C"/>
    <w:rsid w:val="00566919"/>
    <w:rsid w:val="0056701F"/>
    <w:rsid w:val="00567AFA"/>
    <w:rsid w:val="00572B69"/>
    <w:rsid w:val="005734A6"/>
    <w:rsid w:val="00574430"/>
    <w:rsid w:val="00574C8E"/>
    <w:rsid w:val="005753F6"/>
    <w:rsid w:val="00580E23"/>
    <w:rsid w:val="00580F48"/>
    <w:rsid w:val="005855BC"/>
    <w:rsid w:val="00586EA0"/>
    <w:rsid w:val="0058703B"/>
    <w:rsid w:val="00591D5B"/>
    <w:rsid w:val="005929C2"/>
    <w:rsid w:val="00592B81"/>
    <w:rsid w:val="00593528"/>
    <w:rsid w:val="00593C5C"/>
    <w:rsid w:val="005946D3"/>
    <w:rsid w:val="00594B10"/>
    <w:rsid w:val="005968A0"/>
    <w:rsid w:val="00597149"/>
    <w:rsid w:val="005971B1"/>
    <w:rsid w:val="00597EDD"/>
    <w:rsid w:val="00597F18"/>
    <w:rsid w:val="005A075A"/>
    <w:rsid w:val="005A0F46"/>
    <w:rsid w:val="005A1E54"/>
    <w:rsid w:val="005B03A5"/>
    <w:rsid w:val="005B089F"/>
    <w:rsid w:val="005B0DE1"/>
    <w:rsid w:val="005B2A36"/>
    <w:rsid w:val="005B48E9"/>
    <w:rsid w:val="005C1AE8"/>
    <w:rsid w:val="005C2AEE"/>
    <w:rsid w:val="005C37C1"/>
    <w:rsid w:val="005D3151"/>
    <w:rsid w:val="005D509E"/>
    <w:rsid w:val="005D5B47"/>
    <w:rsid w:val="005D613E"/>
    <w:rsid w:val="005E1E6D"/>
    <w:rsid w:val="005E3C17"/>
    <w:rsid w:val="005E5299"/>
    <w:rsid w:val="005E6235"/>
    <w:rsid w:val="005E6FED"/>
    <w:rsid w:val="005F0451"/>
    <w:rsid w:val="005F2F94"/>
    <w:rsid w:val="005F300F"/>
    <w:rsid w:val="005F3C06"/>
    <w:rsid w:val="00601366"/>
    <w:rsid w:val="00602003"/>
    <w:rsid w:val="00603B0F"/>
    <w:rsid w:val="00603BFF"/>
    <w:rsid w:val="00604A54"/>
    <w:rsid w:val="00604B16"/>
    <w:rsid w:val="00606E0B"/>
    <w:rsid w:val="00610E9E"/>
    <w:rsid w:val="006116ED"/>
    <w:rsid w:val="00611D47"/>
    <w:rsid w:val="00614D25"/>
    <w:rsid w:val="00615909"/>
    <w:rsid w:val="0061595F"/>
    <w:rsid w:val="0061600A"/>
    <w:rsid w:val="00616C4D"/>
    <w:rsid w:val="00625999"/>
    <w:rsid w:val="0063076B"/>
    <w:rsid w:val="00630EA7"/>
    <w:rsid w:val="006321CD"/>
    <w:rsid w:val="006324EE"/>
    <w:rsid w:val="00632AF4"/>
    <w:rsid w:val="0063490F"/>
    <w:rsid w:val="00635AD4"/>
    <w:rsid w:val="00636DD1"/>
    <w:rsid w:val="006370D9"/>
    <w:rsid w:val="0064134F"/>
    <w:rsid w:val="006429E7"/>
    <w:rsid w:val="006432C5"/>
    <w:rsid w:val="006437BC"/>
    <w:rsid w:val="00646311"/>
    <w:rsid w:val="00650573"/>
    <w:rsid w:val="006510C6"/>
    <w:rsid w:val="006624E0"/>
    <w:rsid w:val="0066506E"/>
    <w:rsid w:val="006655CA"/>
    <w:rsid w:val="00671F81"/>
    <w:rsid w:val="00672BBD"/>
    <w:rsid w:val="00681D3A"/>
    <w:rsid w:val="006831AA"/>
    <w:rsid w:val="006832BE"/>
    <w:rsid w:val="00683D40"/>
    <w:rsid w:val="006859CF"/>
    <w:rsid w:val="00687EE7"/>
    <w:rsid w:val="00691E61"/>
    <w:rsid w:val="00696741"/>
    <w:rsid w:val="006974B8"/>
    <w:rsid w:val="006A35D5"/>
    <w:rsid w:val="006B0881"/>
    <w:rsid w:val="006B0BE5"/>
    <w:rsid w:val="006B1787"/>
    <w:rsid w:val="006B23DA"/>
    <w:rsid w:val="006B2774"/>
    <w:rsid w:val="006B32AF"/>
    <w:rsid w:val="006B668D"/>
    <w:rsid w:val="006B6A32"/>
    <w:rsid w:val="006B6F26"/>
    <w:rsid w:val="006B79CC"/>
    <w:rsid w:val="006C0B6C"/>
    <w:rsid w:val="006C1D34"/>
    <w:rsid w:val="006C201B"/>
    <w:rsid w:val="006C24D4"/>
    <w:rsid w:val="006C4D68"/>
    <w:rsid w:val="006C733F"/>
    <w:rsid w:val="006D029E"/>
    <w:rsid w:val="006D034C"/>
    <w:rsid w:val="006D2F98"/>
    <w:rsid w:val="006D53E3"/>
    <w:rsid w:val="006D7F07"/>
    <w:rsid w:val="006E282F"/>
    <w:rsid w:val="006E7CCF"/>
    <w:rsid w:val="006F14BC"/>
    <w:rsid w:val="006F1F26"/>
    <w:rsid w:val="006F29C6"/>
    <w:rsid w:val="006F5850"/>
    <w:rsid w:val="006F6891"/>
    <w:rsid w:val="00701294"/>
    <w:rsid w:val="007022C4"/>
    <w:rsid w:val="00702C1F"/>
    <w:rsid w:val="00705776"/>
    <w:rsid w:val="007075E2"/>
    <w:rsid w:val="007102C7"/>
    <w:rsid w:val="00713034"/>
    <w:rsid w:val="00713E91"/>
    <w:rsid w:val="00720160"/>
    <w:rsid w:val="00721904"/>
    <w:rsid w:val="00723547"/>
    <w:rsid w:val="00727C65"/>
    <w:rsid w:val="0073240C"/>
    <w:rsid w:val="007329E6"/>
    <w:rsid w:val="00732C8E"/>
    <w:rsid w:val="007330F1"/>
    <w:rsid w:val="00735B8F"/>
    <w:rsid w:val="007412FC"/>
    <w:rsid w:val="00741A49"/>
    <w:rsid w:val="00742E41"/>
    <w:rsid w:val="00743093"/>
    <w:rsid w:val="00743121"/>
    <w:rsid w:val="00743819"/>
    <w:rsid w:val="00746CE1"/>
    <w:rsid w:val="00751340"/>
    <w:rsid w:val="00753137"/>
    <w:rsid w:val="00753E63"/>
    <w:rsid w:val="00756656"/>
    <w:rsid w:val="00756FB1"/>
    <w:rsid w:val="00760326"/>
    <w:rsid w:val="00761001"/>
    <w:rsid w:val="0076547B"/>
    <w:rsid w:val="0076563E"/>
    <w:rsid w:val="007661C4"/>
    <w:rsid w:val="00766963"/>
    <w:rsid w:val="007702CD"/>
    <w:rsid w:val="007707B6"/>
    <w:rsid w:val="00770F4B"/>
    <w:rsid w:val="00770FF7"/>
    <w:rsid w:val="007716EC"/>
    <w:rsid w:val="0077230A"/>
    <w:rsid w:val="007725E5"/>
    <w:rsid w:val="00773FE6"/>
    <w:rsid w:val="00774E02"/>
    <w:rsid w:val="00777183"/>
    <w:rsid w:val="00777F11"/>
    <w:rsid w:val="007921C6"/>
    <w:rsid w:val="00793126"/>
    <w:rsid w:val="007933A3"/>
    <w:rsid w:val="00794292"/>
    <w:rsid w:val="007A03F1"/>
    <w:rsid w:val="007A0A5C"/>
    <w:rsid w:val="007A0D71"/>
    <w:rsid w:val="007A3722"/>
    <w:rsid w:val="007A3CB3"/>
    <w:rsid w:val="007A657C"/>
    <w:rsid w:val="007B3261"/>
    <w:rsid w:val="007B62F9"/>
    <w:rsid w:val="007B7B73"/>
    <w:rsid w:val="007C02AB"/>
    <w:rsid w:val="007C120C"/>
    <w:rsid w:val="007C2220"/>
    <w:rsid w:val="007C2EB4"/>
    <w:rsid w:val="007C3514"/>
    <w:rsid w:val="007C4EF0"/>
    <w:rsid w:val="007C50FA"/>
    <w:rsid w:val="007C7615"/>
    <w:rsid w:val="007C7F25"/>
    <w:rsid w:val="007D4578"/>
    <w:rsid w:val="007D57A3"/>
    <w:rsid w:val="007D584F"/>
    <w:rsid w:val="007D6695"/>
    <w:rsid w:val="007D73BA"/>
    <w:rsid w:val="007D79A5"/>
    <w:rsid w:val="007E030E"/>
    <w:rsid w:val="007E26F6"/>
    <w:rsid w:val="007E341F"/>
    <w:rsid w:val="007E5A1E"/>
    <w:rsid w:val="007F2C88"/>
    <w:rsid w:val="0080157A"/>
    <w:rsid w:val="00801E53"/>
    <w:rsid w:val="0080295E"/>
    <w:rsid w:val="008057AF"/>
    <w:rsid w:val="00805DD4"/>
    <w:rsid w:val="00806CE8"/>
    <w:rsid w:val="00810678"/>
    <w:rsid w:val="00810B66"/>
    <w:rsid w:val="00811CB2"/>
    <w:rsid w:val="008129EA"/>
    <w:rsid w:val="0081357E"/>
    <w:rsid w:val="00813830"/>
    <w:rsid w:val="008146D0"/>
    <w:rsid w:val="00814B74"/>
    <w:rsid w:val="00815169"/>
    <w:rsid w:val="0081564E"/>
    <w:rsid w:val="00815DBE"/>
    <w:rsid w:val="00816711"/>
    <w:rsid w:val="00816FAB"/>
    <w:rsid w:val="00817F8E"/>
    <w:rsid w:val="00820511"/>
    <w:rsid w:val="00821F73"/>
    <w:rsid w:val="00825690"/>
    <w:rsid w:val="008273CE"/>
    <w:rsid w:val="00837827"/>
    <w:rsid w:val="0084021F"/>
    <w:rsid w:val="008454BE"/>
    <w:rsid w:val="00847654"/>
    <w:rsid w:val="00852931"/>
    <w:rsid w:val="00853A14"/>
    <w:rsid w:val="00853EAA"/>
    <w:rsid w:val="00863565"/>
    <w:rsid w:val="008647FF"/>
    <w:rsid w:val="00864D61"/>
    <w:rsid w:val="008652BB"/>
    <w:rsid w:val="00867E5A"/>
    <w:rsid w:val="00870BE1"/>
    <w:rsid w:val="00871BCD"/>
    <w:rsid w:val="008729B2"/>
    <w:rsid w:val="0087314D"/>
    <w:rsid w:val="00873615"/>
    <w:rsid w:val="0087420D"/>
    <w:rsid w:val="008755D5"/>
    <w:rsid w:val="00877000"/>
    <w:rsid w:val="00880163"/>
    <w:rsid w:val="008802B0"/>
    <w:rsid w:val="00880DA4"/>
    <w:rsid w:val="00883AB9"/>
    <w:rsid w:val="00886EDE"/>
    <w:rsid w:val="00892734"/>
    <w:rsid w:val="0089317D"/>
    <w:rsid w:val="0089559D"/>
    <w:rsid w:val="008957E3"/>
    <w:rsid w:val="00896951"/>
    <w:rsid w:val="008A018B"/>
    <w:rsid w:val="008A1655"/>
    <w:rsid w:val="008A2B76"/>
    <w:rsid w:val="008A34A0"/>
    <w:rsid w:val="008A5F93"/>
    <w:rsid w:val="008A7B0F"/>
    <w:rsid w:val="008A7BD4"/>
    <w:rsid w:val="008B1DCD"/>
    <w:rsid w:val="008B54BB"/>
    <w:rsid w:val="008C0DDF"/>
    <w:rsid w:val="008C7AE6"/>
    <w:rsid w:val="008D40A9"/>
    <w:rsid w:val="008D58E8"/>
    <w:rsid w:val="008E1202"/>
    <w:rsid w:val="008E1533"/>
    <w:rsid w:val="008E1FC4"/>
    <w:rsid w:val="008E2870"/>
    <w:rsid w:val="008E326B"/>
    <w:rsid w:val="008E5C85"/>
    <w:rsid w:val="008E6B44"/>
    <w:rsid w:val="008F1044"/>
    <w:rsid w:val="008F3714"/>
    <w:rsid w:val="008F3B8C"/>
    <w:rsid w:val="008F3C28"/>
    <w:rsid w:val="008F4F8E"/>
    <w:rsid w:val="008F6497"/>
    <w:rsid w:val="008F6CE2"/>
    <w:rsid w:val="00901991"/>
    <w:rsid w:val="00901C76"/>
    <w:rsid w:val="009046C8"/>
    <w:rsid w:val="00904941"/>
    <w:rsid w:val="0090524E"/>
    <w:rsid w:val="00905F64"/>
    <w:rsid w:val="00906A03"/>
    <w:rsid w:val="00910667"/>
    <w:rsid w:val="009113A4"/>
    <w:rsid w:val="00912E58"/>
    <w:rsid w:val="00914CFA"/>
    <w:rsid w:val="00915512"/>
    <w:rsid w:val="0091592E"/>
    <w:rsid w:val="00922D40"/>
    <w:rsid w:val="00927545"/>
    <w:rsid w:val="0093024C"/>
    <w:rsid w:val="00930A75"/>
    <w:rsid w:val="00931BB2"/>
    <w:rsid w:val="009346BC"/>
    <w:rsid w:val="009357E7"/>
    <w:rsid w:val="00935825"/>
    <w:rsid w:val="0094143B"/>
    <w:rsid w:val="00950129"/>
    <w:rsid w:val="00951801"/>
    <w:rsid w:val="0095595E"/>
    <w:rsid w:val="00956561"/>
    <w:rsid w:val="009579A9"/>
    <w:rsid w:val="0096445A"/>
    <w:rsid w:val="00964C4C"/>
    <w:rsid w:val="00964DBB"/>
    <w:rsid w:val="00964FA1"/>
    <w:rsid w:val="0097169C"/>
    <w:rsid w:val="00972809"/>
    <w:rsid w:val="0097508A"/>
    <w:rsid w:val="00985639"/>
    <w:rsid w:val="009875C2"/>
    <w:rsid w:val="00990CB7"/>
    <w:rsid w:val="00991A1C"/>
    <w:rsid w:val="0099318E"/>
    <w:rsid w:val="009A0E7B"/>
    <w:rsid w:val="009A1AFF"/>
    <w:rsid w:val="009A2BE1"/>
    <w:rsid w:val="009A300F"/>
    <w:rsid w:val="009A3298"/>
    <w:rsid w:val="009B1C53"/>
    <w:rsid w:val="009B3553"/>
    <w:rsid w:val="009B73B5"/>
    <w:rsid w:val="009B7E70"/>
    <w:rsid w:val="009C0D96"/>
    <w:rsid w:val="009C1157"/>
    <w:rsid w:val="009C19F5"/>
    <w:rsid w:val="009C3606"/>
    <w:rsid w:val="009C3A5E"/>
    <w:rsid w:val="009C4CA5"/>
    <w:rsid w:val="009C7751"/>
    <w:rsid w:val="009D3B23"/>
    <w:rsid w:val="009D51C9"/>
    <w:rsid w:val="009E0EF8"/>
    <w:rsid w:val="009E267B"/>
    <w:rsid w:val="009E6631"/>
    <w:rsid w:val="009F1E49"/>
    <w:rsid w:val="009F2D4E"/>
    <w:rsid w:val="009F4A3D"/>
    <w:rsid w:val="009F5553"/>
    <w:rsid w:val="009F6C7F"/>
    <w:rsid w:val="009F730A"/>
    <w:rsid w:val="009F740F"/>
    <w:rsid w:val="009F7CF0"/>
    <w:rsid w:val="00A00A76"/>
    <w:rsid w:val="00A01516"/>
    <w:rsid w:val="00A017DB"/>
    <w:rsid w:val="00A03256"/>
    <w:rsid w:val="00A03AC6"/>
    <w:rsid w:val="00A03DB2"/>
    <w:rsid w:val="00A04A0C"/>
    <w:rsid w:val="00A050BD"/>
    <w:rsid w:val="00A064B3"/>
    <w:rsid w:val="00A07CD4"/>
    <w:rsid w:val="00A112A5"/>
    <w:rsid w:val="00A113CC"/>
    <w:rsid w:val="00A205DC"/>
    <w:rsid w:val="00A212CD"/>
    <w:rsid w:val="00A22A9C"/>
    <w:rsid w:val="00A24CC1"/>
    <w:rsid w:val="00A25C7C"/>
    <w:rsid w:val="00A264C2"/>
    <w:rsid w:val="00A26608"/>
    <w:rsid w:val="00A301B7"/>
    <w:rsid w:val="00A318E2"/>
    <w:rsid w:val="00A338EB"/>
    <w:rsid w:val="00A357BC"/>
    <w:rsid w:val="00A362A2"/>
    <w:rsid w:val="00A36813"/>
    <w:rsid w:val="00A4106B"/>
    <w:rsid w:val="00A43053"/>
    <w:rsid w:val="00A43054"/>
    <w:rsid w:val="00A43216"/>
    <w:rsid w:val="00A44D54"/>
    <w:rsid w:val="00A46F72"/>
    <w:rsid w:val="00A4729C"/>
    <w:rsid w:val="00A47F97"/>
    <w:rsid w:val="00A51F61"/>
    <w:rsid w:val="00A549A4"/>
    <w:rsid w:val="00A6157A"/>
    <w:rsid w:val="00A6194E"/>
    <w:rsid w:val="00A61D19"/>
    <w:rsid w:val="00A626EF"/>
    <w:rsid w:val="00A63C4F"/>
    <w:rsid w:val="00A6588F"/>
    <w:rsid w:val="00A66364"/>
    <w:rsid w:val="00A66668"/>
    <w:rsid w:val="00A66AD0"/>
    <w:rsid w:val="00A6792A"/>
    <w:rsid w:val="00A67A0D"/>
    <w:rsid w:val="00A67C09"/>
    <w:rsid w:val="00A67C39"/>
    <w:rsid w:val="00A7291F"/>
    <w:rsid w:val="00A72BF8"/>
    <w:rsid w:val="00A750CE"/>
    <w:rsid w:val="00A76B0A"/>
    <w:rsid w:val="00A77800"/>
    <w:rsid w:val="00A77FD4"/>
    <w:rsid w:val="00A8037C"/>
    <w:rsid w:val="00A80662"/>
    <w:rsid w:val="00A82A66"/>
    <w:rsid w:val="00A854D5"/>
    <w:rsid w:val="00A85CA0"/>
    <w:rsid w:val="00A86B6C"/>
    <w:rsid w:val="00A870CA"/>
    <w:rsid w:val="00A8797F"/>
    <w:rsid w:val="00A87F36"/>
    <w:rsid w:val="00A91E86"/>
    <w:rsid w:val="00A938AE"/>
    <w:rsid w:val="00A943D6"/>
    <w:rsid w:val="00A97FDF"/>
    <w:rsid w:val="00AA34B5"/>
    <w:rsid w:val="00AA4918"/>
    <w:rsid w:val="00AA69D5"/>
    <w:rsid w:val="00AA6DD2"/>
    <w:rsid w:val="00AB0567"/>
    <w:rsid w:val="00AB2E12"/>
    <w:rsid w:val="00AB3C1F"/>
    <w:rsid w:val="00AB7B1F"/>
    <w:rsid w:val="00AC205F"/>
    <w:rsid w:val="00AC49F9"/>
    <w:rsid w:val="00AD1A43"/>
    <w:rsid w:val="00AD341C"/>
    <w:rsid w:val="00AD52BA"/>
    <w:rsid w:val="00AE001E"/>
    <w:rsid w:val="00AE0F6D"/>
    <w:rsid w:val="00AE183D"/>
    <w:rsid w:val="00AE3932"/>
    <w:rsid w:val="00AE595D"/>
    <w:rsid w:val="00AE7ABE"/>
    <w:rsid w:val="00AF249A"/>
    <w:rsid w:val="00AF3B9F"/>
    <w:rsid w:val="00AF3BC4"/>
    <w:rsid w:val="00AF60A3"/>
    <w:rsid w:val="00B05198"/>
    <w:rsid w:val="00B06003"/>
    <w:rsid w:val="00B10D96"/>
    <w:rsid w:val="00B122D6"/>
    <w:rsid w:val="00B12A10"/>
    <w:rsid w:val="00B135BC"/>
    <w:rsid w:val="00B164D5"/>
    <w:rsid w:val="00B17A6D"/>
    <w:rsid w:val="00B20107"/>
    <w:rsid w:val="00B2124B"/>
    <w:rsid w:val="00B23838"/>
    <w:rsid w:val="00B25D51"/>
    <w:rsid w:val="00B2714E"/>
    <w:rsid w:val="00B3028D"/>
    <w:rsid w:val="00B3105C"/>
    <w:rsid w:val="00B3161E"/>
    <w:rsid w:val="00B31B7C"/>
    <w:rsid w:val="00B32BA8"/>
    <w:rsid w:val="00B33744"/>
    <w:rsid w:val="00B3376C"/>
    <w:rsid w:val="00B34123"/>
    <w:rsid w:val="00B34B54"/>
    <w:rsid w:val="00B34BB4"/>
    <w:rsid w:val="00B40D82"/>
    <w:rsid w:val="00B42DE7"/>
    <w:rsid w:val="00B44EF8"/>
    <w:rsid w:val="00B45A3E"/>
    <w:rsid w:val="00B46A11"/>
    <w:rsid w:val="00B508EA"/>
    <w:rsid w:val="00B50BB1"/>
    <w:rsid w:val="00B52ABC"/>
    <w:rsid w:val="00B52DCF"/>
    <w:rsid w:val="00B533EA"/>
    <w:rsid w:val="00B55802"/>
    <w:rsid w:val="00B567A3"/>
    <w:rsid w:val="00B57B26"/>
    <w:rsid w:val="00B6186D"/>
    <w:rsid w:val="00B61E4A"/>
    <w:rsid w:val="00B62E05"/>
    <w:rsid w:val="00B644ED"/>
    <w:rsid w:val="00B650FC"/>
    <w:rsid w:val="00B665EA"/>
    <w:rsid w:val="00B6693C"/>
    <w:rsid w:val="00B7013D"/>
    <w:rsid w:val="00B7098C"/>
    <w:rsid w:val="00B70DAF"/>
    <w:rsid w:val="00B710BB"/>
    <w:rsid w:val="00B71360"/>
    <w:rsid w:val="00B73FD2"/>
    <w:rsid w:val="00B74CFF"/>
    <w:rsid w:val="00B77590"/>
    <w:rsid w:val="00B834DF"/>
    <w:rsid w:val="00B8386D"/>
    <w:rsid w:val="00B85BF0"/>
    <w:rsid w:val="00B86661"/>
    <w:rsid w:val="00B92E15"/>
    <w:rsid w:val="00B93520"/>
    <w:rsid w:val="00B93751"/>
    <w:rsid w:val="00B93E4D"/>
    <w:rsid w:val="00B93F5B"/>
    <w:rsid w:val="00B95182"/>
    <w:rsid w:val="00B9798B"/>
    <w:rsid w:val="00B97E0A"/>
    <w:rsid w:val="00BA02D8"/>
    <w:rsid w:val="00BA1651"/>
    <w:rsid w:val="00BA1E37"/>
    <w:rsid w:val="00BA1EC7"/>
    <w:rsid w:val="00BA27CB"/>
    <w:rsid w:val="00BA7318"/>
    <w:rsid w:val="00BA7B38"/>
    <w:rsid w:val="00BB06D2"/>
    <w:rsid w:val="00BB1E04"/>
    <w:rsid w:val="00BB272C"/>
    <w:rsid w:val="00BB286E"/>
    <w:rsid w:val="00BB417A"/>
    <w:rsid w:val="00BB4679"/>
    <w:rsid w:val="00BB4B96"/>
    <w:rsid w:val="00BB4FA8"/>
    <w:rsid w:val="00BB5714"/>
    <w:rsid w:val="00BB7F53"/>
    <w:rsid w:val="00BC1759"/>
    <w:rsid w:val="00BC1EB5"/>
    <w:rsid w:val="00BC25E6"/>
    <w:rsid w:val="00BC289B"/>
    <w:rsid w:val="00BC6559"/>
    <w:rsid w:val="00BC660B"/>
    <w:rsid w:val="00BD1017"/>
    <w:rsid w:val="00BD328B"/>
    <w:rsid w:val="00BD5732"/>
    <w:rsid w:val="00BD6E8B"/>
    <w:rsid w:val="00BD724F"/>
    <w:rsid w:val="00BE08BC"/>
    <w:rsid w:val="00BE1E34"/>
    <w:rsid w:val="00BE2BDA"/>
    <w:rsid w:val="00BE57C7"/>
    <w:rsid w:val="00BF230A"/>
    <w:rsid w:val="00BF24D0"/>
    <w:rsid w:val="00BF526E"/>
    <w:rsid w:val="00C01DBD"/>
    <w:rsid w:val="00C0297D"/>
    <w:rsid w:val="00C05022"/>
    <w:rsid w:val="00C06052"/>
    <w:rsid w:val="00C11B21"/>
    <w:rsid w:val="00C12850"/>
    <w:rsid w:val="00C1578A"/>
    <w:rsid w:val="00C1739C"/>
    <w:rsid w:val="00C215A7"/>
    <w:rsid w:val="00C22239"/>
    <w:rsid w:val="00C22B2B"/>
    <w:rsid w:val="00C26EED"/>
    <w:rsid w:val="00C35121"/>
    <w:rsid w:val="00C36F8B"/>
    <w:rsid w:val="00C375EC"/>
    <w:rsid w:val="00C40068"/>
    <w:rsid w:val="00C4154C"/>
    <w:rsid w:val="00C427D5"/>
    <w:rsid w:val="00C42909"/>
    <w:rsid w:val="00C42D32"/>
    <w:rsid w:val="00C43C49"/>
    <w:rsid w:val="00C444B9"/>
    <w:rsid w:val="00C457BF"/>
    <w:rsid w:val="00C51560"/>
    <w:rsid w:val="00C51F7F"/>
    <w:rsid w:val="00C549BD"/>
    <w:rsid w:val="00C5547C"/>
    <w:rsid w:val="00C60A36"/>
    <w:rsid w:val="00C617EA"/>
    <w:rsid w:val="00C6189E"/>
    <w:rsid w:val="00C62007"/>
    <w:rsid w:val="00C65E36"/>
    <w:rsid w:val="00C67B60"/>
    <w:rsid w:val="00C737AD"/>
    <w:rsid w:val="00C74356"/>
    <w:rsid w:val="00C7442B"/>
    <w:rsid w:val="00C74493"/>
    <w:rsid w:val="00C76252"/>
    <w:rsid w:val="00C77CE7"/>
    <w:rsid w:val="00C826BF"/>
    <w:rsid w:val="00C82ACB"/>
    <w:rsid w:val="00C8486A"/>
    <w:rsid w:val="00C870A7"/>
    <w:rsid w:val="00C87161"/>
    <w:rsid w:val="00C9164F"/>
    <w:rsid w:val="00C94BD9"/>
    <w:rsid w:val="00CA105D"/>
    <w:rsid w:val="00CA327B"/>
    <w:rsid w:val="00CA3863"/>
    <w:rsid w:val="00CA4752"/>
    <w:rsid w:val="00CA588D"/>
    <w:rsid w:val="00CA6750"/>
    <w:rsid w:val="00CB42F2"/>
    <w:rsid w:val="00CB469E"/>
    <w:rsid w:val="00CB6758"/>
    <w:rsid w:val="00CB7D3D"/>
    <w:rsid w:val="00CC09D6"/>
    <w:rsid w:val="00CC50BE"/>
    <w:rsid w:val="00CD113B"/>
    <w:rsid w:val="00CD5CE0"/>
    <w:rsid w:val="00CD7E75"/>
    <w:rsid w:val="00CE0BBF"/>
    <w:rsid w:val="00CE2C4C"/>
    <w:rsid w:val="00CE2EBC"/>
    <w:rsid w:val="00CE6A5C"/>
    <w:rsid w:val="00CE6E0F"/>
    <w:rsid w:val="00CE7241"/>
    <w:rsid w:val="00CF0B0E"/>
    <w:rsid w:val="00CF17B6"/>
    <w:rsid w:val="00CF2A59"/>
    <w:rsid w:val="00CF338D"/>
    <w:rsid w:val="00CF3753"/>
    <w:rsid w:val="00CF44EA"/>
    <w:rsid w:val="00CF5A55"/>
    <w:rsid w:val="00D002B0"/>
    <w:rsid w:val="00D00E7D"/>
    <w:rsid w:val="00D01EEF"/>
    <w:rsid w:val="00D02EC4"/>
    <w:rsid w:val="00D03E82"/>
    <w:rsid w:val="00D04196"/>
    <w:rsid w:val="00D10CD3"/>
    <w:rsid w:val="00D1113B"/>
    <w:rsid w:val="00D13358"/>
    <w:rsid w:val="00D1431C"/>
    <w:rsid w:val="00D144DE"/>
    <w:rsid w:val="00D15E65"/>
    <w:rsid w:val="00D22A1B"/>
    <w:rsid w:val="00D2362C"/>
    <w:rsid w:val="00D266AD"/>
    <w:rsid w:val="00D27635"/>
    <w:rsid w:val="00D303E1"/>
    <w:rsid w:val="00D33766"/>
    <w:rsid w:val="00D338FA"/>
    <w:rsid w:val="00D348EB"/>
    <w:rsid w:val="00D35A2A"/>
    <w:rsid w:val="00D412C1"/>
    <w:rsid w:val="00D42B25"/>
    <w:rsid w:val="00D43216"/>
    <w:rsid w:val="00D44E2C"/>
    <w:rsid w:val="00D44FB6"/>
    <w:rsid w:val="00D469BA"/>
    <w:rsid w:val="00D50508"/>
    <w:rsid w:val="00D5094F"/>
    <w:rsid w:val="00D5405C"/>
    <w:rsid w:val="00D54870"/>
    <w:rsid w:val="00D5506E"/>
    <w:rsid w:val="00D5686D"/>
    <w:rsid w:val="00D56F93"/>
    <w:rsid w:val="00D571FE"/>
    <w:rsid w:val="00D6608F"/>
    <w:rsid w:val="00D710E0"/>
    <w:rsid w:val="00D727F9"/>
    <w:rsid w:val="00D72D7A"/>
    <w:rsid w:val="00D73ECC"/>
    <w:rsid w:val="00D75741"/>
    <w:rsid w:val="00D76065"/>
    <w:rsid w:val="00D81C72"/>
    <w:rsid w:val="00D81DF5"/>
    <w:rsid w:val="00D82228"/>
    <w:rsid w:val="00D843E1"/>
    <w:rsid w:val="00D848B6"/>
    <w:rsid w:val="00D85622"/>
    <w:rsid w:val="00D87C3C"/>
    <w:rsid w:val="00D910FA"/>
    <w:rsid w:val="00D92B53"/>
    <w:rsid w:val="00D93BE4"/>
    <w:rsid w:val="00D942DB"/>
    <w:rsid w:val="00D946B3"/>
    <w:rsid w:val="00DA007E"/>
    <w:rsid w:val="00DA0830"/>
    <w:rsid w:val="00DA2E3E"/>
    <w:rsid w:val="00DA5631"/>
    <w:rsid w:val="00DA6EB7"/>
    <w:rsid w:val="00DA75FB"/>
    <w:rsid w:val="00DB1F2D"/>
    <w:rsid w:val="00DB39ED"/>
    <w:rsid w:val="00DB4C78"/>
    <w:rsid w:val="00DC1D3A"/>
    <w:rsid w:val="00DC28C3"/>
    <w:rsid w:val="00DC4E63"/>
    <w:rsid w:val="00DC7DE7"/>
    <w:rsid w:val="00DD0AC4"/>
    <w:rsid w:val="00DD1401"/>
    <w:rsid w:val="00DD3FE8"/>
    <w:rsid w:val="00DD49A9"/>
    <w:rsid w:val="00DD5373"/>
    <w:rsid w:val="00DE1C6C"/>
    <w:rsid w:val="00DE5E96"/>
    <w:rsid w:val="00DE79C3"/>
    <w:rsid w:val="00DF0135"/>
    <w:rsid w:val="00DF0DD2"/>
    <w:rsid w:val="00DF36D2"/>
    <w:rsid w:val="00DF42B2"/>
    <w:rsid w:val="00DF63E4"/>
    <w:rsid w:val="00DF6468"/>
    <w:rsid w:val="00E00890"/>
    <w:rsid w:val="00E00897"/>
    <w:rsid w:val="00E0404D"/>
    <w:rsid w:val="00E068BC"/>
    <w:rsid w:val="00E109D8"/>
    <w:rsid w:val="00E15912"/>
    <w:rsid w:val="00E20AA0"/>
    <w:rsid w:val="00E20C28"/>
    <w:rsid w:val="00E20FF3"/>
    <w:rsid w:val="00E232BD"/>
    <w:rsid w:val="00E2403F"/>
    <w:rsid w:val="00E2496B"/>
    <w:rsid w:val="00E24A40"/>
    <w:rsid w:val="00E2568C"/>
    <w:rsid w:val="00E25C1C"/>
    <w:rsid w:val="00E25DFC"/>
    <w:rsid w:val="00E278D1"/>
    <w:rsid w:val="00E307F0"/>
    <w:rsid w:val="00E3403B"/>
    <w:rsid w:val="00E40E8B"/>
    <w:rsid w:val="00E45251"/>
    <w:rsid w:val="00E46F61"/>
    <w:rsid w:val="00E4703C"/>
    <w:rsid w:val="00E47973"/>
    <w:rsid w:val="00E47E5C"/>
    <w:rsid w:val="00E509E3"/>
    <w:rsid w:val="00E51BD2"/>
    <w:rsid w:val="00E52220"/>
    <w:rsid w:val="00E528A9"/>
    <w:rsid w:val="00E54C2D"/>
    <w:rsid w:val="00E61005"/>
    <w:rsid w:val="00E6201A"/>
    <w:rsid w:val="00E62B66"/>
    <w:rsid w:val="00E64137"/>
    <w:rsid w:val="00E669E0"/>
    <w:rsid w:val="00E67B95"/>
    <w:rsid w:val="00E71417"/>
    <w:rsid w:val="00E72581"/>
    <w:rsid w:val="00E7583C"/>
    <w:rsid w:val="00E77C87"/>
    <w:rsid w:val="00E813E4"/>
    <w:rsid w:val="00E8259E"/>
    <w:rsid w:val="00E8389A"/>
    <w:rsid w:val="00E855AF"/>
    <w:rsid w:val="00E8712B"/>
    <w:rsid w:val="00E87512"/>
    <w:rsid w:val="00E9024A"/>
    <w:rsid w:val="00E916AD"/>
    <w:rsid w:val="00E928A2"/>
    <w:rsid w:val="00E92D06"/>
    <w:rsid w:val="00E9403A"/>
    <w:rsid w:val="00E96336"/>
    <w:rsid w:val="00E96437"/>
    <w:rsid w:val="00E96CF4"/>
    <w:rsid w:val="00EA04CF"/>
    <w:rsid w:val="00EA3B0F"/>
    <w:rsid w:val="00EA4F9B"/>
    <w:rsid w:val="00EA519E"/>
    <w:rsid w:val="00EA5955"/>
    <w:rsid w:val="00EB114D"/>
    <w:rsid w:val="00EB29AA"/>
    <w:rsid w:val="00EB3BED"/>
    <w:rsid w:val="00EB58E1"/>
    <w:rsid w:val="00EB7FCD"/>
    <w:rsid w:val="00EC2813"/>
    <w:rsid w:val="00EC2905"/>
    <w:rsid w:val="00EC351F"/>
    <w:rsid w:val="00EC49A8"/>
    <w:rsid w:val="00EC5555"/>
    <w:rsid w:val="00EC672C"/>
    <w:rsid w:val="00EC6B3F"/>
    <w:rsid w:val="00ED29A2"/>
    <w:rsid w:val="00ED3391"/>
    <w:rsid w:val="00ED62B5"/>
    <w:rsid w:val="00ED683C"/>
    <w:rsid w:val="00EE148E"/>
    <w:rsid w:val="00EE3560"/>
    <w:rsid w:val="00EE3979"/>
    <w:rsid w:val="00EE4FD7"/>
    <w:rsid w:val="00EE5F90"/>
    <w:rsid w:val="00EE6060"/>
    <w:rsid w:val="00EE73F2"/>
    <w:rsid w:val="00EF03CD"/>
    <w:rsid w:val="00EF14F3"/>
    <w:rsid w:val="00EF4788"/>
    <w:rsid w:val="00EF4E97"/>
    <w:rsid w:val="00EF658A"/>
    <w:rsid w:val="00F02028"/>
    <w:rsid w:val="00F061E0"/>
    <w:rsid w:val="00F06C7C"/>
    <w:rsid w:val="00F10742"/>
    <w:rsid w:val="00F16F15"/>
    <w:rsid w:val="00F17207"/>
    <w:rsid w:val="00F2074B"/>
    <w:rsid w:val="00F21E07"/>
    <w:rsid w:val="00F2303B"/>
    <w:rsid w:val="00F25569"/>
    <w:rsid w:val="00F26376"/>
    <w:rsid w:val="00F26D7F"/>
    <w:rsid w:val="00F278A5"/>
    <w:rsid w:val="00F30B6B"/>
    <w:rsid w:val="00F31407"/>
    <w:rsid w:val="00F33773"/>
    <w:rsid w:val="00F3400E"/>
    <w:rsid w:val="00F35BFF"/>
    <w:rsid w:val="00F35EA0"/>
    <w:rsid w:val="00F36BB7"/>
    <w:rsid w:val="00F378F5"/>
    <w:rsid w:val="00F4121E"/>
    <w:rsid w:val="00F415DA"/>
    <w:rsid w:val="00F44E73"/>
    <w:rsid w:val="00F44E80"/>
    <w:rsid w:val="00F4598F"/>
    <w:rsid w:val="00F46C5F"/>
    <w:rsid w:val="00F46E3C"/>
    <w:rsid w:val="00F51CA4"/>
    <w:rsid w:val="00F56C6F"/>
    <w:rsid w:val="00F578F8"/>
    <w:rsid w:val="00F62004"/>
    <w:rsid w:val="00F62884"/>
    <w:rsid w:val="00F62A8A"/>
    <w:rsid w:val="00F6393A"/>
    <w:rsid w:val="00F642AC"/>
    <w:rsid w:val="00F6436A"/>
    <w:rsid w:val="00F64A39"/>
    <w:rsid w:val="00F65DDA"/>
    <w:rsid w:val="00F67B15"/>
    <w:rsid w:val="00F711DA"/>
    <w:rsid w:val="00F7199D"/>
    <w:rsid w:val="00F72DEF"/>
    <w:rsid w:val="00F752C0"/>
    <w:rsid w:val="00F75317"/>
    <w:rsid w:val="00F870B8"/>
    <w:rsid w:val="00F873E7"/>
    <w:rsid w:val="00F90B48"/>
    <w:rsid w:val="00F939EF"/>
    <w:rsid w:val="00F946BF"/>
    <w:rsid w:val="00F9645D"/>
    <w:rsid w:val="00F96865"/>
    <w:rsid w:val="00F97308"/>
    <w:rsid w:val="00FA6458"/>
    <w:rsid w:val="00FB0448"/>
    <w:rsid w:val="00FB2819"/>
    <w:rsid w:val="00FB3257"/>
    <w:rsid w:val="00FB3C66"/>
    <w:rsid w:val="00FB5F7F"/>
    <w:rsid w:val="00FB6616"/>
    <w:rsid w:val="00FB67F6"/>
    <w:rsid w:val="00FC0AD8"/>
    <w:rsid w:val="00FC3DD1"/>
    <w:rsid w:val="00FC4B39"/>
    <w:rsid w:val="00FC4C9A"/>
    <w:rsid w:val="00FC71C9"/>
    <w:rsid w:val="00FD1DB6"/>
    <w:rsid w:val="00FD2711"/>
    <w:rsid w:val="00FD42EF"/>
    <w:rsid w:val="00FD4F51"/>
    <w:rsid w:val="00FD5686"/>
    <w:rsid w:val="00FD5E21"/>
    <w:rsid w:val="00FD773A"/>
    <w:rsid w:val="00FE375C"/>
    <w:rsid w:val="00FE3888"/>
    <w:rsid w:val="00FE62D5"/>
    <w:rsid w:val="00FE7612"/>
    <w:rsid w:val="00FF62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0D69"/>
  <w15:docId w15:val="{EAE8D982-3527-4D7F-9185-D0CA47A7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A9C"/>
    <w:pPr>
      <w:spacing w:after="120" w:line="240" w:lineRule="auto"/>
      <w:ind w:firstLine="567"/>
      <w:jc w:val="both"/>
    </w:pPr>
    <w:rPr>
      <w:rFonts w:ascii="Arial" w:eastAsia="Times New Roman" w:hAnsi="Arial" w:cs="Times New Roman"/>
      <w:sz w:val="24"/>
      <w:szCs w:val="24"/>
      <w:lang w:eastAsia="hr-HR"/>
    </w:rPr>
  </w:style>
  <w:style w:type="paragraph" w:styleId="Heading1">
    <w:name w:val="heading 1"/>
    <w:basedOn w:val="Normal"/>
    <w:next w:val="Normal"/>
    <w:link w:val="Heading1Char"/>
    <w:uiPriority w:val="9"/>
    <w:qFormat/>
    <w:rsid w:val="00A549A4"/>
    <w:pPr>
      <w:keepNext/>
      <w:keepLines/>
      <w:numPr>
        <w:numId w:val="1"/>
      </w:numPr>
      <w:spacing w:before="240"/>
      <w:outlineLvl w:val="0"/>
    </w:pPr>
    <w:rPr>
      <w:rFonts w:eastAsiaTheme="majorEastAsia" w:cstheme="majorBidi"/>
      <w:b/>
      <w:caps/>
      <w:szCs w:val="32"/>
    </w:rPr>
  </w:style>
  <w:style w:type="paragraph" w:styleId="Heading2">
    <w:name w:val="heading 2"/>
    <w:basedOn w:val="Normal"/>
    <w:next w:val="Normal"/>
    <w:link w:val="Heading2Char"/>
    <w:autoRedefine/>
    <w:unhideWhenUsed/>
    <w:qFormat/>
    <w:rsid w:val="007C7F25"/>
    <w:pPr>
      <w:keepNext/>
      <w:numPr>
        <w:ilvl w:val="1"/>
        <w:numId w:val="1"/>
      </w:numPr>
      <w:spacing w:before="240"/>
      <w:outlineLvl w:val="1"/>
    </w:pPr>
    <w:rPr>
      <w:b/>
      <w:bCs/>
      <w:iCs/>
      <w:szCs w:val="28"/>
    </w:rPr>
  </w:style>
  <w:style w:type="paragraph" w:styleId="Heading3">
    <w:name w:val="heading 3"/>
    <w:basedOn w:val="Normal"/>
    <w:next w:val="Normal"/>
    <w:link w:val="Heading3Char"/>
    <w:uiPriority w:val="9"/>
    <w:unhideWhenUsed/>
    <w:qFormat/>
    <w:rsid w:val="002F13EE"/>
    <w:pPr>
      <w:keepNext/>
      <w:keepLines/>
      <w:numPr>
        <w:ilvl w:val="2"/>
        <w:numId w:val="1"/>
      </w:numPr>
      <w:spacing w:before="12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603BFF"/>
    <w:pPr>
      <w:keepNext/>
      <w:keepLines/>
      <w:numPr>
        <w:ilvl w:val="3"/>
        <w:numId w:val="1"/>
      </w:numPr>
      <w:spacing w:before="120"/>
      <w:ind w:left="1021" w:hanging="1021"/>
      <w:outlineLvl w:val="3"/>
    </w:pPr>
    <w:rPr>
      <w:rFonts w:eastAsiaTheme="majorEastAsia" w:cstheme="majorBidi"/>
      <w:i/>
      <w:iCs/>
    </w:rPr>
  </w:style>
  <w:style w:type="paragraph" w:styleId="Heading5">
    <w:name w:val="heading 5"/>
    <w:basedOn w:val="Normal"/>
    <w:next w:val="Normal"/>
    <w:link w:val="Heading5Char"/>
    <w:uiPriority w:val="9"/>
    <w:unhideWhenUsed/>
    <w:qFormat/>
    <w:rsid w:val="005049AB"/>
    <w:pPr>
      <w:keepNext/>
      <w:keepLines/>
      <w:numPr>
        <w:ilvl w:val="4"/>
        <w:numId w:val="1"/>
      </w:numPr>
      <w:spacing w:before="120"/>
      <w:ind w:left="1009" w:hanging="1009"/>
      <w:outlineLvl w:val="4"/>
    </w:pPr>
    <w:rPr>
      <w:rFonts w:eastAsiaTheme="majorEastAsia" w:cstheme="majorBidi"/>
      <w:i/>
      <w:sz w:val="22"/>
    </w:rPr>
  </w:style>
  <w:style w:type="paragraph" w:styleId="Heading6">
    <w:name w:val="heading 6"/>
    <w:basedOn w:val="Normal"/>
    <w:next w:val="Normal"/>
    <w:link w:val="Heading6Char"/>
    <w:uiPriority w:val="9"/>
    <w:semiHidden/>
    <w:unhideWhenUsed/>
    <w:qFormat/>
    <w:rsid w:val="002A17E7"/>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A17E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A17E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7E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A4"/>
    <w:rPr>
      <w:rFonts w:ascii="Arial" w:eastAsiaTheme="majorEastAsia" w:hAnsi="Arial" w:cstheme="majorBidi"/>
      <w:b/>
      <w:caps/>
      <w:sz w:val="24"/>
      <w:szCs w:val="32"/>
      <w:lang w:eastAsia="hr-HR"/>
    </w:rPr>
  </w:style>
  <w:style w:type="character" w:customStyle="1" w:styleId="Heading2Char">
    <w:name w:val="Heading 2 Char"/>
    <w:basedOn w:val="DefaultParagraphFont"/>
    <w:link w:val="Heading2"/>
    <w:rsid w:val="007C7F25"/>
    <w:rPr>
      <w:rFonts w:ascii="Arial" w:eastAsia="Times New Roman" w:hAnsi="Arial" w:cs="Times New Roman"/>
      <w:b/>
      <w:bCs/>
      <w:iCs/>
      <w:sz w:val="24"/>
      <w:szCs w:val="28"/>
      <w:lang w:eastAsia="hr-HR"/>
    </w:rPr>
  </w:style>
  <w:style w:type="character" w:customStyle="1" w:styleId="Heading3Char">
    <w:name w:val="Heading 3 Char"/>
    <w:basedOn w:val="DefaultParagraphFont"/>
    <w:link w:val="Heading3"/>
    <w:uiPriority w:val="9"/>
    <w:rsid w:val="002F13EE"/>
    <w:rPr>
      <w:rFonts w:ascii="Arial" w:eastAsiaTheme="majorEastAsia" w:hAnsi="Arial" w:cstheme="majorBidi"/>
      <w:sz w:val="24"/>
      <w:szCs w:val="24"/>
      <w:u w:val="single"/>
      <w:lang w:eastAsia="hr-HR"/>
    </w:rPr>
  </w:style>
  <w:style w:type="character" w:customStyle="1" w:styleId="Heading4Char">
    <w:name w:val="Heading 4 Char"/>
    <w:basedOn w:val="DefaultParagraphFont"/>
    <w:link w:val="Heading4"/>
    <w:uiPriority w:val="9"/>
    <w:rsid w:val="00603BFF"/>
    <w:rPr>
      <w:rFonts w:ascii="Arial" w:eastAsiaTheme="majorEastAsia" w:hAnsi="Arial" w:cstheme="majorBidi"/>
      <w:i/>
      <w:iCs/>
      <w:sz w:val="24"/>
      <w:szCs w:val="24"/>
      <w:lang w:eastAsia="hr-HR"/>
    </w:rPr>
  </w:style>
  <w:style w:type="character" w:customStyle="1" w:styleId="Heading5Char">
    <w:name w:val="Heading 5 Char"/>
    <w:basedOn w:val="DefaultParagraphFont"/>
    <w:link w:val="Heading5"/>
    <w:uiPriority w:val="9"/>
    <w:rsid w:val="005049AB"/>
    <w:rPr>
      <w:rFonts w:ascii="Arial" w:eastAsiaTheme="majorEastAsia" w:hAnsi="Arial" w:cstheme="majorBidi"/>
      <w:i/>
      <w:szCs w:val="24"/>
      <w:lang w:eastAsia="hr-HR"/>
    </w:rPr>
  </w:style>
  <w:style w:type="character" w:customStyle="1" w:styleId="Heading6Char">
    <w:name w:val="Heading 6 Char"/>
    <w:basedOn w:val="DefaultParagraphFont"/>
    <w:link w:val="Heading6"/>
    <w:uiPriority w:val="9"/>
    <w:semiHidden/>
    <w:rsid w:val="002A17E7"/>
    <w:rPr>
      <w:rFonts w:asciiTheme="majorHAnsi" w:eastAsiaTheme="majorEastAsia" w:hAnsiTheme="majorHAnsi" w:cstheme="majorBidi"/>
      <w:color w:val="243F60" w:themeColor="accent1" w:themeShade="7F"/>
      <w:sz w:val="24"/>
      <w:szCs w:val="24"/>
      <w:lang w:eastAsia="hr-HR"/>
    </w:rPr>
  </w:style>
  <w:style w:type="character" w:customStyle="1" w:styleId="Heading7Char">
    <w:name w:val="Heading 7 Char"/>
    <w:basedOn w:val="DefaultParagraphFont"/>
    <w:link w:val="Heading7"/>
    <w:uiPriority w:val="9"/>
    <w:semiHidden/>
    <w:rsid w:val="002A17E7"/>
    <w:rPr>
      <w:rFonts w:asciiTheme="majorHAnsi" w:eastAsiaTheme="majorEastAsia" w:hAnsiTheme="majorHAnsi" w:cstheme="majorBidi"/>
      <w:i/>
      <w:iCs/>
      <w:color w:val="243F60" w:themeColor="accent1" w:themeShade="7F"/>
      <w:sz w:val="24"/>
      <w:szCs w:val="24"/>
      <w:lang w:eastAsia="hr-HR"/>
    </w:rPr>
  </w:style>
  <w:style w:type="character" w:customStyle="1" w:styleId="Heading8Char">
    <w:name w:val="Heading 8 Char"/>
    <w:basedOn w:val="DefaultParagraphFont"/>
    <w:link w:val="Heading8"/>
    <w:uiPriority w:val="9"/>
    <w:semiHidden/>
    <w:rsid w:val="002A17E7"/>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7E7"/>
    <w:rPr>
      <w:rFonts w:asciiTheme="majorHAnsi" w:eastAsiaTheme="majorEastAsia" w:hAnsiTheme="majorHAnsi" w:cstheme="majorBidi"/>
      <w:i/>
      <w:iCs/>
      <w:color w:val="272727" w:themeColor="text1" w:themeTint="D8"/>
      <w:sz w:val="21"/>
      <w:szCs w:val="21"/>
      <w:lang w:eastAsia="hr-HR"/>
    </w:rPr>
  </w:style>
  <w:style w:type="paragraph" w:styleId="Header">
    <w:name w:val="header"/>
    <w:basedOn w:val="Normal"/>
    <w:link w:val="HeaderChar"/>
    <w:rsid w:val="002659DA"/>
    <w:pPr>
      <w:tabs>
        <w:tab w:val="center" w:pos="4320"/>
        <w:tab w:val="right" w:pos="8640"/>
      </w:tabs>
    </w:pPr>
    <w:rPr>
      <w:szCs w:val="20"/>
    </w:rPr>
  </w:style>
  <w:style w:type="character" w:customStyle="1" w:styleId="HeaderChar">
    <w:name w:val="Header Char"/>
    <w:basedOn w:val="DefaultParagraphFont"/>
    <w:link w:val="Header"/>
    <w:rsid w:val="002659DA"/>
    <w:rPr>
      <w:rFonts w:ascii="Arial" w:eastAsia="Times New Roman" w:hAnsi="Arial" w:cs="Times New Roman"/>
      <w:sz w:val="24"/>
      <w:szCs w:val="20"/>
      <w:lang w:eastAsia="hr-HR"/>
    </w:rPr>
  </w:style>
  <w:style w:type="paragraph" w:styleId="ListParagraph">
    <w:name w:val="List Paragraph"/>
    <w:aliases w:val="List1,08 List Paragraph,Akapit z listą BS,Bullet1,Forth level,List Paragraph 1,List Paragraph1,List_Paragraph,Main numbered paragraph,Multilevel para_II,Normal bullet 2,Numbered List Paragraph,Numbered Paragraph,Outlines a.b.c.,References"/>
    <w:basedOn w:val="Normal"/>
    <w:link w:val="ListParagraphChar"/>
    <w:uiPriority w:val="34"/>
    <w:qFormat/>
    <w:rsid w:val="002659DA"/>
    <w:pPr>
      <w:ind w:left="720"/>
      <w:contextualSpacing/>
    </w:pPr>
  </w:style>
  <w:style w:type="paragraph" w:styleId="BalloonText">
    <w:name w:val="Balloon Text"/>
    <w:basedOn w:val="Normal"/>
    <w:link w:val="BalloonTextChar"/>
    <w:uiPriority w:val="99"/>
    <w:semiHidden/>
    <w:unhideWhenUsed/>
    <w:rsid w:val="002659DA"/>
    <w:rPr>
      <w:rFonts w:ascii="Tahoma" w:hAnsi="Tahoma" w:cs="Tahoma"/>
      <w:sz w:val="16"/>
      <w:szCs w:val="16"/>
    </w:rPr>
  </w:style>
  <w:style w:type="character" w:customStyle="1" w:styleId="BalloonTextChar">
    <w:name w:val="Balloon Text Char"/>
    <w:basedOn w:val="DefaultParagraphFont"/>
    <w:link w:val="BalloonText"/>
    <w:uiPriority w:val="99"/>
    <w:semiHidden/>
    <w:rsid w:val="002659DA"/>
    <w:rPr>
      <w:rFonts w:ascii="Tahoma" w:eastAsia="Times New Roman" w:hAnsi="Tahoma" w:cs="Tahoma"/>
      <w:sz w:val="16"/>
      <w:szCs w:val="16"/>
      <w:lang w:eastAsia="hr-HR"/>
    </w:rPr>
  </w:style>
  <w:style w:type="paragraph" w:styleId="BodyText">
    <w:name w:val="Body Text"/>
    <w:basedOn w:val="Normal"/>
    <w:link w:val="BodyTextChar"/>
    <w:rsid w:val="00773FE6"/>
    <w:pPr>
      <w:suppressAutoHyphens/>
    </w:pPr>
    <w:rPr>
      <w:rFonts w:ascii="Times New Roman" w:hAnsi="Times New Roman"/>
      <w:lang w:eastAsia="ar-SA"/>
    </w:rPr>
  </w:style>
  <w:style w:type="character" w:customStyle="1" w:styleId="BodyTextChar">
    <w:name w:val="Body Text Char"/>
    <w:basedOn w:val="DefaultParagraphFont"/>
    <w:link w:val="BodyText"/>
    <w:rsid w:val="00773FE6"/>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rsid w:val="00773FE6"/>
    <w:pPr>
      <w:ind w:left="283"/>
      <w:jc w:val="left"/>
    </w:pPr>
    <w:rPr>
      <w:rFonts w:ascii="Times New Roman" w:hAnsi="Times New Roman"/>
    </w:rPr>
  </w:style>
  <w:style w:type="character" w:customStyle="1" w:styleId="BodyTextIndentChar">
    <w:name w:val="Body Text Indent Char"/>
    <w:basedOn w:val="DefaultParagraphFont"/>
    <w:link w:val="BodyTextIndent"/>
    <w:rsid w:val="00773FE6"/>
    <w:rPr>
      <w:rFonts w:ascii="Times New Roman" w:eastAsia="Times New Roman" w:hAnsi="Times New Roman" w:cs="Times New Roman"/>
      <w:sz w:val="24"/>
      <w:szCs w:val="24"/>
      <w:lang w:eastAsia="hr-HR"/>
    </w:rPr>
  </w:style>
  <w:style w:type="paragraph" w:styleId="BodyText2">
    <w:name w:val="Body Text 2"/>
    <w:basedOn w:val="Normal"/>
    <w:link w:val="BodyText2Char"/>
    <w:rsid w:val="00773FE6"/>
    <w:pPr>
      <w:spacing w:line="480" w:lineRule="auto"/>
      <w:jc w:val="left"/>
    </w:pPr>
    <w:rPr>
      <w:rFonts w:ascii="Times New Roman" w:hAnsi="Times New Roman"/>
    </w:rPr>
  </w:style>
  <w:style w:type="character" w:customStyle="1" w:styleId="BodyText2Char">
    <w:name w:val="Body Text 2 Char"/>
    <w:basedOn w:val="DefaultParagraphFont"/>
    <w:link w:val="BodyText2"/>
    <w:rsid w:val="00773FE6"/>
    <w:rPr>
      <w:rFonts w:ascii="Times New Roman" w:eastAsia="Times New Roman" w:hAnsi="Times New Roman" w:cs="Times New Roman"/>
      <w:sz w:val="24"/>
      <w:szCs w:val="24"/>
      <w:lang w:eastAsia="hr-HR"/>
    </w:rPr>
  </w:style>
  <w:style w:type="paragraph" w:customStyle="1" w:styleId="t-9-8">
    <w:name w:val="t-9-8"/>
    <w:basedOn w:val="Normal"/>
    <w:rsid w:val="00773FE6"/>
    <w:pPr>
      <w:spacing w:before="100" w:beforeAutospacing="1" w:after="100" w:afterAutospacing="1"/>
      <w:jc w:val="left"/>
    </w:pPr>
    <w:rPr>
      <w:rFonts w:ascii="Times New Roman" w:hAnsi="Times New Roman"/>
    </w:rPr>
  </w:style>
  <w:style w:type="table" w:styleId="TableGrid">
    <w:name w:val="Table Grid"/>
    <w:basedOn w:val="TableNormal"/>
    <w:uiPriority w:val="39"/>
    <w:rsid w:val="00773FE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3938"/>
    <w:rPr>
      <w:b/>
      <w:bCs/>
    </w:rPr>
  </w:style>
  <w:style w:type="paragraph" w:styleId="Footer">
    <w:name w:val="footer"/>
    <w:basedOn w:val="Normal"/>
    <w:link w:val="FooterChar"/>
    <w:uiPriority w:val="99"/>
    <w:unhideWhenUsed/>
    <w:rsid w:val="009E0EF8"/>
    <w:pPr>
      <w:tabs>
        <w:tab w:val="center" w:pos="4536"/>
        <w:tab w:val="right" w:pos="9072"/>
      </w:tabs>
      <w:ind w:firstLine="0"/>
    </w:pPr>
    <w:rPr>
      <w:sz w:val="18"/>
    </w:rPr>
  </w:style>
  <w:style w:type="character" w:customStyle="1" w:styleId="FooterChar">
    <w:name w:val="Footer Char"/>
    <w:basedOn w:val="DefaultParagraphFont"/>
    <w:link w:val="Footer"/>
    <w:uiPriority w:val="99"/>
    <w:rsid w:val="009E0EF8"/>
    <w:rPr>
      <w:rFonts w:ascii="Arial" w:eastAsia="Times New Roman" w:hAnsi="Arial" w:cs="Times New Roman"/>
      <w:sz w:val="18"/>
      <w:szCs w:val="24"/>
      <w:lang w:eastAsia="hr-HR"/>
    </w:rPr>
  </w:style>
  <w:style w:type="character" w:styleId="CommentReference">
    <w:name w:val="annotation reference"/>
    <w:basedOn w:val="DefaultParagraphFont"/>
    <w:uiPriority w:val="99"/>
    <w:semiHidden/>
    <w:unhideWhenUsed/>
    <w:rsid w:val="00E96336"/>
    <w:rPr>
      <w:sz w:val="16"/>
      <w:szCs w:val="16"/>
    </w:rPr>
  </w:style>
  <w:style w:type="paragraph" w:styleId="CommentText">
    <w:name w:val="annotation text"/>
    <w:basedOn w:val="Normal"/>
    <w:link w:val="CommentTextChar"/>
    <w:uiPriority w:val="99"/>
    <w:unhideWhenUsed/>
    <w:rsid w:val="00E96336"/>
    <w:rPr>
      <w:sz w:val="20"/>
      <w:szCs w:val="20"/>
    </w:rPr>
  </w:style>
  <w:style w:type="character" w:customStyle="1" w:styleId="CommentTextChar">
    <w:name w:val="Comment Text Char"/>
    <w:basedOn w:val="DefaultParagraphFont"/>
    <w:link w:val="CommentText"/>
    <w:uiPriority w:val="99"/>
    <w:rsid w:val="00E96336"/>
    <w:rPr>
      <w:rFonts w:ascii="Arial" w:eastAsia="Times New Roman" w:hAnsi="Arial"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E96336"/>
    <w:rPr>
      <w:b/>
      <w:bCs/>
    </w:rPr>
  </w:style>
  <w:style w:type="character" w:customStyle="1" w:styleId="CommentSubjectChar">
    <w:name w:val="Comment Subject Char"/>
    <w:basedOn w:val="CommentTextChar"/>
    <w:link w:val="CommentSubject"/>
    <w:uiPriority w:val="99"/>
    <w:semiHidden/>
    <w:rsid w:val="00E96336"/>
    <w:rPr>
      <w:rFonts w:ascii="Arial" w:eastAsia="Times New Roman" w:hAnsi="Arial" w:cs="Times New Roman"/>
      <w:b/>
      <w:bCs/>
      <w:sz w:val="20"/>
      <w:szCs w:val="20"/>
      <w:lang w:eastAsia="hr-HR"/>
    </w:rPr>
  </w:style>
  <w:style w:type="paragraph" w:styleId="PlainText">
    <w:name w:val="Plain Text"/>
    <w:basedOn w:val="Normal"/>
    <w:link w:val="PlainTextChar"/>
    <w:uiPriority w:val="99"/>
    <w:semiHidden/>
    <w:unhideWhenUsed/>
    <w:rsid w:val="003E5583"/>
    <w:pPr>
      <w:jc w:val="left"/>
    </w:pPr>
    <w:rPr>
      <w:rFonts w:ascii="Courier New" w:eastAsiaTheme="minorHAnsi" w:hAnsi="Courier New" w:cs="Courier New"/>
      <w:color w:val="000000"/>
      <w:sz w:val="20"/>
      <w:szCs w:val="20"/>
      <w:lang w:eastAsia="en-US"/>
    </w:rPr>
  </w:style>
  <w:style w:type="character" w:customStyle="1" w:styleId="PlainTextChar">
    <w:name w:val="Plain Text Char"/>
    <w:basedOn w:val="DefaultParagraphFont"/>
    <w:link w:val="PlainText"/>
    <w:uiPriority w:val="99"/>
    <w:semiHidden/>
    <w:rsid w:val="003E5583"/>
    <w:rPr>
      <w:rFonts w:ascii="Courier New" w:hAnsi="Courier New" w:cs="Courier New"/>
      <w:color w:val="000000"/>
      <w:sz w:val="20"/>
      <w:szCs w:val="20"/>
    </w:rPr>
  </w:style>
  <w:style w:type="character" w:styleId="Hyperlink">
    <w:name w:val="Hyperlink"/>
    <w:basedOn w:val="DefaultParagraphFont"/>
    <w:uiPriority w:val="99"/>
    <w:unhideWhenUsed/>
    <w:rsid w:val="003E5583"/>
    <w:rPr>
      <w:color w:val="0563C1"/>
      <w:u w:val="single"/>
    </w:rPr>
  </w:style>
  <w:style w:type="paragraph" w:styleId="Caption">
    <w:name w:val="caption"/>
    <w:aliases w:val="Char,Caption-Slike,Slika Char Char Char Char Char Char Char,Char Char Char Char,Branko,Slika Char,Map Char,Map Char Char,Map Char Char Char Char Char,Map Char Char Char,Map,Caption Char Char Car Car,Caption ChaCaption Slike,Caption Char Char"/>
    <w:basedOn w:val="Normal"/>
    <w:next w:val="Normal"/>
    <w:link w:val="CaptionChar"/>
    <w:uiPriority w:val="35"/>
    <w:unhideWhenUsed/>
    <w:qFormat/>
    <w:rsid w:val="00165FA5"/>
    <w:pPr>
      <w:spacing w:before="120"/>
      <w:ind w:firstLine="0"/>
      <w:jc w:val="left"/>
    </w:pPr>
    <w:rPr>
      <w:rFonts w:eastAsiaTheme="minorEastAsia" w:cstheme="minorBidi"/>
      <w:b/>
      <w:bCs/>
      <w:szCs w:val="16"/>
      <w:lang w:eastAsia="en-US"/>
    </w:rPr>
  </w:style>
  <w:style w:type="character" w:customStyle="1" w:styleId="CaptionChar">
    <w:name w:val="Caption Char"/>
    <w:aliases w:val="Char Char,Caption-Slike Char,Slika Char Char Char Char Char Char Char Char,Char Char Char Char Char,Branko Char,Slika Char Char,Map Char Char1,Map Char Char Char1,Map Char Char Char Char Char Char,Map Char Char Char Char,Map Char1"/>
    <w:link w:val="Caption"/>
    <w:uiPriority w:val="35"/>
    <w:locked/>
    <w:rsid w:val="00165FA5"/>
    <w:rPr>
      <w:rFonts w:ascii="Arial" w:eastAsiaTheme="minorEastAsia" w:hAnsi="Arial"/>
      <w:b/>
      <w:bCs/>
      <w:sz w:val="24"/>
      <w:szCs w:val="16"/>
    </w:rPr>
  </w:style>
  <w:style w:type="table" w:styleId="GridTable4-Accent1">
    <w:name w:val="Grid Table 4 Accent 1"/>
    <w:basedOn w:val="TableNormal"/>
    <w:uiPriority w:val="49"/>
    <w:rsid w:val="009A0E7B"/>
    <w:pPr>
      <w:spacing w:after="0" w:line="240" w:lineRule="auto"/>
    </w:pPr>
    <w:rPr>
      <w:rFonts w:ascii="Arial" w:hAnsi="Arial"/>
      <w:sz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otnoteReference">
    <w:name w:val="footnote reference"/>
    <w:basedOn w:val="DefaultParagraphFont"/>
    <w:uiPriority w:val="99"/>
    <w:unhideWhenUsed/>
    <w:rsid w:val="009A0E7B"/>
    <w:rPr>
      <w:vertAlign w:val="superscript"/>
    </w:rPr>
  </w:style>
  <w:style w:type="paragraph" w:styleId="FootnoteText">
    <w:name w:val="footnote text"/>
    <w:aliases w:val="Footnotes,Footnotes Char,Footnote Text Char Char,Footnotes Char Char,Footnotes Char Char Char Char,Footnotes Char Char Char Char Char Char,Footnotes Char Char Char Char Char,Footnotes Char Char Ch Char Char"/>
    <w:basedOn w:val="Normal"/>
    <w:link w:val="FootnoteTextChar"/>
    <w:uiPriority w:val="99"/>
    <w:unhideWhenUsed/>
    <w:rsid w:val="009E0EF8"/>
    <w:pPr>
      <w:spacing w:after="0"/>
      <w:ind w:firstLine="0"/>
    </w:pPr>
    <w:rPr>
      <w:rFonts w:eastAsiaTheme="minorEastAsia" w:cstheme="minorBidi"/>
      <w:sz w:val="18"/>
      <w:szCs w:val="20"/>
      <w:lang w:eastAsia="en-US"/>
    </w:rPr>
  </w:style>
  <w:style w:type="character" w:customStyle="1" w:styleId="FootnoteTextChar">
    <w:name w:val="Footnote Text Char"/>
    <w:aliases w:val="Footnotes Char1,Footnotes Char Char1,Footnote Text Char Char Char,Footnotes Char Char Char,Footnotes Char Char Char Char Char1,Footnotes Char Char Char Char Char Char Char,Footnotes Char Char Char Char Char Char1"/>
    <w:basedOn w:val="DefaultParagraphFont"/>
    <w:link w:val="FootnoteText"/>
    <w:uiPriority w:val="99"/>
    <w:rsid w:val="009E0EF8"/>
    <w:rPr>
      <w:rFonts w:ascii="Arial" w:eastAsiaTheme="minorEastAsia" w:hAnsi="Arial"/>
      <w:sz w:val="18"/>
      <w:szCs w:val="20"/>
    </w:rPr>
  </w:style>
  <w:style w:type="character" w:customStyle="1" w:styleId="ListParagraphChar">
    <w:name w:val="List Paragraph Char"/>
    <w:aliases w:val="List1 Char,08 List Paragraph Char,Akapit z listą BS Char,Bullet1 Char,Forth level Char,List Paragraph 1 Char,List Paragraph1 Char,List_Paragraph Char,Main numbered paragraph Char,Multilevel para_II Char,Normal bullet 2 Char"/>
    <w:link w:val="ListParagraph"/>
    <w:uiPriority w:val="34"/>
    <w:qFormat/>
    <w:locked/>
    <w:rsid w:val="00CD5CE0"/>
    <w:rPr>
      <w:rFonts w:ascii="Arial" w:eastAsia="Times New Roman" w:hAnsi="Arial" w:cs="Times New Roman"/>
      <w:sz w:val="24"/>
      <w:szCs w:val="24"/>
      <w:lang w:eastAsia="hr-HR"/>
    </w:rPr>
  </w:style>
  <w:style w:type="paragraph" w:styleId="BodyText3">
    <w:name w:val="Body Text 3"/>
    <w:basedOn w:val="Normal"/>
    <w:link w:val="BodyText3Char"/>
    <w:uiPriority w:val="99"/>
    <w:semiHidden/>
    <w:unhideWhenUsed/>
    <w:rsid w:val="00CD5CE0"/>
    <w:pPr>
      <w:spacing w:line="259" w:lineRule="auto"/>
      <w:ind w:firstLine="0"/>
      <w:jc w:val="left"/>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99"/>
    <w:semiHidden/>
    <w:rsid w:val="00CD5CE0"/>
    <w:rPr>
      <w:sz w:val="16"/>
      <w:szCs w:val="16"/>
    </w:rPr>
  </w:style>
  <w:style w:type="paragraph" w:customStyle="1" w:styleId="Odlomakpopisa1">
    <w:name w:val="Odlomak popisa1"/>
    <w:basedOn w:val="Normal"/>
    <w:uiPriority w:val="34"/>
    <w:qFormat/>
    <w:rsid w:val="00CD5CE0"/>
    <w:pPr>
      <w:spacing w:after="0"/>
      <w:ind w:left="720" w:firstLine="0"/>
      <w:jc w:val="left"/>
    </w:pPr>
    <w:rPr>
      <w:rFonts w:ascii="Times New Roman" w:eastAsia="Calibri" w:hAnsi="Times New Roman"/>
    </w:rPr>
  </w:style>
  <w:style w:type="paragraph" w:styleId="NoSpacing">
    <w:name w:val="No Spacing"/>
    <w:uiPriority w:val="1"/>
    <w:qFormat/>
    <w:rsid w:val="00CD5CE0"/>
    <w:pPr>
      <w:spacing w:after="0" w:line="240" w:lineRule="auto"/>
    </w:pPr>
    <w:rPr>
      <w:rFonts w:ascii="Times New Roman" w:hAnsi="Times New Roman" w:cs="Times New Roman"/>
      <w:color w:val="000000"/>
      <w:sz w:val="24"/>
      <w:szCs w:val="24"/>
      <w:lang w:eastAsia="hr-HR"/>
    </w:rPr>
  </w:style>
  <w:style w:type="paragraph" w:styleId="NormalWeb">
    <w:name w:val="Normal (Web)"/>
    <w:basedOn w:val="Normal"/>
    <w:uiPriority w:val="99"/>
    <w:unhideWhenUsed/>
    <w:rsid w:val="00A91E86"/>
    <w:pPr>
      <w:spacing w:before="100" w:beforeAutospacing="1" w:after="100" w:afterAutospacing="1"/>
      <w:ind w:firstLine="0"/>
      <w:jc w:val="left"/>
    </w:pPr>
    <w:rPr>
      <w:rFonts w:ascii="Times New Roman" w:eastAsiaTheme="minorHAnsi" w:hAnsi="Times New Roman"/>
    </w:rPr>
  </w:style>
  <w:style w:type="paragraph" w:styleId="TOCHeading">
    <w:name w:val="TOC Heading"/>
    <w:basedOn w:val="Heading1"/>
    <w:next w:val="Normal"/>
    <w:uiPriority w:val="39"/>
    <w:unhideWhenUsed/>
    <w:qFormat/>
    <w:rsid w:val="00606E0B"/>
    <w:pPr>
      <w:numPr>
        <w:numId w:val="0"/>
      </w:numPr>
      <w:spacing w:after="0" w:line="259" w:lineRule="auto"/>
      <w:jc w:val="left"/>
      <w:outlineLvl w:val="9"/>
    </w:pPr>
    <w:rPr>
      <w:rFonts w:asciiTheme="majorHAnsi" w:hAnsiTheme="majorHAnsi"/>
      <w:b w:val="0"/>
      <w:caps w:val="0"/>
      <w:color w:val="365F91" w:themeColor="accent1" w:themeShade="BF"/>
      <w:sz w:val="32"/>
      <w:lang w:val="en-US" w:eastAsia="en-US"/>
    </w:rPr>
  </w:style>
  <w:style w:type="paragraph" w:styleId="TOC1">
    <w:name w:val="toc 1"/>
    <w:basedOn w:val="Normal"/>
    <w:next w:val="Normal"/>
    <w:autoRedefine/>
    <w:uiPriority w:val="39"/>
    <w:unhideWhenUsed/>
    <w:rsid w:val="0063076B"/>
    <w:pPr>
      <w:tabs>
        <w:tab w:val="left" w:pos="426"/>
        <w:tab w:val="right" w:leader="dot" w:pos="9062"/>
      </w:tabs>
      <w:spacing w:after="100"/>
      <w:ind w:firstLine="0"/>
    </w:pPr>
  </w:style>
  <w:style w:type="paragraph" w:styleId="TOC2">
    <w:name w:val="toc 2"/>
    <w:basedOn w:val="Normal"/>
    <w:next w:val="Normal"/>
    <w:autoRedefine/>
    <w:uiPriority w:val="39"/>
    <w:unhideWhenUsed/>
    <w:rsid w:val="005F300F"/>
    <w:pPr>
      <w:tabs>
        <w:tab w:val="left" w:pos="993"/>
        <w:tab w:val="left" w:pos="2665"/>
        <w:tab w:val="right" w:leader="dot" w:pos="9062"/>
      </w:tabs>
      <w:spacing w:after="100"/>
      <w:ind w:left="1021" w:right="397" w:hanging="567"/>
    </w:pPr>
    <w:rPr>
      <w:noProof/>
    </w:rPr>
  </w:style>
  <w:style w:type="paragraph" w:styleId="TOC3">
    <w:name w:val="toc 3"/>
    <w:basedOn w:val="Normal"/>
    <w:next w:val="Normal"/>
    <w:autoRedefine/>
    <w:uiPriority w:val="39"/>
    <w:unhideWhenUsed/>
    <w:rsid w:val="0037110C"/>
    <w:pPr>
      <w:tabs>
        <w:tab w:val="left" w:pos="1801"/>
        <w:tab w:val="right" w:leader="dot" w:pos="9062"/>
      </w:tabs>
      <w:spacing w:after="100"/>
      <w:ind w:left="1815" w:right="567" w:hanging="794"/>
    </w:pPr>
  </w:style>
  <w:style w:type="paragraph" w:styleId="TOC4">
    <w:name w:val="toc 4"/>
    <w:basedOn w:val="Normal"/>
    <w:next w:val="Normal"/>
    <w:autoRedefine/>
    <w:uiPriority w:val="39"/>
    <w:unhideWhenUsed/>
    <w:rsid w:val="00B92E15"/>
    <w:pPr>
      <w:tabs>
        <w:tab w:val="left" w:pos="2595"/>
        <w:tab w:val="left" w:pos="3629"/>
        <w:tab w:val="right" w:leader="dot" w:pos="9062"/>
      </w:tabs>
      <w:spacing w:after="100"/>
      <w:ind w:left="2665" w:right="284" w:hanging="851"/>
      <w:jc w:val="left"/>
    </w:pPr>
    <w:rPr>
      <w:i/>
      <w:sz w:val="22"/>
    </w:rPr>
  </w:style>
  <w:style w:type="paragraph" w:styleId="TOC5">
    <w:name w:val="toc 5"/>
    <w:basedOn w:val="Normal"/>
    <w:next w:val="Normal"/>
    <w:autoRedefine/>
    <w:uiPriority w:val="39"/>
    <w:unhideWhenUsed/>
    <w:rsid w:val="002B777D"/>
    <w:pPr>
      <w:tabs>
        <w:tab w:val="left" w:pos="2665"/>
        <w:tab w:val="right" w:leader="dot" w:pos="9062"/>
      </w:tabs>
      <w:spacing w:after="100" w:line="259" w:lineRule="auto"/>
      <w:ind w:left="3629" w:right="284" w:hanging="1021"/>
      <w:jc w:val="left"/>
    </w:pPr>
    <w:rPr>
      <w:rFonts w:eastAsiaTheme="minorEastAsia" w:cstheme="minorBidi"/>
      <w:sz w:val="20"/>
      <w:szCs w:val="22"/>
    </w:rPr>
  </w:style>
  <w:style w:type="paragraph" w:styleId="TOC6">
    <w:name w:val="toc 6"/>
    <w:basedOn w:val="Normal"/>
    <w:next w:val="Normal"/>
    <w:autoRedefine/>
    <w:uiPriority w:val="39"/>
    <w:unhideWhenUsed/>
    <w:rsid w:val="00606E0B"/>
    <w:pPr>
      <w:spacing w:after="100"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06E0B"/>
    <w:pPr>
      <w:spacing w:after="100"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06E0B"/>
    <w:pPr>
      <w:spacing w:after="100"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06E0B"/>
    <w:pPr>
      <w:spacing w:after="100" w:line="259" w:lineRule="auto"/>
      <w:ind w:left="1760" w:firstLine="0"/>
      <w:jc w:val="left"/>
    </w:pPr>
    <w:rPr>
      <w:rFonts w:asciiTheme="minorHAnsi" w:eastAsiaTheme="minorEastAsia" w:hAnsiTheme="minorHAnsi" w:cstheme="minorBidi"/>
      <w:sz w:val="22"/>
      <w:szCs w:val="22"/>
    </w:rPr>
  </w:style>
  <w:style w:type="paragraph" w:customStyle="1" w:styleId="xmsolistparagraph">
    <w:name w:val="x_msolistparagraph"/>
    <w:basedOn w:val="Normal"/>
    <w:rsid w:val="006C0B6C"/>
    <w:pPr>
      <w:spacing w:before="100" w:beforeAutospacing="1" w:after="100" w:afterAutospacing="1"/>
      <w:ind w:firstLine="0"/>
      <w:jc w:val="left"/>
    </w:pPr>
    <w:rPr>
      <w:rFonts w:ascii="Times New Roman" w:hAnsi="Times New Roman"/>
    </w:rPr>
  </w:style>
  <w:style w:type="paragraph" w:customStyle="1" w:styleId="xmsonormal">
    <w:name w:val="x_msonormal"/>
    <w:basedOn w:val="Normal"/>
    <w:rsid w:val="006C0B6C"/>
    <w:pPr>
      <w:spacing w:before="100" w:beforeAutospacing="1" w:after="100" w:afterAutospacing="1"/>
      <w:ind w:firstLine="0"/>
      <w:jc w:val="left"/>
    </w:pPr>
    <w:rPr>
      <w:rFonts w:ascii="Times New Roman" w:hAnsi="Times New Roman"/>
    </w:rPr>
  </w:style>
  <w:style w:type="table" w:customStyle="1" w:styleId="Reetkatablice1">
    <w:name w:val="Rešetka tablice1"/>
    <w:basedOn w:val="TableNormal"/>
    <w:next w:val="TableGrid"/>
    <w:uiPriority w:val="39"/>
    <w:rsid w:val="0014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727C65"/>
    <w:pPr>
      <w:spacing w:before="100" w:after="0" w:line="240" w:lineRule="auto"/>
    </w:pPr>
    <w:rPr>
      <w:rFonts w:ascii="Calibri" w:eastAsia="Calibri" w:hAnsi="Calibri" w:cs="Calibri"/>
      <w:sz w:val="20"/>
      <w:szCs w:val="20"/>
      <w:lang w:eastAsia="hr-HR"/>
    </w:rPr>
    <w:tblPr>
      <w:tblStyleRowBandSize w:val="1"/>
      <w:tblStyleColBandSize w:val="1"/>
    </w:tblPr>
  </w:style>
  <w:style w:type="paragraph" w:styleId="Revision">
    <w:name w:val="Revision"/>
    <w:hidden/>
    <w:uiPriority w:val="99"/>
    <w:semiHidden/>
    <w:rsid w:val="002A36EA"/>
    <w:pPr>
      <w:spacing w:after="0" w:line="240" w:lineRule="auto"/>
    </w:pPr>
    <w:rPr>
      <w:rFonts w:ascii="Arial" w:eastAsia="Times New Roman" w:hAnsi="Arial" w:cs="Times New Roman"/>
      <w:sz w:val="24"/>
      <w:szCs w:val="24"/>
      <w:lang w:eastAsia="hr-HR"/>
    </w:rPr>
  </w:style>
  <w:style w:type="paragraph" w:customStyle="1" w:styleId="Izvor">
    <w:name w:val="Izvor"/>
    <w:basedOn w:val="Normal"/>
    <w:qFormat/>
    <w:rsid w:val="00A7291F"/>
    <w:pPr>
      <w:tabs>
        <w:tab w:val="left" w:pos="3270"/>
      </w:tabs>
      <w:ind w:left="567" w:hanging="567"/>
    </w:pPr>
    <w:rPr>
      <w:rFonts w:cs="Arial"/>
      <w:i/>
      <w:iCs/>
      <w:sz w:val="20"/>
    </w:rPr>
  </w:style>
  <w:style w:type="table" w:styleId="GridTable5Dark-Accent1">
    <w:name w:val="Grid Table 5 Dark Accent 1"/>
    <w:basedOn w:val="TableNormal"/>
    <w:uiPriority w:val="50"/>
    <w:rsid w:val="00A212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ableofFigures">
    <w:name w:val="table of figures"/>
    <w:basedOn w:val="Normal"/>
    <w:next w:val="Normal"/>
    <w:uiPriority w:val="99"/>
    <w:unhideWhenUsed/>
    <w:rsid w:val="00B92E15"/>
    <w:pPr>
      <w:spacing w:after="0"/>
      <w:ind w:left="1304" w:right="454" w:hanging="1304"/>
    </w:pPr>
  </w:style>
  <w:style w:type="table" w:customStyle="1" w:styleId="TableGrid1">
    <w:name w:val="Table Grid1"/>
    <w:basedOn w:val="TableNormal"/>
    <w:next w:val="TableGrid"/>
    <w:uiPriority w:val="39"/>
    <w:rsid w:val="0036719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719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719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9352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655CA"/>
    <w:pPr>
      <w:spacing w:after="0"/>
    </w:pPr>
    <w:rPr>
      <w:sz w:val="20"/>
      <w:szCs w:val="20"/>
    </w:rPr>
  </w:style>
  <w:style w:type="character" w:customStyle="1" w:styleId="EndnoteTextChar">
    <w:name w:val="Endnote Text Char"/>
    <w:basedOn w:val="DefaultParagraphFont"/>
    <w:link w:val="EndnoteText"/>
    <w:uiPriority w:val="99"/>
    <w:semiHidden/>
    <w:rsid w:val="006655CA"/>
    <w:rPr>
      <w:rFonts w:ascii="Arial" w:eastAsia="Times New Roman" w:hAnsi="Arial" w:cs="Times New Roman"/>
      <w:sz w:val="20"/>
      <w:szCs w:val="20"/>
      <w:lang w:eastAsia="hr-HR"/>
    </w:rPr>
  </w:style>
  <w:style w:type="character" w:styleId="EndnoteReference">
    <w:name w:val="endnote reference"/>
    <w:basedOn w:val="DefaultParagraphFont"/>
    <w:uiPriority w:val="99"/>
    <w:semiHidden/>
    <w:unhideWhenUsed/>
    <w:rsid w:val="006655CA"/>
    <w:rPr>
      <w:vertAlign w:val="superscript"/>
    </w:rPr>
  </w:style>
  <w:style w:type="table" w:styleId="GridTable4-Accent5">
    <w:name w:val="Grid Table 4 Accent 5"/>
    <w:basedOn w:val="TableNormal"/>
    <w:uiPriority w:val="49"/>
    <w:rsid w:val="00DF63E4"/>
    <w:pPr>
      <w:spacing w:after="0" w:line="240" w:lineRule="auto"/>
    </w:pPr>
    <w:rPr>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styleId="111111">
    <w:name w:val="Outline List 2"/>
    <w:basedOn w:val="NoList"/>
    <w:uiPriority w:val="99"/>
    <w:unhideWhenUsed/>
    <w:rsid w:val="00A47F97"/>
    <w:pPr>
      <w:numPr>
        <w:numId w:val="7"/>
      </w:numPr>
    </w:pPr>
  </w:style>
  <w:style w:type="character" w:customStyle="1" w:styleId="UnresolvedMention1">
    <w:name w:val="Unresolved Mention1"/>
    <w:basedOn w:val="DefaultParagraphFont"/>
    <w:uiPriority w:val="99"/>
    <w:semiHidden/>
    <w:unhideWhenUsed/>
    <w:rsid w:val="002E5D99"/>
    <w:rPr>
      <w:color w:val="605E5C"/>
      <w:shd w:val="clear" w:color="auto" w:fill="E1DFDD"/>
    </w:rPr>
  </w:style>
  <w:style w:type="character" w:styleId="FollowedHyperlink">
    <w:name w:val="FollowedHyperlink"/>
    <w:basedOn w:val="DefaultParagraphFont"/>
    <w:uiPriority w:val="99"/>
    <w:semiHidden/>
    <w:unhideWhenUsed/>
    <w:rsid w:val="00D81D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10937">
      <w:bodyDiv w:val="1"/>
      <w:marLeft w:val="0"/>
      <w:marRight w:val="0"/>
      <w:marTop w:val="0"/>
      <w:marBottom w:val="0"/>
      <w:divBdr>
        <w:top w:val="none" w:sz="0" w:space="0" w:color="auto"/>
        <w:left w:val="none" w:sz="0" w:space="0" w:color="auto"/>
        <w:bottom w:val="none" w:sz="0" w:space="0" w:color="auto"/>
        <w:right w:val="none" w:sz="0" w:space="0" w:color="auto"/>
      </w:divBdr>
      <w:divsChild>
        <w:div w:id="520508532">
          <w:marLeft w:val="0"/>
          <w:marRight w:val="0"/>
          <w:marTop w:val="100"/>
          <w:marBottom w:val="100"/>
          <w:divBdr>
            <w:top w:val="none" w:sz="0" w:space="0" w:color="auto"/>
            <w:left w:val="none" w:sz="0" w:space="0" w:color="auto"/>
            <w:bottom w:val="none" w:sz="0" w:space="0" w:color="auto"/>
            <w:right w:val="none" w:sz="0" w:space="0" w:color="auto"/>
          </w:divBdr>
          <w:divsChild>
            <w:div w:id="837813109">
              <w:marLeft w:val="0"/>
              <w:marRight w:val="0"/>
              <w:marTop w:val="215"/>
              <w:marBottom w:val="215"/>
              <w:divBdr>
                <w:top w:val="none" w:sz="0" w:space="0" w:color="auto"/>
                <w:left w:val="none" w:sz="0" w:space="0" w:color="auto"/>
                <w:bottom w:val="none" w:sz="0" w:space="0" w:color="auto"/>
                <w:right w:val="none" w:sz="0" w:space="0" w:color="auto"/>
              </w:divBdr>
              <w:divsChild>
                <w:div w:id="17205472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56250274">
      <w:bodyDiv w:val="1"/>
      <w:marLeft w:val="0"/>
      <w:marRight w:val="0"/>
      <w:marTop w:val="0"/>
      <w:marBottom w:val="0"/>
      <w:divBdr>
        <w:top w:val="none" w:sz="0" w:space="0" w:color="auto"/>
        <w:left w:val="none" w:sz="0" w:space="0" w:color="auto"/>
        <w:bottom w:val="none" w:sz="0" w:space="0" w:color="auto"/>
        <w:right w:val="none" w:sz="0" w:space="0" w:color="auto"/>
      </w:divBdr>
    </w:div>
    <w:div w:id="291785616">
      <w:bodyDiv w:val="1"/>
      <w:marLeft w:val="0"/>
      <w:marRight w:val="0"/>
      <w:marTop w:val="0"/>
      <w:marBottom w:val="0"/>
      <w:divBdr>
        <w:top w:val="none" w:sz="0" w:space="0" w:color="auto"/>
        <w:left w:val="none" w:sz="0" w:space="0" w:color="auto"/>
        <w:bottom w:val="none" w:sz="0" w:space="0" w:color="auto"/>
        <w:right w:val="none" w:sz="0" w:space="0" w:color="auto"/>
      </w:divBdr>
    </w:div>
    <w:div w:id="402534785">
      <w:bodyDiv w:val="1"/>
      <w:marLeft w:val="0"/>
      <w:marRight w:val="0"/>
      <w:marTop w:val="0"/>
      <w:marBottom w:val="0"/>
      <w:divBdr>
        <w:top w:val="none" w:sz="0" w:space="0" w:color="auto"/>
        <w:left w:val="none" w:sz="0" w:space="0" w:color="auto"/>
        <w:bottom w:val="none" w:sz="0" w:space="0" w:color="auto"/>
        <w:right w:val="none" w:sz="0" w:space="0" w:color="auto"/>
      </w:divBdr>
    </w:div>
    <w:div w:id="790586649">
      <w:bodyDiv w:val="1"/>
      <w:marLeft w:val="0"/>
      <w:marRight w:val="0"/>
      <w:marTop w:val="0"/>
      <w:marBottom w:val="0"/>
      <w:divBdr>
        <w:top w:val="none" w:sz="0" w:space="0" w:color="auto"/>
        <w:left w:val="none" w:sz="0" w:space="0" w:color="auto"/>
        <w:bottom w:val="none" w:sz="0" w:space="0" w:color="auto"/>
        <w:right w:val="none" w:sz="0" w:space="0" w:color="auto"/>
      </w:divBdr>
    </w:div>
    <w:div w:id="929116514">
      <w:bodyDiv w:val="1"/>
      <w:marLeft w:val="0"/>
      <w:marRight w:val="0"/>
      <w:marTop w:val="0"/>
      <w:marBottom w:val="0"/>
      <w:divBdr>
        <w:top w:val="none" w:sz="0" w:space="0" w:color="auto"/>
        <w:left w:val="none" w:sz="0" w:space="0" w:color="auto"/>
        <w:bottom w:val="none" w:sz="0" w:space="0" w:color="auto"/>
        <w:right w:val="none" w:sz="0" w:space="0" w:color="auto"/>
      </w:divBdr>
    </w:div>
    <w:div w:id="1063335203">
      <w:bodyDiv w:val="1"/>
      <w:marLeft w:val="0"/>
      <w:marRight w:val="0"/>
      <w:marTop w:val="0"/>
      <w:marBottom w:val="0"/>
      <w:divBdr>
        <w:top w:val="none" w:sz="0" w:space="0" w:color="auto"/>
        <w:left w:val="none" w:sz="0" w:space="0" w:color="auto"/>
        <w:bottom w:val="none" w:sz="0" w:space="0" w:color="auto"/>
        <w:right w:val="none" w:sz="0" w:space="0" w:color="auto"/>
      </w:divBdr>
    </w:div>
    <w:div w:id="1127117977">
      <w:bodyDiv w:val="1"/>
      <w:marLeft w:val="0"/>
      <w:marRight w:val="0"/>
      <w:marTop w:val="0"/>
      <w:marBottom w:val="0"/>
      <w:divBdr>
        <w:top w:val="none" w:sz="0" w:space="0" w:color="auto"/>
        <w:left w:val="none" w:sz="0" w:space="0" w:color="auto"/>
        <w:bottom w:val="none" w:sz="0" w:space="0" w:color="auto"/>
        <w:right w:val="none" w:sz="0" w:space="0" w:color="auto"/>
      </w:divBdr>
    </w:div>
    <w:div w:id="1252158274">
      <w:bodyDiv w:val="1"/>
      <w:marLeft w:val="0"/>
      <w:marRight w:val="0"/>
      <w:marTop w:val="0"/>
      <w:marBottom w:val="0"/>
      <w:divBdr>
        <w:top w:val="none" w:sz="0" w:space="0" w:color="auto"/>
        <w:left w:val="none" w:sz="0" w:space="0" w:color="auto"/>
        <w:bottom w:val="none" w:sz="0" w:space="0" w:color="auto"/>
        <w:right w:val="none" w:sz="0" w:space="0" w:color="auto"/>
      </w:divBdr>
    </w:div>
    <w:div w:id="1272014279">
      <w:bodyDiv w:val="1"/>
      <w:marLeft w:val="0"/>
      <w:marRight w:val="0"/>
      <w:marTop w:val="0"/>
      <w:marBottom w:val="0"/>
      <w:divBdr>
        <w:top w:val="none" w:sz="0" w:space="0" w:color="auto"/>
        <w:left w:val="none" w:sz="0" w:space="0" w:color="auto"/>
        <w:bottom w:val="none" w:sz="0" w:space="0" w:color="auto"/>
        <w:right w:val="none" w:sz="0" w:space="0" w:color="auto"/>
      </w:divBdr>
    </w:div>
    <w:div w:id="1364789084">
      <w:bodyDiv w:val="1"/>
      <w:marLeft w:val="0"/>
      <w:marRight w:val="0"/>
      <w:marTop w:val="0"/>
      <w:marBottom w:val="0"/>
      <w:divBdr>
        <w:top w:val="none" w:sz="0" w:space="0" w:color="auto"/>
        <w:left w:val="none" w:sz="0" w:space="0" w:color="auto"/>
        <w:bottom w:val="none" w:sz="0" w:space="0" w:color="auto"/>
        <w:right w:val="none" w:sz="0" w:space="0" w:color="auto"/>
      </w:divBdr>
    </w:div>
    <w:div w:id="1660689069">
      <w:bodyDiv w:val="1"/>
      <w:marLeft w:val="0"/>
      <w:marRight w:val="0"/>
      <w:marTop w:val="0"/>
      <w:marBottom w:val="0"/>
      <w:divBdr>
        <w:top w:val="none" w:sz="0" w:space="0" w:color="auto"/>
        <w:left w:val="none" w:sz="0" w:space="0" w:color="auto"/>
        <w:bottom w:val="none" w:sz="0" w:space="0" w:color="auto"/>
        <w:right w:val="none" w:sz="0" w:space="0" w:color="auto"/>
      </w:divBdr>
    </w:div>
    <w:div w:id="1997027995">
      <w:bodyDiv w:val="1"/>
      <w:marLeft w:val="0"/>
      <w:marRight w:val="0"/>
      <w:marTop w:val="0"/>
      <w:marBottom w:val="0"/>
      <w:divBdr>
        <w:top w:val="none" w:sz="0" w:space="0" w:color="auto"/>
        <w:left w:val="none" w:sz="0" w:space="0" w:color="auto"/>
        <w:bottom w:val="none" w:sz="0" w:space="0" w:color="auto"/>
        <w:right w:val="none" w:sz="0" w:space="0" w:color="auto"/>
      </w:divBdr>
      <w:divsChild>
        <w:div w:id="1217937312">
          <w:marLeft w:val="0"/>
          <w:marRight w:val="0"/>
          <w:marTop w:val="100"/>
          <w:marBottom w:val="100"/>
          <w:divBdr>
            <w:top w:val="none" w:sz="0" w:space="0" w:color="auto"/>
            <w:left w:val="none" w:sz="0" w:space="0" w:color="auto"/>
            <w:bottom w:val="none" w:sz="0" w:space="0" w:color="auto"/>
            <w:right w:val="none" w:sz="0" w:space="0" w:color="auto"/>
          </w:divBdr>
          <w:divsChild>
            <w:div w:id="235436286">
              <w:marLeft w:val="0"/>
              <w:marRight w:val="0"/>
              <w:marTop w:val="215"/>
              <w:marBottom w:val="215"/>
              <w:divBdr>
                <w:top w:val="none" w:sz="0" w:space="0" w:color="auto"/>
                <w:left w:val="none" w:sz="0" w:space="0" w:color="auto"/>
                <w:bottom w:val="none" w:sz="0" w:space="0" w:color="auto"/>
                <w:right w:val="none" w:sz="0" w:space="0" w:color="auto"/>
              </w:divBdr>
              <w:divsChild>
                <w:div w:id="2320868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rigod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gz.hr/ustroj/upravna-tijela/upravni-odjel-za-regionalni-razvoj-infrastrukturu-i-upravljanje-projektima/?page=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zvoj.gov.hr/poziv-za-pred-odabir-2026-6127/612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azvoj.gov.hr/poziv-na-dostavu-prijava-za-sudjelovanje-u-postupku-pred-odabira-unaprijed-odredjenih-prijavitelja-te-prioritiziranih-i-integriranih-projektnih-prijedloga-u-svrhu-provedbe-teritorijalne-strategije-za-podrucje-otoka-primorsko-goranske-zupanije/553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prigod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FEF9C-C8CD-44C9-B576-75C5B57D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PGŽ</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Ličanin</dc:creator>
  <cp:lastModifiedBy>Kristina Burina Bonefačić</cp:lastModifiedBy>
  <cp:revision>60</cp:revision>
  <cp:lastPrinted>2024-02-19T10:59:00Z</cp:lastPrinted>
  <dcterms:created xsi:type="dcterms:W3CDTF">2026-05-13T17:19:00Z</dcterms:created>
  <dcterms:modified xsi:type="dcterms:W3CDTF">2026-05-22T09:19:00Z</dcterms:modified>
</cp:coreProperties>
</file>