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4DC" w:rsidRDefault="007C599A" w:rsidP="00E8106F">
      <w:pPr>
        <w:pStyle w:val="Title"/>
      </w:pPr>
      <w:r>
        <w:t xml:space="preserve">OPĆI UVJETI KOJI SE PRIMJENJUJU NA UGOVORE SKLOPLJENE U OKVIRU JAVNOG POZIVA </w:t>
      </w:r>
      <w:r w:rsidRPr="007C599A">
        <w:t xml:space="preserve">ZA </w:t>
      </w:r>
      <w:r w:rsidR="004059BC" w:rsidRPr="004059BC">
        <w:t>SUFINANCIRANJE PROGRAMA I PROJEKATA UDRUGA NACIONALNIH MANJINA KOJE DJELUJU NA PODRUČJU PRIMORSKO – GORANSKE ŽUPANIJE U 202</w:t>
      </w:r>
      <w:r w:rsidR="00D204F0">
        <w:t>6</w:t>
      </w:r>
      <w:bookmarkStart w:id="0" w:name="_GoBack"/>
      <w:bookmarkEnd w:id="0"/>
      <w:r w:rsidR="004059BC" w:rsidRPr="004059BC">
        <w:t>. GODINI</w:t>
      </w:r>
    </w:p>
    <w:p w:rsidR="007C599A" w:rsidRPr="00224F11" w:rsidRDefault="00E8106F" w:rsidP="007C599A">
      <w:pPr>
        <w:rPr>
          <w:i/>
        </w:rPr>
      </w:pPr>
      <w:r w:rsidRPr="00224F11">
        <w:rPr>
          <w:i/>
        </w:rPr>
        <w:t>O</w:t>
      </w:r>
      <w:r w:rsidR="007C599A" w:rsidRPr="00224F11">
        <w:rPr>
          <w:i/>
        </w:rPr>
        <w:t>pći uvjeti ugovora su ugovorne odredbe koje dopunjuju Posebne uvjete ugovora utvrđene između davatelja i korisnika, a odnose se na opća pravila i obveze koje se primjenjuju u provedbi programa ili projekta.</w:t>
      </w:r>
    </w:p>
    <w:p w:rsidR="007C599A" w:rsidRPr="00483FD4" w:rsidRDefault="007C599A" w:rsidP="00E8106F">
      <w:pPr>
        <w:pStyle w:val="Heading1"/>
      </w:pPr>
      <w:r w:rsidRPr="00483FD4">
        <w:t>Opće obveze</w:t>
      </w:r>
    </w:p>
    <w:p w:rsidR="007C599A" w:rsidRPr="00483FD4" w:rsidRDefault="007C599A" w:rsidP="00E8106F">
      <w:pPr>
        <w:pStyle w:val="Heading2"/>
      </w:pPr>
      <w:r w:rsidRPr="00483FD4">
        <w:t>Članak 1.</w:t>
      </w:r>
    </w:p>
    <w:p w:rsidR="007C599A" w:rsidRDefault="007C599A" w:rsidP="00E8106F">
      <w:r w:rsidRPr="00483FD4">
        <w:t>Korisnik financiranja provodi program ili projekt na vlastitu odgovornost i u skladu s opisom i financijskim proračunom programa ili projek</w:t>
      </w:r>
      <w:r>
        <w:t>ta i u njemu sadržanih ciljeva.</w:t>
      </w:r>
    </w:p>
    <w:p w:rsidR="00E8106F" w:rsidRDefault="007C599A" w:rsidP="00E8106F">
      <w:r w:rsidRPr="00483FD4">
        <w:t>Korisnik financiranja provodi program ili projekt s dužnom pažnjom, učinkovito i transparentno</w:t>
      </w:r>
      <w:r>
        <w:t>,</w:t>
      </w:r>
      <w:r w:rsidRPr="00483FD4">
        <w:t xml:space="preserve"> sukladno najboljim praksama na danom području i u skladu s </w:t>
      </w:r>
      <w:r>
        <w:t>U</w:t>
      </w:r>
      <w:r w:rsidRPr="00483FD4">
        <w:t>govorom. U tu svrhu korisnik financiranja angažira sve potrebne financijske, ljudske i materijalne resurse potrebne za cjelovitu provedbu programa ili projekta kako je navedeno u opisu programa ili projekta.</w:t>
      </w:r>
    </w:p>
    <w:p w:rsidR="007C599A" w:rsidRPr="00483FD4" w:rsidRDefault="007C599A" w:rsidP="00E8106F">
      <w:r w:rsidRPr="00483FD4">
        <w:t>Korisnik financiranja provodi program ili projekt samostalno ili u partnerstvu s jednom ili više udruga ili drugih organizacija civilnoga društva ili drugim tijelima utvrđenim u opisu programa ili projekta (partner). Korisnik financiranja može podugovoriti ograničeni dio programa ili projekta, ali program ili projekt treba provoditi sam korisnik financiranja u suradnji s partnerima. Partneri sudjeluju u provedbi projekta, a njihovi se troškovi, ako nije dru</w:t>
      </w:r>
      <w:r>
        <w:t>k</w:t>
      </w:r>
      <w:r w:rsidRPr="00483FD4">
        <w:t>čije propisano uvjetima natječaja, smatraju opravdanim na isti način kao i troškovi samog korisnika financiranja.</w:t>
      </w:r>
    </w:p>
    <w:p w:rsidR="007C599A" w:rsidRPr="00483FD4" w:rsidRDefault="007C599A" w:rsidP="00E8106F">
      <w:r w:rsidRPr="00483FD4">
        <w:t xml:space="preserve">Korisnik financiranja i davatelj financijskih sredstava jedine su strane </w:t>
      </w:r>
      <w:r>
        <w:t>U</w:t>
      </w:r>
      <w:r w:rsidRPr="00483FD4">
        <w:t xml:space="preserve">govora. Davatelj financijskih sredstava ni na koji način nije ugovorno povezan s partnerom (partnerima) ili podugovaračima udruge. Svi uvjeti koji se odnose na korisnika financiranja primjenjuju se i na njegove partnere odnosno na sve njegove podugovarače, a korisnik financiranja odgovoran </w:t>
      </w:r>
      <w:r>
        <w:t xml:space="preserve">je </w:t>
      </w:r>
      <w:r w:rsidRPr="00483FD4">
        <w:t>davatelju financijskih sredstava za prov</w:t>
      </w:r>
      <w:r>
        <w:t>edbu</w:t>
      </w:r>
      <w:r w:rsidRPr="00483FD4">
        <w:t xml:space="preserve"> programa ili projekta u skladu s uvjetima ugovora.</w:t>
      </w:r>
    </w:p>
    <w:p w:rsidR="007C599A" w:rsidRDefault="007C599A" w:rsidP="00E8106F">
      <w:pPr>
        <w:pStyle w:val="Heading1"/>
      </w:pPr>
      <w:r w:rsidRPr="00483FD4">
        <w:t>Obveza dostavljanja podataka, financijskih i opisnih izvještaja</w:t>
      </w:r>
    </w:p>
    <w:p w:rsidR="007C599A" w:rsidRPr="00483FD4" w:rsidRDefault="007C599A" w:rsidP="00E8106F">
      <w:pPr>
        <w:pStyle w:val="Heading2"/>
      </w:pPr>
      <w:r w:rsidRPr="00483FD4">
        <w:t>Članak 2.</w:t>
      </w:r>
    </w:p>
    <w:p w:rsidR="007C599A" w:rsidRDefault="007C599A" w:rsidP="00E8106F">
      <w:r w:rsidRPr="00483FD4">
        <w:t xml:space="preserve">Korisnik financiranja dužan </w:t>
      </w:r>
      <w:r>
        <w:t xml:space="preserve">je </w:t>
      </w:r>
      <w:r w:rsidRPr="00483FD4">
        <w:t>dostaviti davatelju financijskih sredstava sve potrebne podatke o prov</w:t>
      </w:r>
      <w:r>
        <w:t>edbi</w:t>
      </w:r>
      <w:r w:rsidRPr="00483FD4">
        <w:t xml:space="preserve"> programa ili projekta. Ovisno o visini financijskih sredstava i trajanju programa ili projekta, sukladno odredbama propisa kojima se uređuje osnovni sadržaj i rokovi dostave izvještaja o potrošnji proračunskih sredstava</w:t>
      </w:r>
      <w:r>
        <w:t>,</w:t>
      </w:r>
      <w:r w:rsidRPr="00483FD4">
        <w:t xml:space="preserve"> davatelj financijskih sredstava odredit će učestalost izvještavanja (tromjesečna, polugodišnja, godišnja ili završni izvještaj). </w:t>
      </w:r>
      <w:r>
        <w:t>T</w:t>
      </w:r>
      <w:r w:rsidRPr="00483FD4">
        <w:t xml:space="preserve">i se izvještaji sastoje od opisnog dijela i financijskog dijela i podnose se na obrascima koje je propisao davatelj financijskih sredstava u natječajnoj dokumentaciji. Izvještaji se odnose na program ili projekt kao cjelinu, bez obzira </w:t>
      </w:r>
      <w:r>
        <w:t xml:space="preserve">na to </w:t>
      </w:r>
      <w:r w:rsidRPr="00483FD4">
        <w:t>koji dio financira davatelj financijskih sredstava.</w:t>
      </w:r>
    </w:p>
    <w:p w:rsidR="007C599A" w:rsidRPr="00483FD4" w:rsidRDefault="007C599A" w:rsidP="00E8106F">
      <w:pPr>
        <w:pStyle w:val="NoSpacing"/>
      </w:pPr>
      <w:r w:rsidRPr="00483FD4">
        <w:t>Davatelj financijskih sredstava može od korisnika financiranja zahtijevati dodatne podatke o prov</w:t>
      </w:r>
      <w:r>
        <w:t>edbi</w:t>
      </w:r>
      <w:r w:rsidRPr="00483FD4">
        <w:t xml:space="preserve"> programa ili projekta u bilo koje doba, sve do konačnog odobrenja izvještaja o provedbi programa ili projekta</w:t>
      </w:r>
      <w:r>
        <w:t xml:space="preserve">, a dodatni podaci se </w:t>
      </w:r>
      <w:r w:rsidRPr="00483FD4">
        <w:t>dostavljaju u skladu s uputom davatelja financijskih sredstava, najkasnije u roku od 14 dana od dana podnošenja zahtjeva.</w:t>
      </w:r>
    </w:p>
    <w:p w:rsidR="007C0517" w:rsidRPr="00483FD4" w:rsidRDefault="007C0517" w:rsidP="00E8106F">
      <w:pPr>
        <w:pStyle w:val="Heading1"/>
      </w:pPr>
      <w:r w:rsidRPr="00483FD4">
        <w:t>Odgovornost ugovornih strana</w:t>
      </w:r>
    </w:p>
    <w:p w:rsidR="007C0517" w:rsidRPr="00483FD4" w:rsidRDefault="007C0517" w:rsidP="00E8106F">
      <w:pPr>
        <w:pStyle w:val="Heading2"/>
      </w:pPr>
      <w:r w:rsidRPr="00483FD4">
        <w:t>Članak 3.</w:t>
      </w:r>
    </w:p>
    <w:p w:rsidR="007C0517" w:rsidRPr="00483FD4" w:rsidRDefault="007C0517" w:rsidP="007C0517">
      <w:pPr>
        <w:spacing w:before="100" w:beforeAutospacing="1" w:after="100" w:afterAutospacing="1"/>
      </w:pPr>
      <w:r w:rsidRPr="00483FD4">
        <w:t xml:space="preserve">Davatelj financijskih sredstava ne odgovara za štetu nastalu u odnosu na osoblje ili imovinu udruge tijekom provedbe ili slijedom posljedica </w:t>
      </w:r>
      <w:r>
        <w:t xml:space="preserve">provedbe </w:t>
      </w:r>
      <w:r w:rsidRPr="00483FD4">
        <w:t>programa ili projekta</w:t>
      </w:r>
      <w:r>
        <w:t xml:space="preserve"> te</w:t>
      </w:r>
      <w:r w:rsidRPr="00483FD4">
        <w:t xml:space="preserve"> ne može prihvatiti potraživanje za nadoknadom ili povećanjem iznosa plaćanja vezano uz takve štete ili povrede.</w:t>
      </w:r>
    </w:p>
    <w:p w:rsidR="007C0517" w:rsidRPr="00483FD4" w:rsidRDefault="007C0517" w:rsidP="007C0517">
      <w:pPr>
        <w:spacing w:before="100" w:beforeAutospacing="1" w:after="100" w:afterAutospacing="1"/>
      </w:pPr>
      <w:r w:rsidRPr="00483FD4">
        <w:t xml:space="preserve">Korisnik financiranja </w:t>
      </w:r>
      <w:r>
        <w:t xml:space="preserve">isključivo je odgovoran </w:t>
      </w:r>
      <w:r w:rsidRPr="00483FD4">
        <w:t xml:space="preserve">trećim stranama, uključujući odgovornost za nastale štete ili povrede bilo koje vrste tijekom provedbe ili slijedom posljedica </w:t>
      </w:r>
      <w:r>
        <w:t xml:space="preserve">provedbe </w:t>
      </w:r>
      <w:r w:rsidRPr="00483FD4">
        <w:t xml:space="preserve">programa ili projekta. Korisnik financiranja ne može na davatelja financijskih sredstava prenijeti odgovornost odnosno obvezu </w:t>
      </w:r>
      <w:r w:rsidRPr="00483FD4">
        <w:lastRenderedPageBreak/>
        <w:t>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7C0517" w:rsidRPr="00483FD4" w:rsidRDefault="007C0517" w:rsidP="00E8106F">
      <w:pPr>
        <w:pStyle w:val="Heading1"/>
      </w:pPr>
      <w:r w:rsidRPr="00483FD4">
        <w:t>Sukob interesa u korištenju sredstava iz javnih izvora</w:t>
      </w:r>
    </w:p>
    <w:p w:rsidR="007C0517" w:rsidRPr="00483FD4" w:rsidRDefault="007C0517" w:rsidP="00E8106F">
      <w:pPr>
        <w:pStyle w:val="Heading2"/>
      </w:pPr>
      <w:r w:rsidRPr="00483FD4">
        <w:t>Članak 4.</w:t>
      </w:r>
    </w:p>
    <w:p w:rsidR="007C0517" w:rsidRPr="00483FD4" w:rsidRDefault="007C0517" w:rsidP="00E8106F">
      <w:r w:rsidRPr="00483FD4">
        <w:t>Korisnik financiranja poduzet</w:t>
      </w:r>
      <w:r>
        <w:t xml:space="preserve"> će</w:t>
      </w:r>
      <w:r w:rsidRPr="00483FD4">
        <w:t xml:space="preserve"> sve potrebne mjere u svrhu izbjegavanja sukoba interesa pri korištenju sredstava iz javnih izvora i bez odgode će obavijestiti davatelja financijskih sredstava o svim situacijama koje predstavljaju ili bi mogle dovesti do takvog sukoba.</w:t>
      </w:r>
    </w:p>
    <w:p w:rsidR="007C0517" w:rsidRPr="00483FD4" w:rsidRDefault="007C0517" w:rsidP="00C61EC4">
      <w:r w:rsidRPr="00483FD4">
        <w:t>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7C0517" w:rsidRPr="00483FD4" w:rsidRDefault="007C0517" w:rsidP="00C61EC4">
      <w:r w:rsidRPr="00483FD4">
        <w:t xml:space="preserve">U postupcima javne nabave ili podugovaranja koje korisnik financiranja provodi u </w:t>
      </w:r>
      <w:r>
        <w:t>sklopu</w:t>
      </w:r>
      <w:r w:rsidRPr="00483FD4">
        <w:t xml:space="preserve"> provedbe </w:t>
      </w:r>
      <w:r>
        <w:t>U</w:t>
      </w:r>
      <w:r w:rsidRPr="00483FD4">
        <w:t>govora, kao prihvatljivi ponuđači mogu sudjelovati i članovi udruge i volonteri udruge koja pokreće postupak nabave roba ili usluga pod uvjetom da se vodi računa o izbjegavanju sukoba interesa.</w:t>
      </w:r>
    </w:p>
    <w:p w:rsidR="007C0517" w:rsidRPr="00483FD4" w:rsidRDefault="007C0517" w:rsidP="00C61EC4">
      <w:r w:rsidRPr="00483FD4">
        <w:t>Ne smatra se sukobom interesa kada korisnik financiranja provodi program ili projekt koji je usmjeren na njegove članove kao korisnike projekta koji pripadaju socijalno osjetljivim skupinama ili skupinama s posebnim potrebama.</w:t>
      </w:r>
    </w:p>
    <w:p w:rsidR="007C0517" w:rsidRPr="00483FD4" w:rsidRDefault="007C0517" w:rsidP="00C61EC4">
      <w:r w:rsidRPr="00483FD4">
        <w:t xml:space="preserve">Svaki sukob interesa davatelj financijskih sredstava zasebno procjenjuje. U slučaju utvrđenog postojanja sukoba interesa u provedbi </w:t>
      </w:r>
      <w:r>
        <w:t>U</w:t>
      </w:r>
      <w:r w:rsidRPr="00483FD4">
        <w:t>govora, davatelj financijskih sredstava zatražit</w:t>
      </w:r>
      <w:r>
        <w:t xml:space="preserve"> će</w:t>
      </w:r>
      <w:r w:rsidRPr="00483FD4">
        <w:t xml:space="preserve"> od korisnika financiranja da bez odgode, a najkasnije u roku koji ne može biti duži od 30 dana (ovisno o mjeri koju je potrebno poduzeti)</w:t>
      </w:r>
      <w:r>
        <w:t>,</w:t>
      </w:r>
      <w:r w:rsidRPr="00483FD4">
        <w:t xml:space="preserve"> poduzme potrebne radnje koje je naložio davatelj financijskih sredstava kako bi se otklonio sukob interesa u provedbi programa ili projekta.</w:t>
      </w:r>
    </w:p>
    <w:p w:rsidR="007C0517" w:rsidRPr="00483FD4" w:rsidRDefault="007C0517" w:rsidP="00E8106F">
      <w:pPr>
        <w:pStyle w:val="Heading1"/>
      </w:pPr>
      <w:r w:rsidRPr="00483FD4">
        <w:t>Javnost i vidljivost</w:t>
      </w:r>
    </w:p>
    <w:p w:rsidR="007C0517" w:rsidRPr="00483FD4" w:rsidRDefault="007C0517" w:rsidP="00E8106F">
      <w:pPr>
        <w:pStyle w:val="Heading2"/>
      </w:pPr>
      <w:r w:rsidRPr="00483FD4">
        <w:t xml:space="preserve">Članak </w:t>
      </w:r>
      <w:r w:rsidR="00A1558C">
        <w:t>5</w:t>
      </w:r>
      <w:r w:rsidRPr="00483FD4">
        <w:t>.</w:t>
      </w:r>
    </w:p>
    <w:p w:rsidR="007C0517" w:rsidRPr="00483FD4" w:rsidRDefault="007C0517" w:rsidP="00E8106F">
      <w:r w:rsidRPr="00483FD4">
        <w:t>Korisnik financiranja mora poduzeti sve potrebne mjere da objavi činjenicu da je davatelj financijskih sredstava financirao ili sufinancirao program ili projekt, osim ako davatelj financijskih sredstava ne odluči drukčije.</w:t>
      </w:r>
    </w:p>
    <w:p w:rsidR="007C0517" w:rsidRPr="00483FD4" w:rsidRDefault="007C0517" w:rsidP="00E8106F">
      <w:r w:rsidRPr="00483FD4">
        <w:t>Korisnik financiranja navest</w:t>
      </w:r>
      <w:r>
        <w:t xml:space="preserve"> će</w:t>
      </w:r>
      <w:r w:rsidRPr="00483FD4">
        <w:t xml:space="preserve"> program ili 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7C599A" w:rsidRDefault="007C0517" w:rsidP="00E8106F">
      <w:r w:rsidRPr="00483FD4">
        <w:t>U svim obavijestima ili publikacijama korisnika financiranja koje se tiču programa ili projekta, uključujući i one iznijete n</w:t>
      </w:r>
      <w:r w:rsidR="00E8106F">
        <w:t>a konferencijama ili seminarima</w:t>
      </w:r>
      <w:r w:rsidRPr="00483FD4">
        <w:t xml:space="preserve"> </w:t>
      </w:r>
      <w:r w:rsidR="00E8106F">
        <w:t>može</w:t>
      </w:r>
      <w:r w:rsidRPr="00483FD4">
        <w:t xml:space="preserve"> se navesti da je program ili projekt financiran iz odgovarajućeg javnog izvora (državnog proračuna, proračuna županije, grada ili općine).</w:t>
      </w:r>
    </w:p>
    <w:p w:rsidR="007C0517" w:rsidRDefault="007C0517" w:rsidP="00E8106F">
      <w:r w:rsidRPr="00483FD4">
        <w:t>Korisnik financiranja ovlašćuje davatelja financijskih sredstava da objavi njegov naziv i adresu, svrhu financijskih sredstava, najviši iznos sredstava i stopu financiranja prihvatljivih troškova programa ili projekta sukladno ugovoru.</w:t>
      </w:r>
    </w:p>
    <w:p w:rsidR="007C0517" w:rsidRPr="00483FD4" w:rsidRDefault="007C0517" w:rsidP="00E8106F">
      <w:pPr>
        <w:pStyle w:val="Heading1"/>
      </w:pPr>
      <w:r w:rsidRPr="00483FD4">
        <w:t>Praćenje i vrednovanje programa i/ili projekta</w:t>
      </w:r>
    </w:p>
    <w:p w:rsidR="007C0517" w:rsidRPr="00483FD4" w:rsidRDefault="007C0517" w:rsidP="00E8106F">
      <w:pPr>
        <w:pStyle w:val="Heading2"/>
      </w:pPr>
      <w:r w:rsidRPr="00483FD4">
        <w:t xml:space="preserve">Članak </w:t>
      </w:r>
      <w:r w:rsidR="00A1558C">
        <w:t>6</w:t>
      </w:r>
      <w:r w:rsidRPr="00483FD4">
        <w:t>.</w:t>
      </w:r>
    </w:p>
    <w:p w:rsidR="007C0517" w:rsidRPr="00483FD4" w:rsidRDefault="007C0517" w:rsidP="00C61EC4">
      <w:r w:rsidRPr="00483FD4">
        <w:t>Davatelj financijskih sredstava obvezan je pratiti provedbu programa ili projekta</w:t>
      </w:r>
      <w:r w:rsidR="00E8106F">
        <w:t>.</w:t>
      </w:r>
    </w:p>
    <w:p w:rsidR="007C0517" w:rsidRPr="00483FD4" w:rsidRDefault="007C0517" w:rsidP="00C61EC4">
      <w:r w:rsidRPr="00483FD4">
        <w:t xml:space="preserve">Korisnik financiranja </w:t>
      </w:r>
      <w:r>
        <w:t xml:space="preserve">dužan </w:t>
      </w:r>
      <w:r w:rsidRPr="00483FD4">
        <w:t xml:space="preserve">je po završetku vrednovati provedeni program ili projekt. Korisnik financiranja dužan </w:t>
      </w:r>
      <w:r>
        <w:t xml:space="preserve">je </w:t>
      </w:r>
      <w:r w:rsidRPr="00483FD4">
        <w:t xml:space="preserve">staviti na raspolaganje davatelju financijskih sredstava ili osobama koje davatelj ovlasti svu dokumentaciju ili podatke koji mogu biti od koristi </w:t>
      </w:r>
      <w:r>
        <w:t>pri</w:t>
      </w:r>
      <w:r w:rsidRPr="00483FD4">
        <w:t xml:space="preserve"> praćenj</w:t>
      </w:r>
      <w:r>
        <w:t>u</w:t>
      </w:r>
      <w:r w:rsidRPr="00483FD4">
        <w:t xml:space="preserve"> programa ili projekta odnosno vrednovanja natječaja i dati im prava pristupa sadržana u članku 52. stavku 2. Uredbe</w:t>
      </w:r>
      <w:r w:rsidR="009D075F">
        <w:t xml:space="preserve"> </w:t>
      </w:r>
      <w:r w:rsidR="009D075F" w:rsidRPr="009D075F">
        <w:t>o kriterijima, mjerilima i postupcima financiranja i ugovaranja programa i projekata od interesa za opće dobro koje provode udruge (N</w:t>
      </w:r>
      <w:r w:rsidR="009D075F">
        <w:t>arodne novine 26/2015, 37/2021 – dalje u tekstu Uredba)</w:t>
      </w:r>
      <w:r w:rsidRPr="00483FD4">
        <w:t>.</w:t>
      </w:r>
    </w:p>
    <w:p w:rsidR="007C0517" w:rsidRPr="00483FD4" w:rsidRDefault="007C0517" w:rsidP="00A1558C">
      <w:pPr>
        <w:pStyle w:val="Heading1"/>
      </w:pPr>
      <w:r w:rsidRPr="00483FD4">
        <w:lastRenderedPageBreak/>
        <w:t>Izmjene i dopune ugovora</w:t>
      </w:r>
    </w:p>
    <w:p w:rsidR="007C0517" w:rsidRPr="00483FD4" w:rsidRDefault="007C0517" w:rsidP="00A1558C">
      <w:pPr>
        <w:pStyle w:val="Heading2"/>
      </w:pPr>
      <w:r w:rsidRPr="00483FD4">
        <w:t xml:space="preserve">Članak </w:t>
      </w:r>
      <w:r w:rsidR="00A1558C">
        <w:t>7</w:t>
      </w:r>
      <w:r w:rsidRPr="00483FD4">
        <w:t>.</w:t>
      </w:r>
    </w:p>
    <w:p w:rsidR="007C0517" w:rsidRPr="00483FD4" w:rsidRDefault="007C0517" w:rsidP="00A1558C">
      <w:r w:rsidRPr="00483FD4">
        <w:t xml:space="preserve">Za vrijeme trajanja </w:t>
      </w:r>
      <w:r>
        <w:t>U</w:t>
      </w:r>
      <w:r w:rsidRPr="00483FD4">
        <w:t xml:space="preserve">govora mogu se mijenjati i dopunjavati odredbe </w:t>
      </w:r>
      <w:r>
        <w:t>U</w:t>
      </w:r>
      <w:r w:rsidRPr="00483FD4">
        <w:t xml:space="preserve">govora kojima se ne utječe na cilj natječaja odnosno programa ili projekta. Sve izmjene i dopune </w:t>
      </w:r>
      <w:r>
        <w:t>U</w:t>
      </w:r>
      <w:r w:rsidRPr="00483FD4">
        <w:t xml:space="preserve">govora za vrijeme trajanja ugovora, uključujući i dodatke </w:t>
      </w:r>
      <w:r>
        <w:t>U</w:t>
      </w:r>
      <w:r w:rsidRPr="00483FD4">
        <w:t>govoru</w:t>
      </w:r>
      <w:r>
        <w:t>,</w:t>
      </w:r>
      <w:r w:rsidRPr="00483FD4">
        <w:t xml:space="preserve"> moraju biti u pisanom obliku.</w:t>
      </w:r>
    </w:p>
    <w:p w:rsidR="00A1558C" w:rsidRDefault="007C0517" w:rsidP="00A1558C">
      <w:r w:rsidRPr="00483FD4">
        <w:t>Izmjene mogu biti jednostrane i o njima je dovoljno obavijestiti davatelja financijskih sredstava i one koje zahtijevaju suglasnost obiju ugovornih strana za izmjenu i dopunu ugovora</w:t>
      </w:r>
      <w:r w:rsidR="00A1558C">
        <w:t>.</w:t>
      </w:r>
    </w:p>
    <w:p w:rsidR="007C0517" w:rsidRPr="00483FD4" w:rsidRDefault="007C0517" w:rsidP="00C61EC4">
      <w:r w:rsidRPr="00483FD4">
        <w:t xml:space="preserve">Ako izmjene i dopune predlaže korisnik financiranja, obvezan je zahtjev za izmjenu ili dopunu </w:t>
      </w:r>
      <w:r>
        <w:t>U</w:t>
      </w:r>
      <w:r w:rsidRPr="00483FD4">
        <w:t>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prihvatio. Ni u kojem slučaju radnja koja se predlaže izmjenom i dopunom ne može se provesti prije nego je odobr</w:t>
      </w:r>
      <w:r>
        <w:t>i</w:t>
      </w:r>
      <w:r w:rsidRPr="00483FD4">
        <w:t xml:space="preserve"> davatelj.</w:t>
      </w:r>
    </w:p>
    <w:p w:rsidR="007C0517" w:rsidRPr="00483FD4" w:rsidRDefault="007C0517" w:rsidP="00C61EC4">
      <w:r>
        <w:t>Ako</w:t>
      </w:r>
      <w:r w:rsidRPr="00483FD4">
        <w:t xml:space="preserve"> korisnik financiranja uoči da će trebati povećati broj izvršitelja, broj aktivnosti i slično, može zatražiti prenamjenu sredstava odnosno promjenu proračuna. Promjene proračuna mora odobr</w:t>
      </w:r>
      <w:r>
        <w:t xml:space="preserve">iti </w:t>
      </w:r>
      <w:r w:rsidRPr="00483FD4">
        <w:t>davatelj sredstava prije nego što nastanu troškovi koji premašuju iznos na pojedinoj stavci u proračunu koji je ugovoren.</w:t>
      </w:r>
    </w:p>
    <w:p w:rsidR="007C0517" w:rsidRPr="00483FD4" w:rsidRDefault="007C0517" w:rsidP="00C61EC4">
      <w:r w:rsidRPr="00483FD4">
        <w:t xml:space="preserve">U slučaju da izmjene i dopune proračuna ili programskih </w:t>
      </w:r>
      <w:r>
        <w:t>odnosno</w:t>
      </w:r>
      <w:r w:rsidRPr="00483FD4">
        <w:t xml:space="preserve"> projektnih aktivnosti ne utječu na osnovnu svrhu programa ili projekta, a financijski je učinak ograničen na premještanje stavki u </w:t>
      </w:r>
      <w:r>
        <w:t>sklopu</w:t>
      </w:r>
      <w:r w:rsidRPr="00483FD4">
        <w:t xml:space="preserve"> istog glavnog proračunskog poglavlja, uključujući otkazivanje ili izmjenu postojeće stavke, ili premještanja planiranih troškova iz jednog proračunskog poglavlja u drugo, u iznosu od 15% ili manje od iznosa predviđenog </w:t>
      </w:r>
      <w:r>
        <w:t>U</w:t>
      </w:r>
      <w:r w:rsidRPr="00483FD4">
        <w:t xml:space="preserve">govorom (ili dodatkom </w:t>
      </w:r>
      <w:r>
        <w:t>U</w:t>
      </w:r>
      <w:r w:rsidRPr="00483FD4">
        <w:t>govora) za svako relevantno poglavlje prihvatljivih troškova, korisnik financiranja može prenamijeniti proračun i o tome bez od</w:t>
      </w:r>
      <w:r>
        <w:t>gode</w:t>
      </w:r>
      <w:r w:rsidRPr="00483FD4">
        <w:t xml:space="preserve"> obavijestiti davatelja financijskih sredstava u pisanom obliku.</w:t>
      </w:r>
    </w:p>
    <w:p w:rsidR="007C0517" w:rsidRPr="00483FD4" w:rsidRDefault="007C0517" w:rsidP="00C61EC4">
      <w:r w:rsidRPr="00483FD4">
        <w:t xml:space="preserve">U slučaju da su izmjene proračuna između proračunskih stavki veće od 15%, kao i u slučaju izmjena i dopuna aktivnosti programa ili projekta kojima se utječe na njegovu osnovnu svrhu, neophodno je izraditi dodatak </w:t>
      </w:r>
      <w:r>
        <w:t>U</w:t>
      </w:r>
      <w:r w:rsidRPr="00483FD4">
        <w:t>govoru i nov proračun programa ili projekta uz što je obvezno dostaviti i pisani zahtjev za odobrenjem te obrazloženje izmjena i dopuna proračuna.</w:t>
      </w:r>
    </w:p>
    <w:p w:rsidR="007C0517" w:rsidRPr="00483FD4" w:rsidRDefault="007C0517" w:rsidP="00A1558C">
      <w:r w:rsidRPr="00483FD4">
        <w:t xml:space="preserve">Korisnik financiranja dužan </w:t>
      </w:r>
      <w:r>
        <w:t xml:space="preserve">je </w:t>
      </w:r>
      <w:r w:rsidRPr="00483FD4">
        <w:t>obavijestiti davatelja financijskih sredstava:</w:t>
      </w:r>
    </w:p>
    <w:p w:rsidR="007C0517" w:rsidRPr="00483FD4" w:rsidRDefault="007C0517" w:rsidP="00A1558C">
      <w:pPr>
        <w:pStyle w:val="ListParagraph"/>
        <w:numPr>
          <w:ilvl w:val="0"/>
          <w:numId w:val="7"/>
        </w:numPr>
        <w:spacing w:before="100" w:beforeAutospacing="1" w:after="100" w:afterAutospacing="1"/>
      </w:pPr>
      <w:r w:rsidRPr="00483FD4">
        <w:t>promjeni voditelja projekta i osobe odgovorne za zastupanje</w:t>
      </w:r>
    </w:p>
    <w:p w:rsidR="007C0517" w:rsidRPr="00483FD4" w:rsidRDefault="007C0517" w:rsidP="00A1558C">
      <w:pPr>
        <w:pStyle w:val="ListParagraph"/>
        <w:numPr>
          <w:ilvl w:val="0"/>
          <w:numId w:val="7"/>
        </w:numPr>
        <w:spacing w:before="100" w:beforeAutospacing="1" w:after="100" w:afterAutospacing="1"/>
      </w:pPr>
      <w:r w:rsidRPr="00483FD4">
        <w:t>izmjeni cilja, aktivnosti i/ili rezultata projekta</w:t>
      </w:r>
    </w:p>
    <w:p w:rsidR="007C0517" w:rsidRPr="00483FD4" w:rsidRDefault="007C0517" w:rsidP="00A1558C">
      <w:pPr>
        <w:pStyle w:val="ListParagraph"/>
        <w:numPr>
          <w:ilvl w:val="0"/>
          <w:numId w:val="7"/>
        </w:numPr>
        <w:spacing w:before="100" w:beforeAutospacing="1" w:after="100" w:afterAutospacing="1"/>
      </w:pPr>
      <w:r w:rsidRPr="00483FD4">
        <w:t>promjeni adrese, bankovnog računa i revizora (ako ga je korisnik financiranja dužan angažirati).</w:t>
      </w:r>
    </w:p>
    <w:p w:rsidR="00A1558C" w:rsidRDefault="007C0517" w:rsidP="00C61EC4">
      <w:r w:rsidRPr="00483FD4">
        <w:t xml:space="preserve">Dodatak </w:t>
      </w:r>
      <w:r>
        <w:t>U</w:t>
      </w:r>
      <w:r w:rsidRPr="00483FD4">
        <w:t xml:space="preserve">govoru ne može imati za cilj ili posljedicu unošenje promjena u </w:t>
      </w:r>
      <w:r>
        <w:t>U</w:t>
      </w:r>
      <w:r w:rsidRPr="00483FD4">
        <w:t xml:space="preserve">govor koje bi dovele u pitanje odluku o dodjeli financijskih sredstava ili bile u suprotnosti s ravnopravnim odnosom prema drugim podnositeljima zahtjeva. Najviši iznos financijskih sredstava naveden u </w:t>
      </w:r>
      <w:r>
        <w:t>U</w:t>
      </w:r>
      <w:r w:rsidRPr="00483FD4">
        <w:t>govoru ne može se povećavati.</w:t>
      </w:r>
    </w:p>
    <w:p w:rsidR="007C0517" w:rsidRDefault="00A1558C" w:rsidP="00A1558C">
      <w:pPr>
        <w:pStyle w:val="Heading1"/>
      </w:pPr>
      <w:r>
        <w:t>Viša sila</w:t>
      </w:r>
    </w:p>
    <w:p w:rsidR="00A1558C" w:rsidRPr="00A1558C" w:rsidRDefault="00A1558C" w:rsidP="00A1558C">
      <w:pPr>
        <w:pStyle w:val="Heading2"/>
      </w:pPr>
      <w:r>
        <w:t>Članak 8</w:t>
      </w:r>
    </w:p>
    <w:p w:rsidR="007C0517" w:rsidRPr="00483FD4" w:rsidRDefault="007C0517" w:rsidP="00A1558C">
      <w:r w:rsidRPr="00483FD4">
        <w:t xml:space="preserve">Korisnik financiranja može obustaviti provedbu cjelokupnog ili dijela programa </w:t>
      </w:r>
      <w:r>
        <w:t>odnosno</w:t>
      </w:r>
      <w:r w:rsidRPr="00483FD4">
        <w:t xml:space="preserve"> projekta </w:t>
      </w:r>
      <w:r>
        <w:t>ako</w:t>
      </w:r>
      <w:r w:rsidRPr="00483FD4">
        <w:t xml:space="preserve"> okolnosti (prije svega viša sila) ozbiljno otežavaju ili ugrožavaju njegov</w:t>
      </w:r>
      <w:r>
        <w:t>u provedbu</w:t>
      </w:r>
      <w:r w:rsidRPr="00483FD4">
        <w:t xml:space="preserve">. Korisnik financiranja </w:t>
      </w:r>
      <w:r>
        <w:t xml:space="preserve">mora </w:t>
      </w:r>
      <w:r w:rsidRPr="00483FD4">
        <w:t xml:space="preserve">bez </w:t>
      </w:r>
      <w:r>
        <w:t>odgode</w:t>
      </w:r>
      <w:r w:rsidRPr="00483FD4">
        <w:t xml:space="preserve"> obavijestiti davatelja financijskih sredstava i dostaviti sve potrebne pojedinosti. Svaka od ugovornih strana može raskinuti ugovor u skladu s člankom 48. stavkom 1. Uredbe. Ako ugovor nije raskinut, korisnik financiranja poduzet</w:t>
      </w:r>
      <w:r>
        <w:t xml:space="preserve"> će</w:t>
      </w:r>
      <w:r w:rsidRPr="00483FD4">
        <w:t xml:space="preserve"> sve mjere da vrijeme obustave svede na najmanju moguću mjeru i nastaviti s provedbom čim to okolnosti dopuste te o tome obavijestiti davatelja financijskih sredstava.</w:t>
      </w:r>
    </w:p>
    <w:p w:rsidR="007C0517" w:rsidRPr="00483FD4" w:rsidRDefault="007C0517" w:rsidP="00A1558C">
      <w:r w:rsidRPr="00483FD4">
        <w:t xml:space="preserve">Davatelj financijskih sredstava može tražiti od korisnika financiranja da obustavi provedbu cjelokupnog ili dijela projekta ako okolnosti (prije svega viša sila) ozbiljno otežavaju ili ugrožavaju njegov nastavak. Svaka od ugovornih strana može raskinuti </w:t>
      </w:r>
      <w:r>
        <w:t>U</w:t>
      </w:r>
      <w:r w:rsidRPr="00483FD4">
        <w:t xml:space="preserve">govor u skladu s člankom 48. stavkom 1. Uredbe. Ako </w:t>
      </w:r>
      <w:r>
        <w:t>U</w:t>
      </w:r>
      <w:r w:rsidRPr="00483FD4">
        <w:t>govor nije raskinut korisnik financiranja će nastojati vrijeme obustave svesti na najmanju moguću mjeru i nastaviti s provedbom čim okolnosti to dopuste i nakon što prethodno dobije pis</w:t>
      </w:r>
      <w:r>
        <w:t>anu</w:t>
      </w:r>
      <w:r w:rsidRPr="00483FD4">
        <w:t xml:space="preserve"> suglasnost davatelja financijskih sredstava.</w:t>
      </w:r>
    </w:p>
    <w:p w:rsidR="007C0517" w:rsidRPr="00483FD4" w:rsidRDefault="007C0517" w:rsidP="00A1558C">
      <w:r w:rsidRPr="00483FD4">
        <w:lastRenderedPageBreak/>
        <w:t>(5) Viša sila u provedbi programa ili projekta podrazumijeva bilo koji izvanred</w:t>
      </w:r>
      <w:r>
        <w:t>an</w:t>
      </w:r>
      <w:r w:rsidRPr="00483FD4">
        <w:t xml:space="preserve"> nepredvidiv vanjski događaj ili iznimnu situaciju nastal</w:t>
      </w:r>
      <w:r>
        <w:t>u</w:t>
      </w:r>
      <w:r w:rsidRPr="00483FD4">
        <w:t xml:space="preserve"> nakon sklapanja ugovora, a prije dovršetka programa ili projekta, koj</w:t>
      </w:r>
      <w:r>
        <w:t>a</w:t>
      </w:r>
      <w:r w:rsidRPr="00483FD4">
        <w:t xml:space="preserve"> se u vrijeme sklapanja </w:t>
      </w:r>
      <w:r>
        <w:t>U</w:t>
      </w:r>
      <w:r w:rsidRPr="00483FD4">
        <w:t>govora nije mog</w:t>
      </w:r>
      <w:r>
        <w:t>la</w:t>
      </w:r>
      <w:r w:rsidRPr="00483FD4">
        <w:t xml:space="preserve"> predvidjeti niti </w:t>
      </w:r>
      <w:r>
        <w:t>ju</w:t>
      </w:r>
      <w:r w:rsidRPr="00483FD4">
        <w:t xml:space="preserve"> je ugovorna strana mogla spriječiti, izbjeći ili otkloniti te za koj</w:t>
      </w:r>
      <w:r>
        <w:t>u</w:t>
      </w:r>
      <w:r w:rsidRPr="00483FD4">
        <w:t xml:space="preserve"> nije odgovorna ni jedna ni druga strana, a koj</w:t>
      </w:r>
      <w:r>
        <w:t>a</w:t>
      </w:r>
      <w:r w:rsidRPr="00483FD4">
        <w:t xml:space="preserve"> priječi bilo koju od njih da ispune svoje ugovorne obaveze, pri čemu se ne mogu pripisati pogrešci, nepažnji ili nemaru s njihove strane (ili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w:t>
      </w:r>
      <w:r>
        <w:t xml:space="preserve">ispuniti </w:t>
      </w:r>
      <w:r w:rsidRPr="00483FD4">
        <w:t xml:space="preserve">te obveze zbog više sile. Ugovorna strana suočena s višom silom bez </w:t>
      </w:r>
      <w:r>
        <w:t>odgode</w:t>
      </w:r>
      <w:r w:rsidRPr="00483FD4">
        <w:t xml:space="preserve"> će o tome obavijesti drugu ugovornu stranu, navodeći prirodu, vjerojatno trajanje i predvidive posljedice problema te poduzeti sve potrebne mjere da štetu pažnjom dobrog gospodarstvenika odnosno stručnjaka </w:t>
      </w:r>
      <w:r w:rsidR="00A1558C">
        <w:t>svede na najmanju moguću mjeru.</w:t>
      </w:r>
    </w:p>
    <w:p w:rsidR="00E8106F" w:rsidRPr="00483FD4" w:rsidRDefault="00E8106F" w:rsidP="00A1558C">
      <w:pPr>
        <w:pStyle w:val="Heading1"/>
      </w:pPr>
      <w:r w:rsidRPr="00483FD4">
        <w:t>Raskid ugovora</w:t>
      </w:r>
    </w:p>
    <w:p w:rsidR="00E8106F" w:rsidRPr="00483FD4" w:rsidRDefault="00E8106F" w:rsidP="00A1558C">
      <w:pPr>
        <w:pStyle w:val="Heading2"/>
      </w:pPr>
      <w:r w:rsidRPr="00483FD4">
        <w:t xml:space="preserve">Članak </w:t>
      </w:r>
      <w:r w:rsidR="00A1558C">
        <w:t>9</w:t>
      </w:r>
      <w:r w:rsidRPr="00483FD4">
        <w:t>.</w:t>
      </w:r>
    </w:p>
    <w:p w:rsidR="00E8106F" w:rsidRPr="00483FD4" w:rsidRDefault="00E8106F" w:rsidP="00A1558C">
      <w:r w:rsidRPr="00483FD4">
        <w:t xml:space="preserve">Ako jedna ugovorna strana smatra da se </w:t>
      </w:r>
      <w:r>
        <w:t>U</w:t>
      </w:r>
      <w:r w:rsidRPr="00483FD4">
        <w:t xml:space="preserve">govor više ne može provoditi na ugovoreni način u skladu s ciljevima i planiranim aktivnostima, o tome će se savjetovati s drugom stranom. </w:t>
      </w:r>
      <w:r>
        <w:t>Ako</w:t>
      </w:r>
      <w:r w:rsidRPr="00483FD4">
        <w:t xml:space="preserve"> ne dođe do dogovora, bilo koja strana može dva mjeseca unaprijed u pisanom obliku raskinuti </w:t>
      </w:r>
      <w:r>
        <w:t>U</w:t>
      </w:r>
      <w:r w:rsidRPr="00483FD4">
        <w:t>govor.</w:t>
      </w:r>
    </w:p>
    <w:p w:rsidR="00E8106F" w:rsidRPr="00483FD4" w:rsidRDefault="00E8106F" w:rsidP="00A1558C">
      <w:r w:rsidRPr="00483FD4">
        <w:t xml:space="preserve">Davatelj financijskih sredstava može raskinuti </w:t>
      </w:r>
      <w:r>
        <w:t>U</w:t>
      </w:r>
      <w:r w:rsidRPr="00483FD4">
        <w:t>govor bez pisane obavijesti i bez plaćanja bilo kakve nadoknade u slučajevima</w:t>
      </w:r>
      <w:r>
        <w:t xml:space="preserve"> kada</w:t>
      </w:r>
      <w:r w:rsidRPr="00483FD4">
        <w:t>:</w:t>
      </w:r>
    </w:p>
    <w:p w:rsidR="00E8106F" w:rsidRPr="00483FD4" w:rsidRDefault="00E8106F" w:rsidP="00A1558C">
      <w:pPr>
        <w:pStyle w:val="ListParagraph"/>
        <w:numPr>
          <w:ilvl w:val="0"/>
          <w:numId w:val="8"/>
        </w:numPr>
        <w:spacing w:before="100" w:beforeAutospacing="1" w:after="100" w:afterAutospacing="1"/>
      </w:pPr>
      <w:r w:rsidRPr="00483FD4">
        <w:t>korisnik financiranja bez opravdanja ne ispuni bilo koju preuzetu obvezu i ako je i nakon što je pisanim putem upozoren na obvezu njezin</w:t>
      </w:r>
      <w:r>
        <w:t>a</w:t>
      </w:r>
      <w:r w:rsidRPr="00483FD4">
        <w:t xml:space="preserve"> ispunjavanja i dalje ne ispuni niti dostavi zadovoljavajuće obrazloženje u roku od 14 dana od otpremanja pisma o potrebi ispunjenja obveze</w:t>
      </w:r>
    </w:p>
    <w:p w:rsidR="00E8106F" w:rsidRPr="00483FD4" w:rsidRDefault="00E8106F" w:rsidP="00A1558C">
      <w:pPr>
        <w:pStyle w:val="ListParagraph"/>
        <w:numPr>
          <w:ilvl w:val="0"/>
          <w:numId w:val="8"/>
        </w:numPr>
        <w:spacing w:before="100" w:beforeAutospacing="1" w:after="100" w:afterAutospacing="1"/>
      </w:pPr>
      <w:r w:rsidRPr="00483FD4">
        <w:t xml:space="preserve">je protiv korisnika financiranja pokrenut stečajni postupak, odnosno postupak likvidacije, ili sudovi upravljaju njegovim poslovima, ili je u postupku nagodbe s vjerovnicima ili </w:t>
      </w:r>
      <w:r>
        <w:t xml:space="preserve">u </w:t>
      </w:r>
      <w:r w:rsidRPr="00483FD4">
        <w:t>drugom srodnom postupku prema važećim propisima,</w:t>
      </w:r>
    </w:p>
    <w:p w:rsidR="00E8106F" w:rsidRPr="00483FD4" w:rsidRDefault="00E8106F" w:rsidP="00A1558C">
      <w:pPr>
        <w:pStyle w:val="ListParagraph"/>
        <w:numPr>
          <w:ilvl w:val="0"/>
          <w:numId w:val="8"/>
        </w:numPr>
        <w:spacing w:before="100" w:beforeAutospacing="1" w:after="100" w:afterAutospacing="1"/>
      </w:pPr>
      <w:r w:rsidRPr="00483FD4">
        <w:t xml:space="preserve">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w:t>
      </w:r>
      <w:r>
        <w:t>U</w:t>
      </w:r>
      <w:r w:rsidRPr="00483FD4">
        <w:t>govora ovisno o specifičnostima svakog natječaja</w:t>
      </w:r>
    </w:p>
    <w:p w:rsidR="00E8106F" w:rsidRPr="00483FD4" w:rsidRDefault="00E8106F" w:rsidP="00A1558C">
      <w:pPr>
        <w:pStyle w:val="ListParagraph"/>
        <w:numPr>
          <w:ilvl w:val="0"/>
          <w:numId w:val="8"/>
        </w:numPr>
        <w:spacing w:before="100" w:beforeAutospacing="1" w:after="100" w:afterAutospacing="1"/>
      </w:pPr>
      <w:r w:rsidRPr="00483FD4">
        <w:t xml:space="preserve">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w:t>
      </w:r>
      <w:r>
        <w:t>(</w:t>
      </w:r>
      <w:r w:rsidRPr="00483FD4">
        <w:t>Narodne novine</w:t>
      </w:r>
      <w:r>
        <w:t>,</w:t>
      </w:r>
      <w:r w:rsidRPr="00483FD4">
        <w:t xml:space="preserve"> br</w:t>
      </w:r>
      <w:r>
        <w:t>oj</w:t>
      </w:r>
      <w:r w:rsidRPr="00483FD4">
        <w:t xml:space="preserve">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w:t>
      </w:r>
      <w:r>
        <w:t>(</w:t>
      </w:r>
      <w:r w:rsidRPr="00483FD4">
        <w:t>Narodne novine</w:t>
      </w:r>
      <w:r>
        <w:t>,</w:t>
      </w:r>
      <w:r w:rsidRPr="00483FD4">
        <w:t xml:space="preserve"> br</w:t>
      </w:r>
      <w:r>
        <w:t>oj</w:t>
      </w:r>
      <w:r w:rsidRPr="00483FD4">
        <w:t xml:space="preserve"> 110/97, 27/98, 50/2000, 129/2000, 51/2001, 111/2003, 190/2003, 105/2004, 84/2005, 71/2006, 110/2007, 152/2008 i 57/2011), osim ako je nastupila rehabilitacija sukladno posebnom zakonu,</w:t>
      </w:r>
    </w:p>
    <w:p w:rsidR="00E8106F" w:rsidRPr="00483FD4" w:rsidRDefault="00E8106F" w:rsidP="00A1558C">
      <w:pPr>
        <w:pStyle w:val="ListParagraph"/>
        <w:numPr>
          <w:ilvl w:val="0"/>
          <w:numId w:val="8"/>
        </w:numPr>
        <w:spacing w:before="100" w:beforeAutospacing="1" w:after="100" w:afterAutospacing="1"/>
      </w:pPr>
      <w:r w:rsidRPr="00483FD4">
        <w:lastRenderedPageBreak/>
        <w:t xml:space="preserve">korisnik financiranja promijeni pravni oblik, osim ako ne postoji dodatak </w:t>
      </w:r>
      <w:r>
        <w:t>U</w:t>
      </w:r>
      <w:r w:rsidRPr="00483FD4">
        <w:t>govoru u kojemu je navedena ta činjenica</w:t>
      </w:r>
    </w:p>
    <w:p w:rsidR="00E8106F" w:rsidRPr="00483FD4" w:rsidRDefault="00E8106F" w:rsidP="00A1558C">
      <w:pPr>
        <w:pStyle w:val="ListParagraph"/>
        <w:numPr>
          <w:ilvl w:val="0"/>
          <w:numId w:val="8"/>
        </w:numPr>
        <w:spacing w:before="100" w:beforeAutospacing="1" w:after="100" w:afterAutospacing="1"/>
      </w:pPr>
      <w:r w:rsidRPr="00483FD4">
        <w:t xml:space="preserve">korisnik financiranja ne postupa u skladu s odredbama </w:t>
      </w:r>
      <w:r>
        <w:t>U</w:t>
      </w:r>
      <w:r w:rsidRPr="00483FD4">
        <w:t>govora vezano uz sukob interesa, prijenos prava i tehničke i financijske provjere programa ili projekta, ili</w:t>
      </w:r>
    </w:p>
    <w:p w:rsidR="00E8106F" w:rsidRPr="00483FD4" w:rsidRDefault="00E8106F" w:rsidP="00A1558C">
      <w:pPr>
        <w:pStyle w:val="ListParagraph"/>
        <w:numPr>
          <w:ilvl w:val="0"/>
          <w:numId w:val="8"/>
        </w:numPr>
        <w:spacing w:before="100" w:beforeAutospacing="1" w:after="100" w:afterAutospacing="1"/>
      </w:pPr>
      <w:r w:rsidRPr="00483FD4">
        <w:t xml:space="preserve">korisnik financiranja daje lažne ili nepotpune izjave, podatke, informacije i dokumentaciju kako bi dobio sredstva iz </w:t>
      </w:r>
      <w:r>
        <w:t>U</w:t>
      </w:r>
      <w:r w:rsidRPr="00483FD4">
        <w:t>govora ili ako dostavlja nevjerodostojne izvještaje.</w:t>
      </w:r>
    </w:p>
    <w:p w:rsidR="00E8106F" w:rsidRPr="00483FD4" w:rsidRDefault="00E8106F" w:rsidP="00A1558C">
      <w:r w:rsidRPr="00483FD4">
        <w:t>Korisniku financiranja koji je u prijavi na natječaj za financiranje dao netočne i/ili lažne izjave, podatke, informacije i dokumentaciju, kojemu je u pripremi ili provedbi programa ili projekta utvrđeno kršenje ugovornih obveza</w:t>
      </w:r>
      <w:r>
        <w:t>,</w:t>
      </w:r>
      <w:r w:rsidRPr="00483FD4">
        <w:t xml:space="preserve"> mogu biti raskinuti svi ugovori koje je zaključio s davateljem financijskih sredstava u najdužem trajanju do pet godina od dana donošenja odluke o nefinanciranju. </w:t>
      </w:r>
      <w:r>
        <w:t>T</w:t>
      </w:r>
      <w:r w:rsidRPr="00483FD4">
        <w:t>o se razdoblje može produljiti na narednih pet godina u slučaju opetovanog kršenja unutar pet godina od gore spomenutog datuma.</w:t>
      </w:r>
    </w:p>
    <w:p w:rsidR="00E8106F" w:rsidRPr="00483FD4" w:rsidRDefault="00E8106F" w:rsidP="00A1558C">
      <w:r w:rsidRPr="00483FD4">
        <w:t xml:space="preserve">U slučaju raskida </w:t>
      </w:r>
      <w:r>
        <w:t>U</w:t>
      </w:r>
      <w:r w:rsidRPr="00483FD4">
        <w:t xml:space="preserve">govora korisniku financiranja se priznaje pravo na isplatu sredstava samo za dio programa ili projekta koji je proveden, isključujući troškove vezane uz tekuće obveze koje bi se izvršile poslije raskida. U tu svrhu korisnik financiranja dužan </w:t>
      </w:r>
      <w:r>
        <w:t xml:space="preserve">je </w:t>
      </w:r>
      <w:r w:rsidRPr="00483FD4">
        <w:t>podnijeti zahtjev za isplatu i završni izvještaj u skladu s člankom 38. Uredbe.</w:t>
      </w:r>
    </w:p>
    <w:p w:rsidR="00E8106F" w:rsidRPr="00483FD4" w:rsidRDefault="00E8106F" w:rsidP="00A1558C">
      <w:r w:rsidRPr="00483FD4">
        <w:t xml:space="preserve">U slučaju raskida </w:t>
      </w:r>
      <w:r>
        <w:t>U</w:t>
      </w:r>
      <w:r w:rsidRPr="00483FD4">
        <w:t>govora sukladno stavku 2. alinejama c), d), e), f) i g) ovoga članka davatelj financijskih sredstava tražit će povrat cjelokupnog iznosa već isplaćenih sredstava, prethodno do</w:t>
      </w:r>
      <w:r>
        <w:t>pustivši</w:t>
      </w:r>
      <w:r w:rsidRPr="00483FD4">
        <w:t xml:space="preserve"> korisniku financiranja da dostavi svoje primjedbe i obrazloženja.</w:t>
      </w:r>
    </w:p>
    <w:p w:rsidR="00E8106F" w:rsidRPr="00483FD4" w:rsidRDefault="00E8106F" w:rsidP="00A1558C">
      <w:r w:rsidRPr="00483FD4">
        <w:t>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8106F" w:rsidRPr="00483FD4" w:rsidRDefault="00E8106F" w:rsidP="00A1558C">
      <w:r w:rsidRPr="00A1558C">
        <w:t>Ugovor</w:t>
      </w:r>
      <w:r w:rsidRPr="00483FD4">
        <w:t xml:space="preserve"> će se smatrati raskinutim </w:t>
      </w:r>
      <w:r>
        <w:t>ako</w:t>
      </w:r>
      <w:r w:rsidRPr="00483FD4">
        <w:t xml:space="preserve"> davatelj financijskih sredstava zbog razloga iz stavka 2. ovoga članka ne izvrši uplatu korisniku financiranja u roku od jedne godine od potpisivanja </w:t>
      </w:r>
      <w:r>
        <w:t>U</w:t>
      </w:r>
      <w:r w:rsidRPr="00483FD4">
        <w:t>govora.</w:t>
      </w:r>
    </w:p>
    <w:p w:rsidR="00E8106F" w:rsidRPr="00483FD4" w:rsidRDefault="00E8106F" w:rsidP="00A1558C">
      <w:r w:rsidRPr="00483FD4">
        <w:t xml:space="preserve">Korisniku financiranja koji ne ispunjava obveze izvještavanja utvrđene </w:t>
      </w:r>
      <w:r>
        <w:t>U</w:t>
      </w:r>
      <w:r w:rsidRPr="00483FD4">
        <w:t xml:space="preserve">govorom o financiranju programa ili projekta davatelj financijskih sredstava uskratit će financiranje iz javnih izvora u odnosu na taj ugovor, kao i prijavu na drugi javni natječaj u razdoblju od godine </w:t>
      </w:r>
      <w:r w:rsidR="00A1558C">
        <w:t xml:space="preserve">dana </w:t>
      </w:r>
      <w:r w:rsidRPr="00483FD4">
        <w:t xml:space="preserve">od utvrđivanja povrede </w:t>
      </w:r>
      <w:r>
        <w:t>U</w:t>
      </w:r>
      <w:r w:rsidRPr="00483FD4">
        <w:t>govora.</w:t>
      </w:r>
    </w:p>
    <w:p w:rsidR="00E8106F" w:rsidRPr="00483FD4" w:rsidRDefault="00E8106F" w:rsidP="00A1558C">
      <w:pPr>
        <w:pStyle w:val="Heading1"/>
      </w:pPr>
      <w:r w:rsidRPr="00483FD4">
        <w:t>Računi, tehničke i financijske provjere</w:t>
      </w:r>
    </w:p>
    <w:p w:rsidR="00E8106F" w:rsidRPr="00483FD4" w:rsidRDefault="00E8106F" w:rsidP="00A1558C">
      <w:pPr>
        <w:pStyle w:val="Heading2"/>
      </w:pPr>
      <w:r w:rsidRPr="00483FD4">
        <w:t>Članak 1</w:t>
      </w:r>
      <w:r w:rsidR="00224F11">
        <w:t>0</w:t>
      </w:r>
      <w:r w:rsidRPr="00483FD4">
        <w:t>.</w:t>
      </w:r>
    </w:p>
    <w:p w:rsidR="00E8106F" w:rsidRPr="00483FD4" w:rsidRDefault="00E8106F" w:rsidP="00224F11">
      <w:r w:rsidRPr="00483FD4">
        <w:t>Korisnik financiranja vodit</w:t>
      </w:r>
      <w:r>
        <w:t xml:space="preserve"> će</w:t>
      </w:r>
      <w:r w:rsidRPr="00483FD4">
        <w:t xml:space="preserve"> precizne i redovite evidencije vezane uz prov</w:t>
      </w:r>
      <w:r>
        <w:t>edbu</w:t>
      </w:r>
      <w:r w:rsidRPr="00483FD4">
        <w:t xml:space="preserve"> programa ili projekta koristeći odgovarajuće računovodstvene sustave sukladno propisima o računovodstvu neprofitnih organizacija. Korisnik financiranja osigurat</w:t>
      </w:r>
      <w:r>
        <w:t xml:space="preserve"> će</w:t>
      </w:r>
      <w:r w:rsidRPr="00483FD4">
        <w:t xml:space="preserve"> da financijski izvještaj u skladu s člankom 38. Uredbe bude primjereno i jednostavno usklađen i s računovodstvenim i knjigovodstvenim sustavom korisnika financiranja i temeljnim računovodstvenim i drugim relevantnim evidencijama. U tu svrhu korisnik financiranja pripremit</w:t>
      </w:r>
      <w:r>
        <w:t xml:space="preserve"> će</w:t>
      </w:r>
      <w:r w:rsidRPr="00483FD4">
        <w:t xml:space="preserve"> i održavati odgovarajuća usuglašavanja, prateće planove, analize i preglede po stavkama za nadzor i provjeru.</w:t>
      </w:r>
    </w:p>
    <w:p w:rsidR="00E8106F" w:rsidRPr="00483FD4" w:rsidRDefault="00E8106F" w:rsidP="00224F11">
      <w:r w:rsidRPr="00483FD4">
        <w:t xml:space="preserve">Korisnik financiranja obvezan </w:t>
      </w:r>
      <w:r>
        <w:t xml:space="preserve">je </w:t>
      </w:r>
      <w:r w:rsidRPr="00483FD4">
        <w:t xml:space="preserve">omogućiti davatelju financijskih sredstava, inspektorima proračunskog nadzora Ministarstva financija i svim vanjskim revizorima koji </w:t>
      </w:r>
      <w:r>
        <w:t>obavljaju</w:t>
      </w:r>
      <w:r w:rsidRPr="00483FD4">
        <w:t xml:space="preserve"> provjere sukladno članku 51. stavku 5. Uredbe da provjere, ispitivanjem dokumenata ili kontrola</w:t>
      </w:r>
      <w:r>
        <w:t>ma</w:t>
      </w:r>
      <w:r w:rsidRPr="00483FD4">
        <w:t xml:space="preserve"> na licu mjesta, prov</w:t>
      </w:r>
      <w:r>
        <w:t>edbu</w:t>
      </w:r>
      <w:r w:rsidRPr="00483FD4">
        <w:t xml:space="preserve"> programa ili projekta i po potrebi </w:t>
      </w:r>
      <w:r>
        <w:t>provedu</w:t>
      </w:r>
      <w:r w:rsidRPr="00483FD4">
        <w:t xml:space="preserve"> reviziju na temelju prateće dokumentacije za računovodstvene evidencije, računovodstvene dokumente i sve ostale dokumente relevantne za financiranje programa ili projekta, i u razdoblju od sedam godina nakon završne isplate.</w:t>
      </w:r>
    </w:p>
    <w:p w:rsidR="00E8106F" w:rsidRPr="00483FD4" w:rsidRDefault="00E8106F" w:rsidP="00224F11">
      <w:r w:rsidRPr="00483FD4">
        <w:t>Korisnik financiranja dopustit</w:t>
      </w:r>
      <w:r>
        <w:t xml:space="preserve"> će</w:t>
      </w:r>
      <w:r w:rsidRPr="00483FD4">
        <w:t xml:space="preserve"> proračunskom nadzoru i svim vanjskim revizorima koji </w:t>
      </w:r>
      <w:r>
        <w:t>obavljaju</w:t>
      </w:r>
      <w:r w:rsidRPr="00483FD4">
        <w:t xml:space="preserve"> nadzor temeljem članka 51. stavka 5. Uredbe da na licu mjesta</w:t>
      </w:r>
      <w:r>
        <w:t xml:space="preserve"> obave</w:t>
      </w:r>
      <w:r w:rsidRPr="00483FD4">
        <w:t xml:space="preserve"> provjere i nadzor u skladu s postupcima sadržanim u važećim propisima za zaštitu financijskih interesa Republike Hrvatske od prevara i drugih nepravilnosti. Radi toga korisnik financiranja omogućit</w:t>
      </w:r>
      <w:r>
        <w:t xml:space="preserve"> će</w:t>
      </w:r>
      <w:r w:rsidRPr="00483FD4">
        <w:t xml:space="preserve"> pristup osoblju ili predstavnicima davatelja financijskih sredstava, proračunskom nadzoru kao i svim vanjskim revizorima koji vrše provjere i nadzor sukladno članku 51. stavku 5. Uredbe objektima i lokacijama na kojima se provodi program ili projekt, uključujući njegovim informatičkim sustavima te svim dokumentima i bazama podataka vezanim uz tehničko i financijsko upravljanje programom ili projektom te poduzeti sve mjere da olakša njihov rad.</w:t>
      </w:r>
    </w:p>
    <w:p w:rsidR="00E8106F" w:rsidRPr="00483FD4" w:rsidRDefault="00E8106F" w:rsidP="00224F11">
      <w:r w:rsidRPr="00483FD4">
        <w:lastRenderedPageBreak/>
        <w:t xml:space="preserve">Pristup omogućen predstavnicima davatelja financijskih sredstava, proračunskom nadzoru, kao i svim vanjskim revizorima koji </w:t>
      </w:r>
      <w:r>
        <w:t>obavljaju</w:t>
      </w:r>
      <w:r w:rsidRPr="00483FD4">
        <w:t xml:space="preserve"> provjere i nadzor u skladu s člankom 51. stavkom 5. Uredbe temeljit će se na povjerljivosti u odnosu na treće strane.</w:t>
      </w:r>
    </w:p>
    <w:p w:rsidR="00E8106F" w:rsidRPr="00483FD4" w:rsidRDefault="00E8106F" w:rsidP="00224F11">
      <w:r w:rsidRPr="00483FD4">
        <w:t xml:space="preserve">Svi dokumenti vezani uz program ili projekt moraju biti lako dostupni i arhivirani na način koji omogućuje jednostavan pregled, a korisnik financiranja dužan </w:t>
      </w:r>
      <w:r>
        <w:t xml:space="preserve">je </w:t>
      </w:r>
      <w:r w:rsidRPr="00483FD4">
        <w:t>obavijestiti davatelja financijskih sredstava o njihovoj točnoj lokaciji.</w:t>
      </w:r>
    </w:p>
    <w:p w:rsidR="00E8106F" w:rsidRPr="00483FD4" w:rsidRDefault="00E8106F" w:rsidP="00224F11">
      <w:r w:rsidRPr="00483FD4">
        <w:t xml:space="preserve">Prava davatelja financijskih sredstava, proračunskog nadzora kao i svih vanjskih revizora koji </w:t>
      </w:r>
      <w:r>
        <w:t>obavljaju</w:t>
      </w:r>
      <w:r w:rsidRPr="00483FD4">
        <w:t xml:space="preserve"> provjere sukladno članku 51. stavku 5.Uredbe na obavljanje revizija, nadzora i provjera jednako se primjenjuju pod istim uvjetima i prema istim pravilima u odnosu na partnere i podugovarače udruge.</w:t>
      </w:r>
    </w:p>
    <w:p w:rsidR="007C0517" w:rsidRDefault="00E8106F" w:rsidP="00224F11">
      <w:r w:rsidRPr="00483FD4">
        <w:t>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8106F" w:rsidRPr="00483FD4" w:rsidRDefault="00E8106F" w:rsidP="00224F11">
      <w:pPr>
        <w:pStyle w:val="Heading1"/>
      </w:pPr>
      <w:r w:rsidRPr="00483FD4">
        <w:t>Povrat sredstava</w:t>
      </w:r>
    </w:p>
    <w:p w:rsidR="00E8106F" w:rsidRPr="00483FD4" w:rsidRDefault="00E8106F" w:rsidP="00224F11">
      <w:pPr>
        <w:pStyle w:val="Heading2"/>
      </w:pPr>
      <w:r w:rsidRPr="00483FD4">
        <w:t>Članak 1</w:t>
      </w:r>
      <w:r w:rsidR="00224F11">
        <w:t>1</w:t>
      </w:r>
      <w:r w:rsidRPr="00483FD4">
        <w:t>.</w:t>
      </w:r>
    </w:p>
    <w:p w:rsidR="00E8106F" w:rsidRPr="00483FD4" w:rsidRDefault="00E8106F" w:rsidP="00224F11">
      <w:r w:rsidRPr="00483FD4">
        <w:t>Korisnik financiranja će davatelju financijskih sredstava najkasnije u roku od 30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8106F" w:rsidRPr="00483FD4" w:rsidRDefault="00E8106F" w:rsidP="00224F11">
      <w:r>
        <w:t>Ako</w:t>
      </w:r>
      <w:r w:rsidRPr="00483FD4">
        <w:t xml:space="preserve"> korisnik financiranja ne vrati sredstva u roku koji je utvrdio davatelj financijskih sredstava, davatelj financijskih sredstava povećat</w:t>
      </w:r>
      <w:r>
        <w:t xml:space="preserve"> će</w:t>
      </w:r>
      <w:r w:rsidRPr="00483FD4">
        <w:t xml:space="preserve"> dospjele iznose dodavanjem zatezne kamate.</w:t>
      </w:r>
    </w:p>
    <w:p w:rsidR="00E8106F" w:rsidRPr="00483FD4" w:rsidRDefault="00E8106F" w:rsidP="00224F11">
      <w:r w:rsidRPr="00483FD4">
        <w:t>Iznosi koji se trebaju vratiti davatelju financijskih sredstava mogu se prebiti bilo kojim potraživanjem koj</w:t>
      </w:r>
      <w:r>
        <w:t>e</w:t>
      </w:r>
      <w:r w:rsidRPr="00483FD4">
        <w:t xml:space="preserve"> korisnik financiranja ima prema davatelju. To neće utjecati na pravo ugovornih strana da se dogovore o plaćanju u ratama.</w:t>
      </w:r>
    </w:p>
    <w:p w:rsidR="00E8106F" w:rsidRPr="00483FD4" w:rsidRDefault="00E8106F" w:rsidP="00224F11">
      <w:r w:rsidRPr="00483FD4">
        <w:t>Bankovne troškove nastale vraćanjem dospjelih iznosa davatelju financijskih sredstava snosit će korisnik financiranja.</w:t>
      </w:r>
    </w:p>
    <w:p w:rsidR="00224F11" w:rsidRPr="00483FD4" w:rsidRDefault="00224F11" w:rsidP="00224F11">
      <w:pPr>
        <w:pStyle w:val="Heading1"/>
      </w:pPr>
      <w:r w:rsidRPr="00483FD4">
        <w:t>Primjena propisa i rješavanje sporova</w:t>
      </w:r>
    </w:p>
    <w:p w:rsidR="00224F11" w:rsidRPr="00483FD4" w:rsidRDefault="00224F11" w:rsidP="00224F11">
      <w:pPr>
        <w:pStyle w:val="Heading2"/>
      </w:pPr>
      <w:r w:rsidRPr="00483FD4">
        <w:t>Članak 1</w:t>
      </w:r>
      <w:r>
        <w:t>2</w:t>
      </w:r>
      <w:r w:rsidRPr="00483FD4">
        <w:t>.</w:t>
      </w:r>
    </w:p>
    <w:p w:rsidR="00224F11" w:rsidRPr="00483FD4" w:rsidRDefault="00224F11" w:rsidP="00224F11">
      <w:r w:rsidRPr="00483FD4">
        <w:t xml:space="preserve">Na </w:t>
      </w:r>
      <w:r>
        <w:t>U</w:t>
      </w:r>
      <w:r w:rsidRPr="00483FD4">
        <w:t>govor o dodjeli financijskih sredstava primjenjuju se odredbe Uredbe, drugih primjenjivih propisa Republike Hrvatske i uvjeta koje o dodjeli financijskih sredstava utvrdi davatelj financijskih sredstava općim aktom.</w:t>
      </w:r>
    </w:p>
    <w:p w:rsidR="00224F11" w:rsidRPr="00483FD4" w:rsidRDefault="00224F11" w:rsidP="00224F11">
      <w:r w:rsidRPr="00483FD4">
        <w:t xml:space="preserve">U slučaju spora vezanog uz provedbu </w:t>
      </w:r>
      <w:r>
        <w:t>U</w:t>
      </w:r>
      <w:r w:rsidRPr="00483FD4">
        <w:t xml:space="preserve">govora spor će strane nastojati riješiti mirnim putem, uz mogućnost sudjelovanja izmiritelja, </w:t>
      </w:r>
      <w:r>
        <w:t>a</w:t>
      </w:r>
      <w:r w:rsidRPr="00483FD4">
        <w:t xml:space="preserve"> ako ne bude riješen u roku od 45 dana od dana dostavljanja takva zahtjeva drugoj strani, pokreće se postupak pred nadležnim sudom.</w:t>
      </w:r>
    </w:p>
    <w:p w:rsidR="00E8106F" w:rsidRDefault="00E8106F" w:rsidP="00E8106F"/>
    <w:sectPr w:rsidR="00E8106F" w:rsidSect="007C599A">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E07CC"/>
    <w:multiLevelType w:val="hybridMultilevel"/>
    <w:tmpl w:val="DDB066CE"/>
    <w:lvl w:ilvl="0" w:tplc="0B8ECCD0">
      <w:start w:val="1"/>
      <w:numFmt w:val="lowerLetter"/>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 w15:restartNumberingAfterBreak="0">
    <w:nsid w:val="0A405B4E"/>
    <w:multiLevelType w:val="hybridMultilevel"/>
    <w:tmpl w:val="A462C30C"/>
    <w:lvl w:ilvl="0" w:tplc="B71AD26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193308C"/>
    <w:multiLevelType w:val="hybridMultilevel"/>
    <w:tmpl w:val="F1EEF864"/>
    <w:lvl w:ilvl="0" w:tplc="EF92399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78023D9"/>
    <w:multiLevelType w:val="hybridMultilevel"/>
    <w:tmpl w:val="A44ED9AC"/>
    <w:lvl w:ilvl="0" w:tplc="848A324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8E5122F"/>
    <w:multiLevelType w:val="hybridMultilevel"/>
    <w:tmpl w:val="6E08A5DE"/>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5" w15:restartNumberingAfterBreak="0">
    <w:nsid w:val="2CDA6569"/>
    <w:multiLevelType w:val="hybridMultilevel"/>
    <w:tmpl w:val="8E04A8D4"/>
    <w:lvl w:ilvl="0" w:tplc="1E0C0FCE">
      <w:numFmt w:val="bullet"/>
      <w:lvlText w:val="–"/>
      <w:lvlJc w:val="left"/>
      <w:pPr>
        <w:ind w:left="1494" w:hanging="360"/>
      </w:pPr>
      <w:rPr>
        <w:rFonts w:ascii="Arial" w:eastAsiaTheme="minorHAnsi" w:hAnsi="Arial" w:cs="Aria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6" w15:restartNumberingAfterBreak="0">
    <w:nsid w:val="30586984"/>
    <w:multiLevelType w:val="hybridMultilevel"/>
    <w:tmpl w:val="9244BEB2"/>
    <w:lvl w:ilvl="0" w:tplc="AE301C7E">
      <w:numFmt w:val="bullet"/>
      <w:lvlText w:val=""/>
      <w:lvlJc w:val="left"/>
      <w:pPr>
        <w:ind w:left="927" w:hanging="360"/>
      </w:pPr>
      <w:rPr>
        <w:rFonts w:ascii="Symbol" w:eastAsiaTheme="minorHAnsi" w:hAnsi="Symbol" w:cstheme="minorBidi"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7" w15:restartNumberingAfterBreak="0">
    <w:nsid w:val="56FA084C"/>
    <w:multiLevelType w:val="hybridMultilevel"/>
    <w:tmpl w:val="D22EAE18"/>
    <w:lvl w:ilvl="0" w:tplc="1E0C0FCE">
      <w:numFmt w:val="bullet"/>
      <w:lvlText w:val="–"/>
      <w:lvlJc w:val="left"/>
      <w:pPr>
        <w:ind w:left="927" w:hanging="360"/>
      </w:pPr>
      <w:rPr>
        <w:rFonts w:ascii="Arial" w:eastAsiaTheme="minorHAnsi" w:hAnsi="Arial" w:cs="Aria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8" w15:restartNumberingAfterBreak="0">
    <w:nsid w:val="5ECF7089"/>
    <w:multiLevelType w:val="hybridMultilevel"/>
    <w:tmpl w:val="03D8BC66"/>
    <w:lvl w:ilvl="0" w:tplc="041A0017">
      <w:start w:val="1"/>
      <w:numFmt w:val="lowerLetter"/>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num w:numId="1">
    <w:abstractNumId w:val="2"/>
  </w:num>
  <w:num w:numId="2">
    <w:abstractNumId w:val="3"/>
  </w:num>
  <w:num w:numId="3">
    <w:abstractNumId w:val="1"/>
  </w:num>
  <w:num w:numId="4">
    <w:abstractNumId w:val="4"/>
  </w:num>
  <w:num w:numId="5">
    <w:abstractNumId w:val="7"/>
  </w:num>
  <w:num w:numId="6">
    <w:abstractNumId w:val="5"/>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99A"/>
    <w:rsid w:val="000154DC"/>
    <w:rsid w:val="00224F11"/>
    <w:rsid w:val="002B2B8F"/>
    <w:rsid w:val="004059BC"/>
    <w:rsid w:val="00532E26"/>
    <w:rsid w:val="00775504"/>
    <w:rsid w:val="007C0517"/>
    <w:rsid w:val="007C599A"/>
    <w:rsid w:val="008F5F4C"/>
    <w:rsid w:val="00985B58"/>
    <w:rsid w:val="009D075F"/>
    <w:rsid w:val="00A145BE"/>
    <w:rsid w:val="00A1558C"/>
    <w:rsid w:val="00A20035"/>
    <w:rsid w:val="00C61EC4"/>
    <w:rsid w:val="00D204F0"/>
    <w:rsid w:val="00E8106F"/>
    <w:rsid w:val="00FF3E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259FF"/>
  <w15:chartTrackingRefBased/>
  <w15:docId w15:val="{7F862F17-8D71-43B5-9C36-C4072CF0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06F"/>
    <w:pPr>
      <w:spacing w:before="120" w:after="60" w:line="240" w:lineRule="auto"/>
      <w:ind w:firstLine="567"/>
      <w:jc w:val="both"/>
    </w:pPr>
    <w:rPr>
      <w:rFonts w:ascii="Arial" w:hAnsi="Arial"/>
    </w:rPr>
  </w:style>
  <w:style w:type="paragraph" w:styleId="Heading1">
    <w:name w:val="heading 1"/>
    <w:basedOn w:val="Normal"/>
    <w:next w:val="Normal"/>
    <w:link w:val="Heading1Char"/>
    <w:uiPriority w:val="9"/>
    <w:qFormat/>
    <w:rsid w:val="00E8106F"/>
    <w:pPr>
      <w:keepNext/>
      <w:keepLines/>
      <w:spacing w:before="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8106F"/>
    <w:pPr>
      <w:keepNext/>
      <w:keepLines/>
      <w:jc w:val="center"/>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A155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99A"/>
    <w:pPr>
      <w:ind w:left="720"/>
    </w:pPr>
  </w:style>
  <w:style w:type="character" w:customStyle="1" w:styleId="Heading1Char">
    <w:name w:val="Heading 1 Char"/>
    <w:basedOn w:val="DefaultParagraphFont"/>
    <w:link w:val="Heading1"/>
    <w:uiPriority w:val="9"/>
    <w:rsid w:val="00E8106F"/>
    <w:rPr>
      <w:rFonts w:ascii="Arial" w:eastAsiaTheme="majorEastAsia" w:hAnsi="Arial" w:cstheme="majorBidi"/>
      <w:b/>
      <w:szCs w:val="32"/>
    </w:rPr>
  </w:style>
  <w:style w:type="paragraph" w:styleId="Title">
    <w:name w:val="Title"/>
    <w:basedOn w:val="Normal"/>
    <w:next w:val="Normal"/>
    <w:link w:val="TitleChar"/>
    <w:uiPriority w:val="10"/>
    <w:qFormat/>
    <w:rsid w:val="00E8106F"/>
    <w:pPr>
      <w:spacing w:before="240" w:after="240"/>
      <w:jc w:val="center"/>
    </w:pPr>
    <w:rPr>
      <w:rFonts w:eastAsiaTheme="majorEastAsia" w:cstheme="majorBidi"/>
      <w:b/>
      <w:spacing w:val="-10"/>
      <w:kern w:val="28"/>
      <w:sz w:val="24"/>
      <w:szCs w:val="56"/>
    </w:rPr>
  </w:style>
  <w:style w:type="character" w:customStyle="1" w:styleId="TitleChar">
    <w:name w:val="Title Char"/>
    <w:basedOn w:val="DefaultParagraphFont"/>
    <w:link w:val="Title"/>
    <w:uiPriority w:val="10"/>
    <w:rsid w:val="00E8106F"/>
    <w:rPr>
      <w:rFonts w:ascii="Arial" w:eastAsiaTheme="majorEastAsia" w:hAnsi="Arial" w:cstheme="majorBidi"/>
      <w:b/>
      <w:spacing w:val="-10"/>
      <w:kern w:val="28"/>
      <w:sz w:val="24"/>
      <w:szCs w:val="56"/>
    </w:rPr>
  </w:style>
  <w:style w:type="character" w:customStyle="1" w:styleId="Heading2Char">
    <w:name w:val="Heading 2 Char"/>
    <w:basedOn w:val="DefaultParagraphFont"/>
    <w:link w:val="Heading2"/>
    <w:uiPriority w:val="9"/>
    <w:rsid w:val="00E8106F"/>
    <w:rPr>
      <w:rFonts w:ascii="Arial" w:eastAsiaTheme="majorEastAsia" w:hAnsi="Arial" w:cstheme="majorBidi"/>
      <w:szCs w:val="26"/>
    </w:rPr>
  </w:style>
  <w:style w:type="paragraph" w:styleId="NoSpacing">
    <w:name w:val="No Spacing"/>
    <w:uiPriority w:val="1"/>
    <w:qFormat/>
    <w:rsid w:val="00E8106F"/>
    <w:pPr>
      <w:spacing w:line="240" w:lineRule="auto"/>
      <w:ind w:firstLine="567"/>
      <w:jc w:val="both"/>
    </w:pPr>
    <w:rPr>
      <w:rFonts w:ascii="Arial" w:hAnsi="Arial"/>
    </w:rPr>
  </w:style>
  <w:style w:type="character" w:customStyle="1" w:styleId="Heading3Char">
    <w:name w:val="Heading 3 Char"/>
    <w:basedOn w:val="DefaultParagraphFont"/>
    <w:link w:val="Heading3"/>
    <w:uiPriority w:val="9"/>
    <w:rsid w:val="00A1558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3527</Words>
  <Characters>20108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Pešut</dc:creator>
  <cp:keywords/>
  <dc:description/>
  <cp:lastModifiedBy>Damir Malenica</cp:lastModifiedBy>
  <cp:revision>3</cp:revision>
  <dcterms:created xsi:type="dcterms:W3CDTF">2024-12-18T10:08:00Z</dcterms:created>
  <dcterms:modified xsi:type="dcterms:W3CDTF">2025-11-21T11:27:00Z</dcterms:modified>
</cp:coreProperties>
</file>