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40EFD" w:rsidRPr="008B3C8C" w:rsidTr="001D5E4C">
        <w:trPr>
          <w:trHeight w:val="963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40EFD" w:rsidRPr="008B3C8C" w:rsidRDefault="00840EFD" w:rsidP="001D5E4C">
            <w:pPr>
              <w:jc w:val="center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PRIMORSKO-GORANSKA ŽUPANIJA</w:t>
            </w:r>
          </w:p>
          <w:p w:rsidR="00840EFD" w:rsidRPr="008B3C8C" w:rsidRDefault="00840EFD" w:rsidP="001D5E4C">
            <w:pPr>
              <w:jc w:val="center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OBRAZAC ZA VREDNOVANJE IZVJEŠĆA REALIZIRANE MANIFESTACIJE ILI PROGRAMA PGZ-PZK/7</w:t>
            </w:r>
          </w:p>
          <w:p w:rsidR="00840EFD" w:rsidRPr="008B3C8C" w:rsidRDefault="00840EFD" w:rsidP="001D5E4C">
            <w:pPr>
              <w:jc w:val="center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</w:rPr>
              <w:t>Javni poziv za sufinanciranje manifestacija i programa popularnog i zabavnog karaktera koje se održavaju od 1. siječnja - 30. lipnja 2025. godine.</w:t>
            </w:r>
          </w:p>
        </w:tc>
      </w:tr>
      <w:tr w:rsidR="00840EFD" w:rsidRPr="008B3C8C" w:rsidTr="001D5E4C">
        <w:tc>
          <w:tcPr>
            <w:tcW w:w="9042" w:type="dxa"/>
          </w:tcPr>
          <w:p w:rsidR="00840EFD" w:rsidRPr="008B3C8C" w:rsidRDefault="00840EFD" w:rsidP="001D5E4C">
            <w:pPr>
              <w:rPr>
                <w:rFonts w:ascii="Arial" w:hAnsi="Arial" w:cs="Arial"/>
              </w:rPr>
            </w:pPr>
          </w:p>
        </w:tc>
      </w:tr>
      <w:tr w:rsidR="00840EFD" w:rsidRPr="008B3C8C" w:rsidTr="001D5E4C">
        <w:tc>
          <w:tcPr>
            <w:tcW w:w="9042" w:type="dxa"/>
            <w:shd w:val="clear" w:color="auto" w:fill="E2EFD9" w:themeFill="accent6" w:themeFillTint="33"/>
          </w:tcPr>
          <w:p w:rsidR="00840EFD" w:rsidRPr="008B3C8C" w:rsidRDefault="00840EFD" w:rsidP="001D5E4C">
            <w:pPr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Naziv udruge:</w:t>
            </w:r>
          </w:p>
        </w:tc>
      </w:tr>
      <w:tr w:rsidR="00840EFD" w:rsidRPr="008B3C8C" w:rsidTr="001D5E4C">
        <w:tc>
          <w:tcPr>
            <w:tcW w:w="9042" w:type="dxa"/>
          </w:tcPr>
          <w:p w:rsidR="00840EFD" w:rsidRPr="008B3C8C" w:rsidRDefault="00840EFD" w:rsidP="001D5E4C">
            <w:pPr>
              <w:rPr>
                <w:rFonts w:ascii="Arial" w:hAnsi="Arial" w:cs="Arial"/>
              </w:rPr>
            </w:pPr>
          </w:p>
        </w:tc>
      </w:tr>
      <w:tr w:rsidR="00840EFD" w:rsidRPr="008B3C8C" w:rsidTr="001D5E4C">
        <w:tc>
          <w:tcPr>
            <w:tcW w:w="9042" w:type="dxa"/>
            <w:shd w:val="clear" w:color="auto" w:fill="E2EFD9" w:themeFill="accent6" w:themeFillTint="33"/>
          </w:tcPr>
          <w:p w:rsidR="00840EFD" w:rsidRPr="008B3C8C" w:rsidRDefault="00840EFD" w:rsidP="001D5E4C">
            <w:pPr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Naziv manifestacije ili programa:</w:t>
            </w:r>
          </w:p>
        </w:tc>
      </w:tr>
      <w:tr w:rsidR="00840EFD" w:rsidRPr="008B3C8C" w:rsidTr="001D5E4C">
        <w:tc>
          <w:tcPr>
            <w:tcW w:w="9042" w:type="dxa"/>
          </w:tcPr>
          <w:p w:rsidR="00840EFD" w:rsidRPr="008B3C8C" w:rsidRDefault="00840EFD" w:rsidP="001D5E4C">
            <w:pPr>
              <w:rPr>
                <w:rFonts w:ascii="Arial" w:hAnsi="Arial" w:cs="Arial"/>
              </w:rPr>
            </w:pPr>
          </w:p>
        </w:tc>
      </w:tr>
      <w:tr w:rsidR="00840EFD" w:rsidRPr="008B3C8C" w:rsidTr="001D5E4C">
        <w:tc>
          <w:tcPr>
            <w:tcW w:w="9042" w:type="dxa"/>
            <w:shd w:val="clear" w:color="auto" w:fill="E2EFD9" w:themeFill="accent6" w:themeFillTint="33"/>
          </w:tcPr>
          <w:p w:rsidR="00840EFD" w:rsidRPr="00F305DD" w:rsidRDefault="00840EFD" w:rsidP="001D5E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Ugovora:</w:t>
            </w:r>
          </w:p>
        </w:tc>
      </w:tr>
      <w:tr w:rsidR="00840EFD" w:rsidRPr="008B3C8C" w:rsidTr="001D5E4C">
        <w:tc>
          <w:tcPr>
            <w:tcW w:w="9042" w:type="dxa"/>
            <w:shd w:val="clear" w:color="auto" w:fill="auto"/>
          </w:tcPr>
          <w:p w:rsidR="00840EFD" w:rsidRPr="00F305DD" w:rsidRDefault="00840EFD" w:rsidP="001D5E4C">
            <w:pPr>
              <w:rPr>
                <w:rFonts w:ascii="Arial" w:hAnsi="Arial" w:cs="Arial"/>
                <w:b/>
              </w:rPr>
            </w:pPr>
          </w:p>
        </w:tc>
      </w:tr>
      <w:tr w:rsidR="00840EFD" w:rsidRPr="008B3C8C" w:rsidTr="001D5E4C">
        <w:tc>
          <w:tcPr>
            <w:tcW w:w="9042" w:type="dxa"/>
            <w:shd w:val="clear" w:color="auto" w:fill="E2EFD9" w:themeFill="accent6" w:themeFillTint="33"/>
          </w:tcPr>
          <w:p w:rsidR="00840EFD" w:rsidRPr="00F305DD" w:rsidRDefault="00840EFD" w:rsidP="001D5E4C">
            <w:pPr>
              <w:rPr>
                <w:rFonts w:ascii="Arial" w:hAnsi="Arial" w:cs="Arial"/>
                <w:b/>
              </w:rPr>
            </w:pPr>
            <w:r w:rsidRPr="00F305DD">
              <w:rPr>
                <w:rFonts w:ascii="Arial" w:hAnsi="Arial" w:cs="Arial"/>
                <w:b/>
              </w:rPr>
              <w:t>Osoba ovlaštena za provedbu Ugovora</w:t>
            </w:r>
            <w:r>
              <w:rPr>
                <w:rFonts w:ascii="Arial" w:hAnsi="Arial" w:cs="Arial"/>
                <w:b/>
              </w:rPr>
              <w:t>:</w:t>
            </w:r>
            <w:r w:rsidRPr="00F305DD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40EFD" w:rsidRPr="008B3C8C" w:rsidTr="001D5E4C">
        <w:tc>
          <w:tcPr>
            <w:tcW w:w="9042" w:type="dxa"/>
          </w:tcPr>
          <w:p w:rsidR="00840EFD" w:rsidRPr="008B3C8C" w:rsidRDefault="00840EFD" w:rsidP="001D5E4C">
            <w:pPr>
              <w:rPr>
                <w:rFonts w:ascii="Arial" w:hAnsi="Arial" w:cs="Arial"/>
              </w:rPr>
            </w:pPr>
          </w:p>
        </w:tc>
      </w:tr>
    </w:tbl>
    <w:p w:rsidR="00840EFD" w:rsidRPr="008B3C8C" w:rsidRDefault="00840EFD" w:rsidP="00840EFD">
      <w:pPr>
        <w:jc w:val="both"/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(</w:t>
      </w:r>
      <w:r w:rsidRPr="008B3C8C">
        <w:rPr>
          <w:rFonts w:ascii="Arial" w:hAnsi="Arial" w:cs="Arial"/>
          <w:i/>
          <w:sz w:val="20"/>
          <w:szCs w:val="20"/>
        </w:rPr>
        <w:t>Evaluacijski kriteriji podijeljeni su u nekoliko područja procjene. Svakom području procjene dodjeljuje se bod između 1 i 5, sukladno sljedećim kategorijama ocjenjivanja: 1=nedovoljno, 2=dovoljno, 3=dobro, 4=vrlo dobro, 5=odlično.</w:t>
      </w:r>
      <w:r w:rsidRPr="008B3C8C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6"/>
        <w:gridCol w:w="2116"/>
      </w:tblGrid>
      <w:tr w:rsidR="00840EFD" w:rsidRPr="008B3C8C" w:rsidTr="001D5E4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840EFD" w:rsidRPr="008B3C8C" w:rsidRDefault="00840EFD" w:rsidP="001D5E4C">
            <w:pPr>
              <w:pStyle w:val="ListParagraph"/>
              <w:numPr>
                <w:ilvl w:val="0"/>
                <w:numId w:val="2"/>
              </w:numPr>
              <w:ind w:left="306"/>
              <w:jc w:val="both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POSTIGNUĆA I REZULTATI MANIFESTACIJE ILI PROGRAMA</w:t>
            </w:r>
          </w:p>
        </w:tc>
      </w:tr>
      <w:tr w:rsidR="00840EFD" w:rsidRPr="008B3C8C" w:rsidTr="001D5E4C">
        <w:tc>
          <w:tcPr>
            <w:tcW w:w="6926" w:type="dxa"/>
            <w:tcBorders>
              <w:top w:val="single" w:sz="12" w:space="0" w:color="auto"/>
            </w:tcBorders>
          </w:tcPr>
          <w:p w:rsidR="00840EFD" w:rsidRPr="008B3C8C" w:rsidRDefault="00840EFD" w:rsidP="001D5E4C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Glavni i posebni ciljevi projekta su uspješno ostvareni</w:t>
            </w:r>
          </w:p>
        </w:tc>
        <w:tc>
          <w:tcPr>
            <w:tcW w:w="2116" w:type="dxa"/>
            <w:tcBorders>
              <w:top w:val="single" w:sz="12" w:space="0" w:color="auto"/>
            </w:tcBorders>
          </w:tcPr>
          <w:p w:rsidR="00840EFD" w:rsidRPr="008B3C8C" w:rsidRDefault="00840EFD" w:rsidP="001D5E4C">
            <w:pPr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1-5</w:t>
            </w:r>
          </w:p>
        </w:tc>
      </w:tr>
      <w:tr w:rsidR="00840EFD" w:rsidRPr="008B3C8C" w:rsidTr="001D5E4C">
        <w:tc>
          <w:tcPr>
            <w:tcW w:w="6926" w:type="dxa"/>
          </w:tcPr>
          <w:p w:rsidR="00840EFD" w:rsidRPr="008B3C8C" w:rsidRDefault="00840EFD" w:rsidP="001D5E4C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Aktivnost manifestacije ili programa uspješno provedene</w:t>
            </w:r>
          </w:p>
        </w:tc>
        <w:tc>
          <w:tcPr>
            <w:tcW w:w="2116" w:type="dxa"/>
          </w:tcPr>
          <w:p w:rsidR="00840EFD" w:rsidRPr="008B3C8C" w:rsidRDefault="00840EFD" w:rsidP="001D5E4C">
            <w:pPr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1-5</w:t>
            </w:r>
          </w:p>
        </w:tc>
      </w:tr>
      <w:tr w:rsidR="00840EFD" w:rsidRPr="008B3C8C" w:rsidTr="001D5E4C">
        <w:tc>
          <w:tcPr>
            <w:tcW w:w="6926" w:type="dxa"/>
          </w:tcPr>
          <w:p w:rsidR="00840EFD" w:rsidRPr="008B3C8C" w:rsidRDefault="00840EFD" w:rsidP="001D5E4C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Projekt ili manifestacija uspješno djelovao na korisnike</w:t>
            </w:r>
          </w:p>
        </w:tc>
        <w:tc>
          <w:tcPr>
            <w:tcW w:w="2116" w:type="dxa"/>
          </w:tcPr>
          <w:p w:rsidR="00840EFD" w:rsidRPr="008B3C8C" w:rsidRDefault="00840EFD" w:rsidP="001D5E4C">
            <w:pPr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1-5</w:t>
            </w:r>
          </w:p>
        </w:tc>
      </w:tr>
      <w:tr w:rsidR="00840EFD" w:rsidRPr="008B3C8C" w:rsidTr="001D5E4C">
        <w:tc>
          <w:tcPr>
            <w:tcW w:w="6926" w:type="dxa"/>
          </w:tcPr>
          <w:p w:rsidR="00840EFD" w:rsidRPr="008B3C8C" w:rsidRDefault="00840EFD" w:rsidP="001D5E4C">
            <w:pPr>
              <w:pStyle w:val="ListParagraph"/>
              <w:numPr>
                <w:ilvl w:val="0"/>
                <w:numId w:val="4"/>
              </w:numPr>
              <w:jc w:val="right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BROJ BODOVA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840EFD" w:rsidRPr="008B3C8C" w:rsidRDefault="00840EFD" w:rsidP="001D5E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0EFD" w:rsidRPr="008B3C8C" w:rsidRDefault="00840EFD" w:rsidP="00840EFD">
      <w:pPr>
        <w:tabs>
          <w:tab w:val="left" w:pos="7938"/>
        </w:tabs>
        <w:ind w:firstLine="3828"/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(</w:t>
      </w:r>
      <w:r w:rsidRPr="008B3C8C">
        <w:rPr>
          <w:rFonts w:ascii="Arial" w:hAnsi="Arial" w:cs="Arial"/>
          <w:i/>
          <w:sz w:val="20"/>
          <w:szCs w:val="20"/>
        </w:rPr>
        <w:t>MAKSIMALAN BROJ BODOVA: 15</w:t>
      </w:r>
      <w:r w:rsidRPr="008B3C8C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6"/>
        <w:gridCol w:w="2116"/>
      </w:tblGrid>
      <w:tr w:rsidR="00840EFD" w:rsidRPr="008B3C8C" w:rsidTr="001D5E4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840EFD" w:rsidRPr="008B3C8C" w:rsidRDefault="00840EFD" w:rsidP="001D5E4C">
            <w:pPr>
              <w:pStyle w:val="ListParagraph"/>
              <w:numPr>
                <w:ilvl w:val="0"/>
                <w:numId w:val="2"/>
              </w:numPr>
              <w:tabs>
                <w:tab w:val="left" w:pos="7938"/>
              </w:tabs>
              <w:ind w:left="306" w:hanging="284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JAČANJE KAPCITETA UDRUGE I ODRŽIVOST MANIFESTACIJE ILI PROGRAMA</w:t>
            </w:r>
          </w:p>
        </w:tc>
      </w:tr>
      <w:tr w:rsidR="00840EFD" w:rsidRPr="008B3C8C" w:rsidTr="001D5E4C">
        <w:tc>
          <w:tcPr>
            <w:tcW w:w="6926" w:type="dxa"/>
            <w:tcBorders>
              <w:top w:val="single" w:sz="12" w:space="0" w:color="auto"/>
            </w:tcBorders>
          </w:tcPr>
          <w:p w:rsidR="00840EFD" w:rsidRPr="008B3C8C" w:rsidRDefault="00840EFD" w:rsidP="001D5E4C">
            <w:pPr>
              <w:tabs>
                <w:tab w:val="left" w:pos="7938"/>
              </w:tabs>
              <w:ind w:left="306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2.1. Jačanje kapaciteta Udruge-prijavitelja (novi zaposlenici, volonteri, edukacije, nova oprema, uspješna suradnja s partnerima i drugim dionicima….)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vAlign w:val="center"/>
          </w:tcPr>
          <w:p w:rsidR="00840EFD" w:rsidRPr="008B3C8C" w:rsidRDefault="00840EFD" w:rsidP="001D5E4C">
            <w:pPr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1-5</w:t>
            </w:r>
          </w:p>
        </w:tc>
      </w:tr>
      <w:tr w:rsidR="00840EFD" w:rsidRPr="008B3C8C" w:rsidTr="001D5E4C">
        <w:tc>
          <w:tcPr>
            <w:tcW w:w="6926" w:type="dxa"/>
          </w:tcPr>
          <w:p w:rsidR="00840EFD" w:rsidRPr="008B3C8C" w:rsidRDefault="00840EFD" w:rsidP="001D5E4C">
            <w:pPr>
              <w:tabs>
                <w:tab w:val="left" w:pos="7938"/>
              </w:tabs>
              <w:ind w:left="306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2.2. Rezultati Programa ili projekta koristit će se i nakon završetka provedbe. Postoji plan nastavka projektnih aktivnosti te su osigurani izvori financiranja</w:t>
            </w:r>
          </w:p>
        </w:tc>
        <w:tc>
          <w:tcPr>
            <w:tcW w:w="2116" w:type="dxa"/>
            <w:vAlign w:val="center"/>
          </w:tcPr>
          <w:p w:rsidR="00840EFD" w:rsidRPr="008B3C8C" w:rsidRDefault="00840EFD" w:rsidP="001D5E4C">
            <w:pPr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1-5</w:t>
            </w:r>
          </w:p>
        </w:tc>
      </w:tr>
      <w:tr w:rsidR="00840EFD" w:rsidRPr="008B3C8C" w:rsidTr="001D5E4C">
        <w:tc>
          <w:tcPr>
            <w:tcW w:w="6926" w:type="dxa"/>
          </w:tcPr>
          <w:p w:rsidR="00840EFD" w:rsidRPr="008B3C8C" w:rsidRDefault="00840EFD" w:rsidP="001D5E4C">
            <w:pPr>
              <w:pStyle w:val="ListParagraph"/>
              <w:numPr>
                <w:ilvl w:val="0"/>
                <w:numId w:val="4"/>
              </w:numPr>
              <w:tabs>
                <w:tab w:val="left" w:pos="7938"/>
              </w:tabs>
              <w:jc w:val="right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BROJ BODOVA</w:t>
            </w:r>
          </w:p>
        </w:tc>
        <w:tc>
          <w:tcPr>
            <w:tcW w:w="2116" w:type="dxa"/>
            <w:shd w:val="clear" w:color="auto" w:fill="D9E2F3" w:themeFill="accent5" w:themeFillTint="33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40EFD" w:rsidRPr="008B3C8C" w:rsidRDefault="00840EFD" w:rsidP="00840EFD">
      <w:pPr>
        <w:tabs>
          <w:tab w:val="left" w:pos="7938"/>
        </w:tabs>
        <w:ind w:firstLine="3828"/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(</w:t>
      </w:r>
      <w:r w:rsidRPr="008B3C8C">
        <w:rPr>
          <w:rFonts w:ascii="Arial" w:hAnsi="Arial" w:cs="Arial"/>
          <w:i/>
          <w:sz w:val="20"/>
          <w:szCs w:val="20"/>
        </w:rPr>
        <w:t>MAKSIMALAN BROJ BODOVA: 10</w:t>
      </w:r>
      <w:r w:rsidRPr="008B3C8C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5"/>
        <w:gridCol w:w="2107"/>
      </w:tblGrid>
      <w:tr w:rsidR="00840EFD" w:rsidRPr="008B3C8C" w:rsidTr="001D5E4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840EFD" w:rsidRPr="008B3C8C" w:rsidRDefault="00840EFD" w:rsidP="001D5E4C">
            <w:pPr>
              <w:pStyle w:val="ListParagraph"/>
              <w:numPr>
                <w:ilvl w:val="0"/>
                <w:numId w:val="2"/>
              </w:numPr>
              <w:tabs>
                <w:tab w:val="left" w:pos="7938"/>
              </w:tabs>
              <w:ind w:left="306" w:hanging="283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OCJENA FINACIJSKOG IZVJEŠTAJA – PRORAČUN PROJEKTA MANIFESTACIJE ILI PROGRAMA</w:t>
            </w:r>
          </w:p>
        </w:tc>
      </w:tr>
      <w:tr w:rsidR="00840EFD" w:rsidRPr="008B3C8C" w:rsidTr="001D5E4C">
        <w:tc>
          <w:tcPr>
            <w:tcW w:w="6935" w:type="dxa"/>
            <w:tcBorders>
              <w:top w:val="single" w:sz="12" w:space="0" w:color="auto"/>
            </w:tcBorders>
          </w:tcPr>
          <w:p w:rsidR="00840EFD" w:rsidRPr="008B3C8C" w:rsidRDefault="00840EFD" w:rsidP="001D5E4C">
            <w:pPr>
              <w:tabs>
                <w:tab w:val="left" w:pos="7938"/>
              </w:tabs>
              <w:ind w:left="306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3.1. Uredan Financijski izvještaj – sredstva namjenski potrošena sukladno Proračunu manifestacije ili programa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1-5*2</w:t>
            </w:r>
          </w:p>
        </w:tc>
      </w:tr>
      <w:tr w:rsidR="00840EFD" w:rsidRPr="008B3C8C" w:rsidTr="001D5E4C">
        <w:tc>
          <w:tcPr>
            <w:tcW w:w="6935" w:type="dxa"/>
          </w:tcPr>
          <w:p w:rsidR="00840EFD" w:rsidRPr="008B3C8C" w:rsidRDefault="00840EFD" w:rsidP="001D5E4C">
            <w:pPr>
              <w:tabs>
                <w:tab w:val="left" w:pos="7938"/>
              </w:tabs>
              <w:ind w:left="306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3.2. Uz Financijski izvještaj predana sva popratna dokumentacija (preslici računa, preslici faktura, ugovora o djelu ili ugovora o autorskom honoraru s obračunima istih) te dokazi o plaćanju istih (preslik naloga o prijenosu ili izvoda sa žiro računa)</w:t>
            </w:r>
          </w:p>
        </w:tc>
        <w:tc>
          <w:tcPr>
            <w:tcW w:w="2107" w:type="dxa"/>
            <w:vAlign w:val="center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1-5*2</w:t>
            </w:r>
          </w:p>
        </w:tc>
      </w:tr>
      <w:tr w:rsidR="00840EFD" w:rsidRPr="008B3C8C" w:rsidTr="001D5E4C">
        <w:tc>
          <w:tcPr>
            <w:tcW w:w="6935" w:type="dxa"/>
          </w:tcPr>
          <w:p w:rsidR="00840EFD" w:rsidRPr="008B3C8C" w:rsidRDefault="00840EFD" w:rsidP="001D5E4C">
            <w:pPr>
              <w:pStyle w:val="ListParagraph"/>
              <w:numPr>
                <w:ilvl w:val="0"/>
                <w:numId w:val="4"/>
              </w:numPr>
              <w:tabs>
                <w:tab w:val="left" w:pos="7938"/>
              </w:tabs>
              <w:ind w:left="5267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t>BROJ BODOVA</w:t>
            </w:r>
          </w:p>
        </w:tc>
        <w:tc>
          <w:tcPr>
            <w:tcW w:w="2107" w:type="dxa"/>
            <w:shd w:val="clear" w:color="auto" w:fill="D9E2F3" w:themeFill="accent5" w:themeFillTint="33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40EFD" w:rsidRPr="008B3C8C" w:rsidRDefault="00840EFD" w:rsidP="00840EFD">
      <w:pPr>
        <w:tabs>
          <w:tab w:val="left" w:pos="7938"/>
        </w:tabs>
        <w:ind w:firstLine="3828"/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(</w:t>
      </w:r>
      <w:r w:rsidRPr="008B3C8C">
        <w:rPr>
          <w:rFonts w:ascii="Arial" w:hAnsi="Arial" w:cs="Arial"/>
          <w:i/>
          <w:sz w:val="20"/>
          <w:szCs w:val="20"/>
        </w:rPr>
        <w:t>MAKSIMALAN BROJ BODOVA: 20</w:t>
      </w:r>
      <w:r w:rsidRPr="008B3C8C">
        <w:rPr>
          <w:rFonts w:ascii="Arial" w:hAnsi="Arial" w:cs="Arial"/>
          <w:sz w:val="20"/>
          <w:szCs w:val="20"/>
        </w:rPr>
        <w:t>)</w:t>
      </w:r>
    </w:p>
    <w:p w:rsidR="00840EFD" w:rsidRPr="008B3C8C" w:rsidRDefault="00840EFD" w:rsidP="00840EFD">
      <w:pPr>
        <w:tabs>
          <w:tab w:val="left" w:pos="7938"/>
        </w:tabs>
        <w:rPr>
          <w:rFonts w:ascii="Arial" w:hAnsi="Arial" w:cs="Arial"/>
          <w:sz w:val="20"/>
          <w:szCs w:val="20"/>
        </w:rPr>
      </w:pPr>
    </w:p>
    <w:p w:rsidR="00840EFD" w:rsidRPr="008B3C8C" w:rsidRDefault="00840EFD" w:rsidP="00840EFD">
      <w:pPr>
        <w:tabs>
          <w:tab w:val="left" w:pos="7938"/>
        </w:tabs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* OVI BODOVI MNOŽE SE  2 ZBOG SVOJE VAŽNOSTI</w:t>
      </w:r>
    </w:p>
    <w:p w:rsidR="00840EFD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p w:rsidR="00840EFD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96"/>
        <w:gridCol w:w="1860"/>
        <w:gridCol w:w="1984"/>
        <w:gridCol w:w="2410"/>
        <w:gridCol w:w="1843"/>
      </w:tblGrid>
      <w:tr w:rsidR="00840EFD" w:rsidRPr="008B3C8C" w:rsidTr="001D5E4C">
        <w:tc>
          <w:tcPr>
            <w:tcW w:w="1396" w:type="dxa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shd w:val="clear" w:color="auto" w:fill="DEEAF6" w:themeFill="accent1" w:themeFillTint="33"/>
            <w:vAlign w:val="center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 xml:space="preserve">POSTIGNUĆA I REZULTATI </w:t>
            </w:r>
            <w:r w:rsidRPr="008B3C8C">
              <w:rPr>
                <w:rFonts w:ascii="Arial" w:hAnsi="Arial" w:cs="Arial"/>
              </w:rPr>
              <w:lastRenderedPageBreak/>
              <w:t>MANIFETACIJE ILI PROGRAMA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lastRenderedPageBreak/>
              <w:t xml:space="preserve">VIDLJIVOST I ODRŽIVOST </w:t>
            </w:r>
            <w:r w:rsidRPr="008B3C8C">
              <w:rPr>
                <w:rFonts w:ascii="Arial" w:hAnsi="Arial" w:cs="Arial"/>
              </w:rPr>
              <w:lastRenderedPageBreak/>
              <w:t>MANIFESTACIJE ILI PROGRAMA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lastRenderedPageBreak/>
              <w:t xml:space="preserve">OCJENA FINANCIJSKOG </w:t>
            </w:r>
            <w:r w:rsidRPr="008B3C8C">
              <w:rPr>
                <w:rFonts w:ascii="Arial" w:hAnsi="Arial" w:cs="Arial"/>
              </w:rPr>
              <w:lastRenderedPageBreak/>
              <w:t>IZVJEŠTAJA – PRORAČUNA MANIFESTACIJE ILI PROGRAMA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  <w:b/>
              </w:rPr>
            </w:pPr>
            <w:r w:rsidRPr="008B3C8C">
              <w:rPr>
                <w:rFonts w:ascii="Arial" w:hAnsi="Arial" w:cs="Arial"/>
                <w:b/>
              </w:rPr>
              <w:lastRenderedPageBreak/>
              <w:t>UKUPNO</w:t>
            </w:r>
          </w:p>
        </w:tc>
      </w:tr>
      <w:tr w:rsidR="00840EFD" w:rsidRPr="008B3C8C" w:rsidTr="001D5E4C">
        <w:trPr>
          <w:trHeight w:val="603"/>
        </w:trPr>
        <w:tc>
          <w:tcPr>
            <w:tcW w:w="1396" w:type="dxa"/>
            <w:vMerge w:val="restart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  <w:b/>
              </w:rPr>
              <w:t>BROJ BODOVA</w:t>
            </w:r>
          </w:p>
        </w:tc>
        <w:tc>
          <w:tcPr>
            <w:tcW w:w="1860" w:type="dxa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</w:tr>
      <w:tr w:rsidR="00840EFD" w:rsidRPr="008B3C8C" w:rsidTr="001D5E4C">
        <w:trPr>
          <w:trHeight w:val="270"/>
        </w:trPr>
        <w:tc>
          <w:tcPr>
            <w:tcW w:w="1396" w:type="dxa"/>
            <w:vMerge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shd w:val="clear" w:color="auto" w:fill="F2F2F2" w:themeFill="background1" w:themeFillShade="F2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(maksimalno 15)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(maksimalno 10)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(maksimalno 20)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40EFD" w:rsidRPr="008B3C8C" w:rsidRDefault="00840EFD" w:rsidP="001D5E4C">
            <w:pPr>
              <w:tabs>
                <w:tab w:val="left" w:pos="7938"/>
              </w:tabs>
              <w:jc w:val="center"/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(maksimalno 45)</w:t>
            </w:r>
          </w:p>
        </w:tc>
      </w:tr>
    </w:tbl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b/>
          <w:sz w:val="20"/>
          <w:szCs w:val="20"/>
        </w:rPr>
      </w:pPr>
      <w:r w:rsidRPr="008B3C8C">
        <w:rPr>
          <w:rFonts w:ascii="Arial" w:hAnsi="Arial" w:cs="Arial"/>
          <w:b/>
          <w:sz w:val="20"/>
          <w:szCs w:val="20"/>
        </w:rPr>
        <w:t>BODOVANJE:</w:t>
      </w:r>
    </w:p>
    <w:p w:rsidR="00840EFD" w:rsidRPr="008B3C8C" w:rsidRDefault="00840EFD" w:rsidP="00840EFD">
      <w:pPr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0-25 NIJE ZADOVOLJIO</w:t>
      </w:r>
    </w:p>
    <w:p w:rsidR="00840EFD" w:rsidRPr="008B3C8C" w:rsidRDefault="00840EFD" w:rsidP="00840EFD">
      <w:pPr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26-45 ZADOVOLJIO</w:t>
      </w:r>
    </w:p>
    <w:p w:rsidR="00840EFD" w:rsidRPr="008B3C8C" w:rsidRDefault="00840EFD" w:rsidP="00840EFD">
      <w:pPr>
        <w:tabs>
          <w:tab w:val="left" w:pos="7938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b/>
          <w:sz w:val="20"/>
          <w:szCs w:val="20"/>
        </w:rPr>
      </w:pPr>
      <w:r w:rsidRPr="008B3C8C">
        <w:rPr>
          <w:rFonts w:ascii="Arial" w:hAnsi="Arial" w:cs="Arial"/>
          <w:b/>
          <w:sz w:val="20"/>
          <w:szCs w:val="20"/>
        </w:rPr>
        <w:t>PREGLED FINANCIJSKOG IZVJEŠĆA</w:t>
      </w:r>
    </w:p>
    <w:tbl>
      <w:tblPr>
        <w:tblStyle w:val="TableGrid"/>
        <w:tblW w:w="5238" w:type="pct"/>
        <w:tblLook w:val="04A0" w:firstRow="1" w:lastRow="0" w:firstColumn="1" w:lastColumn="0" w:noHBand="0" w:noVBand="1"/>
      </w:tblPr>
      <w:tblGrid>
        <w:gridCol w:w="1794"/>
        <w:gridCol w:w="1590"/>
        <w:gridCol w:w="1940"/>
        <w:gridCol w:w="1517"/>
        <w:gridCol w:w="2652"/>
      </w:tblGrid>
      <w:tr w:rsidR="00840EFD" w:rsidRPr="008B3C8C" w:rsidTr="001D5E4C">
        <w:tc>
          <w:tcPr>
            <w:tcW w:w="856" w:type="pct"/>
            <w:shd w:val="clear" w:color="auto" w:fill="DEEAF6" w:themeFill="accent1" w:themeFillTint="33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UKUPNI IZNOS PRORAČUNA MANIFESTACIJE ILI PROJEKTA</w:t>
            </w:r>
          </w:p>
        </w:tc>
        <w:tc>
          <w:tcPr>
            <w:tcW w:w="860" w:type="pct"/>
            <w:shd w:val="clear" w:color="auto" w:fill="DEEAF6" w:themeFill="accent1" w:themeFillTint="33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UKUPNI IZNOS UGOVOREN OD PRIMORSKO-GORANSKE ŽUPANIJE</w:t>
            </w:r>
          </w:p>
        </w:tc>
        <w:tc>
          <w:tcPr>
            <w:tcW w:w="1044" w:type="pct"/>
            <w:shd w:val="clear" w:color="auto" w:fill="DEEAF6" w:themeFill="accent1" w:themeFillTint="33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UKUPNI IZNOS ISPLAĆEN OD PRIMORSKO-GORANSKE ŽUPANIJE</w:t>
            </w:r>
          </w:p>
        </w:tc>
        <w:tc>
          <w:tcPr>
            <w:tcW w:w="821" w:type="pct"/>
            <w:shd w:val="clear" w:color="auto" w:fill="DEEAF6" w:themeFill="accent1" w:themeFillTint="33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UKUPNI IZNOS OPRAVDANO UTROŠENIH SREDSTAVA</w:t>
            </w:r>
          </w:p>
        </w:tc>
        <w:tc>
          <w:tcPr>
            <w:tcW w:w="1419" w:type="pct"/>
            <w:shd w:val="clear" w:color="auto" w:fill="DEEAF6" w:themeFill="accent1" w:themeFillTint="33"/>
          </w:tcPr>
          <w:p w:rsidR="00840EFD" w:rsidRPr="008B3C8C" w:rsidRDefault="00840EFD" w:rsidP="001D5E4C">
            <w:pPr>
              <w:tabs>
                <w:tab w:val="left" w:pos="7938"/>
              </w:tabs>
              <w:rPr>
                <w:rFonts w:ascii="Arial" w:hAnsi="Arial" w:cs="Arial"/>
              </w:rPr>
            </w:pPr>
            <w:r w:rsidRPr="008B3C8C">
              <w:rPr>
                <w:rFonts w:ascii="Arial" w:hAnsi="Arial" w:cs="Arial"/>
              </w:rPr>
              <w:t>IZNOS ZA POVRAT PRIMORSKO-GORANSKOJ ŽUPANIJI ( NEOPRAVDANO UTROŠENA SREDSTVA)</w:t>
            </w:r>
          </w:p>
        </w:tc>
      </w:tr>
      <w:tr w:rsidR="00840EFD" w:rsidRPr="008B3C8C" w:rsidTr="001D5E4C">
        <w:trPr>
          <w:trHeight w:val="510"/>
        </w:trPr>
        <w:tc>
          <w:tcPr>
            <w:tcW w:w="856" w:type="pct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pct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44" w:type="pct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21" w:type="pct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pct"/>
          </w:tcPr>
          <w:p w:rsidR="00840EFD" w:rsidRPr="008B3C8C" w:rsidRDefault="00840EFD" w:rsidP="001D5E4C">
            <w:pPr>
              <w:tabs>
                <w:tab w:val="left" w:pos="793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  <w:r w:rsidRPr="008B3C8C">
        <w:rPr>
          <w:rFonts w:ascii="Arial" w:hAnsi="Arial" w:cs="Arial"/>
          <w:sz w:val="20"/>
          <w:szCs w:val="20"/>
        </w:rPr>
        <w:t>Datum:</w:t>
      </w:r>
    </w:p>
    <w:p w:rsidR="00840EFD" w:rsidRPr="008B3C8C" w:rsidRDefault="00840EFD" w:rsidP="00840EFD">
      <w:pPr>
        <w:tabs>
          <w:tab w:val="left" w:pos="7938"/>
        </w:tabs>
        <w:jc w:val="both"/>
        <w:rPr>
          <w:rFonts w:ascii="Arial" w:hAnsi="Arial" w:cs="Arial"/>
          <w:sz w:val="20"/>
          <w:szCs w:val="20"/>
        </w:rPr>
      </w:pPr>
    </w:p>
    <w:p w:rsidR="00840EFD" w:rsidRDefault="00840EFD" w:rsidP="00840EFD">
      <w:pPr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F305DD">
        <w:rPr>
          <w:rFonts w:ascii="Arial" w:eastAsia="Times New Roman" w:hAnsi="Arial" w:cs="Arial"/>
          <w:sz w:val="24"/>
          <w:szCs w:val="24"/>
          <w:lang w:eastAsia="hr-HR"/>
        </w:rPr>
        <w:t>_________________</w:t>
      </w:r>
    </w:p>
    <w:p w:rsidR="00840EFD" w:rsidRPr="00F305DD" w:rsidRDefault="00840EFD" w:rsidP="00840EFD">
      <w:pPr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potpis</w:t>
      </w:r>
    </w:p>
    <w:p w:rsidR="00840EFD" w:rsidRDefault="00840EFD" w:rsidP="00840EF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</w:p>
    <w:p w:rsidR="00840EFD" w:rsidRDefault="00840EFD" w:rsidP="00840EF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40EFD" w:rsidRDefault="00840EFD" w:rsidP="00840EF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40EFD" w:rsidRDefault="00840EFD" w:rsidP="00840EF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40EFD" w:rsidRPr="00FB38B3" w:rsidRDefault="00840EFD" w:rsidP="00840EF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40EFD" w:rsidRPr="00101C92" w:rsidRDefault="00840EFD" w:rsidP="00840EFD">
      <w:pPr>
        <w:pStyle w:val="NormalWeb"/>
        <w:spacing w:before="0" w:after="0"/>
        <w:ind w:left="1080"/>
        <w:rPr>
          <w:rFonts w:ascii="Arial" w:hAnsi="Arial" w:cs="Arial"/>
          <w:b/>
        </w:rPr>
      </w:pPr>
    </w:p>
    <w:p w:rsidR="00FD1378" w:rsidRDefault="009721A9"/>
    <w:sectPr w:rsidR="00FD13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A9" w:rsidRDefault="009721A9" w:rsidP="00840EFD">
      <w:pPr>
        <w:spacing w:after="0" w:line="240" w:lineRule="auto"/>
      </w:pPr>
      <w:r>
        <w:separator/>
      </w:r>
    </w:p>
  </w:endnote>
  <w:endnote w:type="continuationSeparator" w:id="0">
    <w:p w:rsidR="009721A9" w:rsidRDefault="009721A9" w:rsidP="0084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FD" w:rsidRPr="00840EFD" w:rsidRDefault="00840EFD" w:rsidP="00840EFD">
    <w:pPr>
      <w:pStyle w:val="Footer"/>
      <w:jc w:val="right"/>
      <w:rPr>
        <w:sz w:val="20"/>
        <w:szCs w:val="20"/>
      </w:rPr>
    </w:pPr>
    <w:r w:rsidRPr="00840EFD">
      <w:rPr>
        <w:rFonts w:ascii="Arial" w:hAnsi="Arial" w:cs="Arial"/>
        <w:b/>
        <w:sz w:val="20"/>
        <w:szCs w:val="20"/>
      </w:rPr>
      <w:t>PGZ-PZK/7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A9" w:rsidRDefault="009721A9" w:rsidP="00840EFD">
      <w:pPr>
        <w:spacing w:after="0" w:line="240" w:lineRule="auto"/>
      </w:pPr>
      <w:r>
        <w:separator/>
      </w:r>
    </w:p>
  </w:footnote>
  <w:footnote w:type="continuationSeparator" w:id="0">
    <w:p w:rsidR="009721A9" w:rsidRDefault="009721A9" w:rsidP="00840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24F3"/>
    <w:multiLevelType w:val="hybridMultilevel"/>
    <w:tmpl w:val="8DCC64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E294A"/>
    <w:multiLevelType w:val="hybridMultilevel"/>
    <w:tmpl w:val="836E9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67C35"/>
    <w:multiLevelType w:val="multilevel"/>
    <w:tmpl w:val="81842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FD"/>
    <w:rsid w:val="000F1C24"/>
    <w:rsid w:val="003E0C33"/>
    <w:rsid w:val="004C3F78"/>
    <w:rsid w:val="007F1612"/>
    <w:rsid w:val="00840EFD"/>
    <w:rsid w:val="009721A9"/>
    <w:rsid w:val="00BB59C3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68EA"/>
  <w15:chartTrackingRefBased/>
  <w15:docId w15:val="{ED03A87E-65FF-4BDD-89D2-7F38640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EFD"/>
    <w:pPr>
      <w:ind w:left="720"/>
      <w:contextualSpacing/>
    </w:pPr>
  </w:style>
  <w:style w:type="table" w:styleId="TableGrid">
    <w:name w:val="Table Grid"/>
    <w:basedOn w:val="TableNormal"/>
    <w:uiPriority w:val="39"/>
    <w:rsid w:val="00840EF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4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4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E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4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E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1</cp:revision>
  <dcterms:created xsi:type="dcterms:W3CDTF">2025-03-26T13:52:00Z</dcterms:created>
  <dcterms:modified xsi:type="dcterms:W3CDTF">2025-03-26T13:53:00Z</dcterms:modified>
</cp:coreProperties>
</file>