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F200" w14:textId="139480B1" w:rsidR="00013133" w:rsidRPr="00013112" w:rsidRDefault="00013133" w:rsidP="00013133">
      <w:pPr>
        <w:spacing w:after="0" w:line="240" w:lineRule="auto"/>
        <w:jc w:val="both"/>
        <w:rPr>
          <w:rFonts w:ascii="Arial" w:eastAsia="Times New Roman" w:hAnsi="Arial" w:cs="Times New Roman"/>
          <w:sz w:val="20"/>
          <w:szCs w:val="24"/>
        </w:rPr>
      </w:pPr>
    </w:p>
    <w:tbl>
      <w:tblPr>
        <w:tblW w:w="0" w:type="auto"/>
        <w:tblLayout w:type="fixed"/>
        <w:tblLook w:val="0000" w:firstRow="0" w:lastRow="0" w:firstColumn="0" w:lastColumn="0" w:noHBand="0" w:noVBand="0"/>
      </w:tblPr>
      <w:tblGrid>
        <w:gridCol w:w="4248"/>
      </w:tblGrid>
      <w:tr w:rsidR="00013112" w:rsidRPr="00013112" w14:paraId="7B7CA287" w14:textId="77777777" w:rsidTr="000A79DA">
        <w:tc>
          <w:tcPr>
            <w:tcW w:w="4248" w:type="dxa"/>
          </w:tcPr>
          <w:p w14:paraId="53C9B048" w14:textId="77777777" w:rsidR="00013133" w:rsidRPr="00013112" w:rsidRDefault="00013133" w:rsidP="00013133">
            <w:pPr>
              <w:widowControl w:val="0"/>
              <w:tabs>
                <w:tab w:val="center" w:pos="4536"/>
                <w:tab w:val="right" w:pos="9072"/>
              </w:tabs>
              <w:autoSpaceDE w:val="0"/>
              <w:autoSpaceDN w:val="0"/>
              <w:adjustRightInd w:val="0"/>
              <w:spacing w:after="0" w:line="240" w:lineRule="auto"/>
              <w:jc w:val="center"/>
              <w:rPr>
                <w:rFonts w:ascii="Arial" w:eastAsia="Times New Roman" w:hAnsi="Arial" w:cs="Arial"/>
                <w:i/>
                <w:iCs/>
                <w:sz w:val="20"/>
                <w:szCs w:val="20"/>
                <w:lang w:eastAsia="hr-HR"/>
              </w:rPr>
            </w:pPr>
            <w:r w:rsidRPr="00013112">
              <w:rPr>
                <w:rFonts w:ascii="Times New Roman" w:eastAsia="Times New Roman" w:hAnsi="Times New Roman" w:cs="Times New Roman"/>
                <w:sz w:val="20"/>
                <w:szCs w:val="20"/>
                <w:lang w:eastAsia="hr-HR"/>
              </w:rPr>
              <w:br w:type="page"/>
            </w:r>
            <w:r w:rsidRPr="00013112">
              <w:rPr>
                <w:rFonts w:ascii="Arial" w:eastAsia="Times New Roman" w:hAnsi="Arial" w:cs="Arial"/>
                <w:b/>
                <w:i/>
                <w:noProof/>
                <w:sz w:val="20"/>
                <w:szCs w:val="20"/>
                <w:lang w:eastAsia="hr-HR"/>
              </w:rPr>
              <w:drawing>
                <wp:inline distT="0" distB="0" distL="0" distR="0" wp14:anchorId="76D8EA67" wp14:editId="7AA5736A">
                  <wp:extent cx="400050" cy="457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r>
      <w:tr w:rsidR="00013112" w:rsidRPr="00013112" w14:paraId="3B8541E1" w14:textId="77777777" w:rsidTr="000A79DA">
        <w:tc>
          <w:tcPr>
            <w:tcW w:w="4248" w:type="dxa"/>
          </w:tcPr>
          <w:p w14:paraId="77741637" w14:textId="77777777" w:rsidR="00013133" w:rsidRPr="00013112" w:rsidRDefault="00013133" w:rsidP="00013133">
            <w:pPr>
              <w:widowControl w:val="0"/>
              <w:tabs>
                <w:tab w:val="center" w:pos="4536"/>
                <w:tab w:val="right" w:pos="9072"/>
              </w:tabs>
              <w:autoSpaceDE w:val="0"/>
              <w:autoSpaceDN w:val="0"/>
              <w:adjustRightInd w:val="0"/>
              <w:spacing w:after="0" w:line="240" w:lineRule="auto"/>
              <w:jc w:val="center"/>
              <w:rPr>
                <w:rFonts w:ascii="Arial" w:eastAsia="Times New Roman" w:hAnsi="Arial" w:cs="Arial"/>
                <w:b/>
                <w:bCs/>
                <w:sz w:val="24"/>
                <w:szCs w:val="24"/>
                <w:lang w:eastAsia="hr-HR"/>
              </w:rPr>
            </w:pPr>
            <w:r w:rsidRPr="00013112">
              <w:rPr>
                <w:rFonts w:ascii="Arial" w:eastAsia="Times New Roman" w:hAnsi="Arial" w:cs="Arial"/>
                <w:b/>
                <w:bCs/>
                <w:sz w:val="24"/>
                <w:szCs w:val="24"/>
                <w:lang w:eastAsia="hr-HR"/>
              </w:rPr>
              <w:t>REPUBLIKA HRVATSKA</w:t>
            </w:r>
          </w:p>
        </w:tc>
      </w:tr>
      <w:tr w:rsidR="00013112" w:rsidRPr="00013112" w14:paraId="7DDAD055" w14:textId="77777777" w:rsidTr="000A79DA">
        <w:tc>
          <w:tcPr>
            <w:tcW w:w="4248" w:type="dxa"/>
          </w:tcPr>
          <w:p w14:paraId="023D1EFF" w14:textId="77777777" w:rsidR="00013133" w:rsidRPr="00013112" w:rsidRDefault="00013133" w:rsidP="00013133">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szCs w:val="24"/>
                <w:lang w:eastAsia="hr-HR"/>
              </w:rPr>
            </w:pPr>
            <w:r w:rsidRPr="00013112">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3849AF68" wp14:editId="7DDAF308">
                  <wp:simplePos x="0" y="0"/>
                  <wp:positionH relativeFrom="column">
                    <wp:posOffset>-34152</wp:posOffset>
                  </wp:positionH>
                  <wp:positionV relativeFrom="paragraph">
                    <wp:posOffset>-176999</wp:posOffset>
                  </wp:positionV>
                  <wp:extent cx="292735" cy="358140"/>
                  <wp:effectExtent l="0" t="0" r="0" b="3810"/>
                  <wp:wrapNone/>
                  <wp:docPr id="2" name="Slika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112">
              <w:rPr>
                <w:rFonts w:ascii="Arial" w:eastAsia="Times New Roman" w:hAnsi="Arial" w:cs="Arial"/>
                <w:sz w:val="24"/>
                <w:szCs w:val="24"/>
                <w:lang w:eastAsia="hr-HR"/>
              </w:rPr>
              <w:t>PRIMORSKO-GORANSKA ŽUPANIJA</w:t>
            </w:r>
          </w:p>
        </w:tc>
      </w:tr>
      <w:tr w:rsidR="00013133" w:rsidRPr="00013112" w14:paraId="2F485D13" w14:textId="77777777" w:rsidTr="000A79DA">
        <w:tc>
          <w:tcPr>
            <w:tcW w:w="4248" w:type="dxa"/>
          </w:tcPr>
          <w:p w14:paraId="4E7759D2" w14:textId="77777777" w:rsidR="00013133" w:rsidRPr="00013112" w:rsidRDefault="00013133" w:rsidP="00013133">
            <w:pPr>
              <w:widowControl w:val="0"/>
              <w:tabs>
                <w:tab w:val="center" w:pos="4536"/>
                <w:tab w:val="right" w:pos="9072"/>
              </w:tabs>
              <w:autoSpaceDE w:val="0"/>
              <w:autoSpaceDN w:val="0"/>
              <w:adjustRightInd w:val="0"/>
              <w:spacing w:after="0" w:line="240" w:lineRule="auto"/>
              <w:jc w:val="center"/>
              <w:rPr>
                <w:rFonts w:ascii="Arial" w:eastAsia="Times New Roman" w:hAnsi="Arial" w:cs="Arial"/>
                <w:bCs/>
                <w:sz w:val="24"/>
                <w:szCs w:val="24"/>
                <w:lang w:eastAsia="hr-HR"/>
              </w:rPr>
            </w:pPr>
            <w:r w:rsidRPr="00013112">
              <w:rPr>
                <w:rFonts w:ascii="Arial" w:eastAsia="Times New Roman" w:hAnsi="Arial" w:cs="Arial"/>
                <w:bCs/>
                <w:sz w:val="24"/>
                <w:szCs w:val="24"/>
                <w:lang w:eastAsia="hr-HR"/>
              </w:rPr>
              <w:t xml:space="preserve">Upravni odjel za kulturu, sport </w:t>
            </w:r>
          </w:p>
          <w:p w14:paraId="53BDB151" w14:textId="77777777" w:rsidR="00013133" w:rsidRPr="00013112" w:rsidRDefault="00013133" w:rsidP="00013133">
            <w:pPr>
              <w:widowControl w:val="0"/>
              <w:tabs>
                <w:tab w:val="center" w:pos="4536"/>
                <w:tab w:val="right" w:pos="9072"/>
              </w:tabs>
              <w:autoSpaceDE w:val="0"/>
              <w:autoSpaceDN w:val="0"/>
              <w:adjustRightInd w:val="0"/>
              <w:spacing w:after="0" w:line="240" w:lineRule="auto"/>
              <w:jc w:val="center"/>
              <w:rPr>
                <w:rFonts w:ascii="Arial" w:eastAsia="Times New Roman" w:hAnsi="Arial" w:cs="Arial"/>
                <w:bCs/>
                <w:sz w:val="24"/>
                <w:szCs w:val="24"/>
                <w:lang w:eastAsia="hr-HR"/>
              </w:rPr>
            </w:pPr>
            <w:r w:rsidRPr="00013112">
              <w:rPr>
                <w:rFonts w:ascii="Arial" w:eastAsia="Times New Roman" w:hAnsi="Arial" w:cs="Arial"/>
                <w:bCs/>
                <w:sz w:val="24"/>
                <w:szCs w:val="24"/>
                <w:lang w:eastAsia="hr-HR"/>
              </w:rPr>
              <w:t>i tehničku kulturu</w:t>
            </w:r>
          </w:p>
        </w:tc>
      </w:tr>
    </w:tbl>
    <w:p w14:paraId="062763EB" w14:textId="77777777" w:rsidR="00013133" w:rsidRPr="00013112" w:rsidRDefault="00013133" w:rsidP="00013133">
      <w:pPr>
        <w:spacing w:after="0" w:line="240" w:lineRule="auto"/>
        <w:jc w:val="both"/>
        <w:rPr>
          <w:rFonts w:ascii="Arial" w:eastAsia="Calibri" w:hAnsi="Arial" w:cs="Arial"/>
          <w:b/>
          <w:sz w:val="24"/>
          <w:szCs w:val="24"/>
        </w:rPr>
      </w:pPr>
    </w:p>
    <w:p w14:paraId="3030E2D2" w14:textId="300DAE24" w:rsidR="001C2A77" w:rsidRPr="00013112" w:rsidRDefault="001C2A77" w:rsidP="005226F7">
      <w:pPr>
        <w:spacing w:after="0" w:line="240" w:lineRule="auto"/>
        <w:ind w:firstLine="709"/>
        <w:jc w:val="both"/>
        <w:rPr>
          <w:rFonts w:ascii="Arial" w:eastAsia="Calibri" w:hAnsi="Arial" w:cs="Arial"/>
          <w:sz w:val="24"/>
          <w:szCs w:val="24"/>
        </w:rPr>
      </w:pPr>
      <w:r w:rsidRPr="00013112">
        <w:rPr>
          <w:rFonts w:ascii="Arial" w:eastAsia="Calibri" w:hAnsi="Arial" w:cs="Arial"/>
          <w:sz w:val="24"/>
          <w:szCs w:val="24"/>
        </w:rPr>
        <w:t>Na temelju članka 7. stavaka 1. i 6. Zakona o kulturnim vijećima i financiranju javnih potreba u kulturi („Narodne novine“ broj 83/22) i članka 2. Programa javnih potreba u kulturi Primorsko-goranske županije za 202</w:t>
      </w:r>
      <w:r w:rsidR="00970892">
        <w:rPr>
          <w:rFonts w:ascii="Arial" w:eastAsia="Calibri" w:hAnsi="Arial" w:cs="Arial"/>
          <w:sz w:val="24"/>
          <w:szCs w:val="24"/>
        </w:rPr>
        <w:t>6</w:t>
      </w:r>
      <w:r w:rsidRPr="00013112">
        <w:rPr>
          <w:rFonts w:ascii="Arial" w:eastAsia="Calibri" w:hAnsi="Arial" w:cs="Arial"/>
          <w:sz w:val="24"/>
          <w:szCs w:val="24"/>
        </w:rPr>
        <w:t xml:space="preserve">. godinu („Službene novine“ broj </w:t>
      </w:r>
      <w:r w:rsidR="00970892">
        <w:rPr>
          <w:rFonts w:ascii="Arial" w:eastAsia="Calibri" w:hAnsi="Arial" w:cs="Arial"/>
          <w:sz w:val="24"/>
          <w:szCs w:val="24"/>
        </w:rPr>
        <w:t>28/25</w:t>
      </w:r>
      <w:r w:rsidRPr="00013112">
        <w:rPr>
          <w:rFonts w:ascii="Arial" w:eastAsia="Calibri" w:hAnsi="Arial" w:cs="Arial"/>
          <w:sz w:val="24"/>
          <w:szCs w:val="24"/>
        </w:rPr>
        <w:t xml:space="preserve">) Upravni odjel za kulturu, sport i tehničku kulturu Primorsko-goranske županije, </w:t>
      </w:r>
      <w:r w:rsidRPr="00AC1244">
        <w:rPr>
          <w:rFonts w:ascii="Arial" w:eastAsia="Calibri" w:hAnsi="Arial" w:cs="Arial"/>
          <w:sz w:val="24"/>
          <w:szCs w:val="24"/>
        </w:rPr>
        <w:t xml:space="preserve">dana </w:t>
      </w:r>
      <w:r w:rsidR="00D43552" w:rsidRPr="00AC1244">
        <w:rPr>
          <w:rFonts w:ascii="Arial" w:eastAsia="Calibri" w:hAnsi="Arial" w:cs="Arial"/>
          <w:sz w:val="24"/>
          <w:szCs w:val="24"/>
        </w:rPr>
        <w:t>2</w:t>
      </w:r>
      <w:r w:rsidR="00970892" w:rsidRPr="00AC1244">
        <w:rPr>
          <w:rFonts w:ascii="Arial" w:eastAsia="Calibri" w:hAnsi="Arial" w:cs="Arial"/>
          <w:sz w:val="24"/>
          <w:szCs w:val="24"/>
        </w:rPr>
        <w:t>9</w:t>
      </w:r>
      <w:r w:rsidRPr="00AC1244">
        <w:rPr>
          <w:rFonts w:ascii="Arial" w:eastAsia="Calibri" w:hAnsi="Arial" w:cs="Arial"/>
          <w:sz w:val="24"/>
          <w:szCs w:val="24"/>
        </w:rPr>
        <w:t>.</w:t>
      </w:r>
      <w:r w:rsidRPr="006B3D80">
        <w:rPr>
          <w:rFonts w:ascii="Arial" w:eastAsia="Calibri" w:hAnsi="Arial" w:cs="Arial"/>
          <w:sz w:val="24"/>
          <w:szCs w:val="24"/>
        </w:rPr>
        <w:t xml:space="preserve"> </w:t>
      </w:r>
      <w:r w:rsidR="00D43552" w:rsidRPr="00013112">
        <w:rPr>
          <w:rFonts w:ascii="Arial" w:eastAsia="Calibri" w:hAnsi="Arial" w:cs="Arial"/>
          <w:sz w:val="24"/>
          <w:szCs w:val="24"/>
        </w:rPr>
        <w:t>rujna</w:t>
      </w:r>
      <w:r w:rsidRPr="00013112">
        <w:rPr>
          <w:rFonts w:ascii="Arial" w:eastAsia="Calibri" w:hAnsi="Arial" w:cs="Arial"/>
          <w:sz w:val="24"/>
          <w:szCs w:val="24"/>
        </w:rPr>
        <w:t xml:space="preserve"> 202</w:t>
      </w:r>
      <w:r w:rsidR="00970892">
        <w:rPr>
          <w:rFonts w:ascii="Arial" w:eastAsia="Calibri" w:hAnsi="Arial" w:cs="Arial"/>
          <w:sz w:val="24"/>
          <w:szCs w:val="24"/>
        </w:rPr>
        <w:t>5</w:t>
      </w:r>
      <w:r w:rsidRPr="00013112">
        <w:rPr>
          <w:rFonts w:ascii="Arial" w:eastAsia="Calibri" w:hAnsi="Arial" w:cs="Arial"/>
          <w:sz w:val="24"/>
          <w:szCs w:val="24"/>
        </w:rPr>
        <w:t>., raspisuje</w:t>
      </w:r>
    </w:p>
    <w:p w14:paraId="5E7A71D2" w14:textId="77777777" w:rsidR="001C2A77" w:rsidRPr="00013112" w:rsidRDefault="001C2A77" w:rsidP="001C2A77">
      <w:pPr>
        <w:spacing w:after="0" w:line="240" w:lineRule="auto"/>
        <w:rPr>
          <w:rFonts w:ascii="Arial" w:eastAsia="Calibri" w:hAnsi="Arial" w:cs="Arial"/>
          <w:sz w:val="24"/>
          <w:szCs w:val="24"/>
        </w:rPr>
      </w:pPr>
    </w:p>
    <w:p w14:paraId="1A6D75D5" w14:textId="6DDF756C" w:rsidR="001C2A77" w:rsidRPr="00013112" w:rsidRDefault="001C2A77" w:rsidP="001C2A77">
      <w:pPr>
        <w:spacing w:before="120" w:after="120" w:line="240" w:lineRule="auto"/>
        <w:jc w:val="center"/>
        <w:rPr>
          <w:rFonts w:ascii="Arial" w:eastAsia="Calibri" w:hAnsi="Arial" w:cs="Arial"/>
          <w:b/>
          <w:sz w:val="24"/>
          <w:szCs w:val="24"/>
        </w:rPr>
      </w:pPr>
      <w:r w:rsidRPr="00013112">
        <w:rPr>
          <w:rFonts w:ascii="Arial" w:eastAsia="Calibri" w:hAnsi="Arial" w:cs="Arial"/>
          <w:b/>
          <w:sz w:val="24"/>
          <w:szCs w:val="24"/>
        </w:rPr>
        <w:t xml:space="preserve">JAVNI POZIV ZA ODABIR PROGRAMA ZA </w:t>
      </w:r>
      <w:r w:rsidR="00D43552" w:rsidRPr="00013112">
        <w:rPr>
          <w:rFonts w:ascii="Arial" w:eastAsia="Calibri" w:hAnsi="Arial" w:cs="Arial"/>
          <w:b/>
          <w:sz w:val="24"/>
          <w:szCs w:val="24"/>
        </w:rPr>
        <w:t>FINANCIRANJE</w:t>
      </w:r>
      <w:r w:rsidRPr="00013112">
        <w:rPr>
          <w:rFonts w:ascii="Arial" w:eastAsia="Calibri" w:hAnsi="Arial" w:cs="Arial"/>
          <w:b/>
          <w:sz w:val="24"/>
          <w:szCs w:val="24"/>
        </w:rPr>
        <w:t xml:space="preserve"> JAVNIH POTREBA U KULTURI PRIMORSKO-GORANSKE ŽUPANIJE U 202</w:t>
      </w:r>
      <w:r w:rsidR="00970892">
        <w:rPr>
          <w:rFonts w:ascii="Arial" w:eastAsia="Calibri" w:hAnsi="Arial" w:cs="Arial"/>
          <w:b/>
          <w:sz w:val="24"/>
          <w:szCs w:val="24"/>
        </w:rPr>
        <w:t>6</w:t>
      </w:r>
      <w:r w:rsidRPr="00013112">
        <w:rPr>
          <w:rFonts w:ascii="Arial" w:eastAsia="Calibri" w:hAnsi="Arial" w:cs="Arial"/>
          <w:b/>
          <w:sz w:val="24"/>
          <w:szCs w:val="24"/>
        </w:rPr>
        <w:t>. GODINI</w:t>
      </w:r>
    </w:p>
    <w:p w14:paraId="157355C0" w14:textId="77777777" w:rsidR="00970892" w:rsidRPr="000E52C1" w:rsidRDefault="00970892" w:rsidP="00970892">
      <w:pPr>
        <w:jc w:val="center"/>
        <w:rPr>
          <w:rFonts w:ascii="Arial" w:eastAsia="Calibri" w:hAnsi="Arial" w:cs="Arial"/>
          <w:b/>
          <w:sz w:val="24"/>
          <w:szCs w:val="24"/>
        </w:rPr>
      </w:pPr>
    </w:p>
    <w:p w14:paraId="04AD73DB" w14:textId="48670965" w:rsidR="00970892" w:rsidRPr="000E52C1" w:rsidRDefault="00970892" w:rsidP="00970892">
      <w:pPr>
        <w:numPr>
          <w:ilvl w:val="0"/>
          <w:numId w:val="1"/>
        </w:numPr>
        <w:spacing w:after="200" w:line="240" w:lineRule="auto"/>
        <w:ind w:left="426" w:hanging="426"/>
        <w:contextualSpacing/>
        <w:jc w:val="both"/>
        <w:rPr>
          <w:rFonts w:ascii="Arial" w:eastAsia="Calibri" w:hAnsi="Arial" w:cs="Arial"/>
          <w:bCs/>
          <w:sz w:val="24"/>
          <w:szCs w:val="24"/>
        </w:rPr>
      </w:pPr>
      <w:r w:rsidRPr="000E52C1">
        <w:rPr>
          <w:rFonts w:ascii="Arial" w:eastAsia="Calibri" w:hAnsi="Arial" w:cs="Arial"/>
          <w:sz w:val="24"/>
          <w:szCs w:val="24"/>
        </w:rPr>
        <w:t xml:space="preserve">Primorsko-goranska </w:t>
      </w:r>
      <w:r w:rsidRPr="00AC1244">
        <w:rPr>
          <w:rFonts w:ascii="Arial" w:eastAsia="Calibri" w:hAnsi="Arial" w:cs="Arial"/>
          <w:sz w:val="24"/>
          <w:szCs w:val="24"/>
        </w:rPr>
        <w:t>županija (u daljnjem tekstu: Županija), Upravni</w:t>
      </w:r>
      <w:r w:rsidRPr="000E52C1">
        <w:rPr>
          <w:rFonts w:ascii="Arial" w:eastAsia="Calibri" w:hAnsi="Arial" w:cs="Arial"/>
          <w:sz w:val="24"/>
          <w:szCs w:val="24"/>
        </w:rPr>
        <w:t xml:space="preserve"> odjel za kulturu, sport i tehničku </w:t>
      </w:r>
      <w:r w:rsidRPr="00AC1244">
        <w:rPr>
          <w:rFonts w:ascii="Arial" w:eastAsia="Calibri" w:hAnsi="Arial" w:cs="Arial"/>
          <w:sz w:val="24"/>
          <w:szCs w:val="24"/>
        </w:rPr>
        <w:t>kulturu (u daljnjem tekstu: Nadležni odjel),</w:t>
      </w:r>
      <w:r w:rsidRPr="000E52C1">
        <w:rPr>
          <w:rFonts w:ascii="Arial" w:eastAsia="Calibri" w:hAnsi="Arial" w:cs="Arial"/>
          <w:sz w:val="24"/>
          <w:szCs w:val="24"/>
        </w:rPr>
        <w:t xml:space="preserve"> poziva ustanove u kulturi, umjetničke organizacije, udruge i druge neprofitne organizacije, umjetnike, druge fizičke i pravne osobe te jedinice lokalne samouprave s područ</w:t>
      </w:r>
      <w:r w:rsidR="00725F07">
        <w:rPr>
          <w:rFonts w:ascii="Arial" w:eastAsia="Calibri" w:hAnsi="Arial" w:cs="Arial"/>
          <w:sz w:val="24"/>
          <w:szCs w:val="24"/>
        </w:rPr>
        <w:t>ja Primorsko-goranske županije (u daljnjem tekstu: Prijavitelj)</w:t>
      </w:r>
      <w:r w:rsidRPr="000E52C1">
        <w:rPr>
          <w:rFonts w:ascii="Arial" w:eastAsia="Calibri" w:hAnsi="Arial" w:cs="Arial"/>
          <w:sz w:val="24"/>
          <w:szCs w:val="24"/>
        </w:rPr>
        <w:t xml:space="preserve">, da se prijave na ovaj poziv za financiranje projekata/programa u okviru Programa javnih potreba u kulturi Primorsko-goranske županije za 2026. godinu (u daljnjem tekstu: Javni poziv). </w:t>
      </w:r>
    </w:p>
    <w:p w14:paraId="0D424884" w14:textId="77777777" w:rsidR="00970892" w:rsidRPr="000E52C1" w:rsidRDefault="00970892" w:rsidP="00970892">
      <w:pPr>
        <w:ind w:left="426"/>
        <w:contextualSpacing/>
        <w:jc w:val="both"/>
        <w:rPr>
          <w:rFonts w:ascii="Arial" w:eastAsia="Calibri" w:hAnsi="Arial" w:cs="Arial"/>
          <w:bCs/>
          <w:sz w:val="24"/>
          <w:szCs w:val="24"/>
        </w:rPr>
      </w:pPr>
    </w:p>
    <w:p w14:paraId="42E4AD05" w14:textId="77777777" w:rsidR="00970892" w:rsidRPr="000E52C1" w:rsidRDefault="00970892" w:rsidP="00970892">
      <w:pPr>
        <w:numPr>
          <w:ilvl w:val="0"/>
          <w:numId w:val="1"/>
        </w:numPr>
        <w:spacing w:after="200" w:line="240" w:lineRule="auto"/>
        <w:ind w:left="426" w:hanging="426"/>
        <w:contextualSpacing/>
        <w:jc w:val="both"/>
        <w:rPr>
          <w:rFonts w:ascii="Arial" w:eastAsia="Calibri" w:hAnsi="Arial" w:cs="Arial"/>
          <w:bCs/>
          <w:sz w:val="24"/>
          <w:szCs w:val="24"/>
        </w:rPr>
      </w:pPr>
      <w:r w:rsidRPr="000E52C1">
        <w:rPr>
          <w:rFonts w:ascii="Arial" w:eastAsia="Calibri" w:hAnsi="Arial" w:cs="Arial"/>
          <w:sz w:val="24"/>
          <w:szCs w:val="24"/>
        </w:rPr>
        <w:t>Putem javnih potreba u kulturi podupiru se sljedeće djelatnosti i područja:</w:t>
      </w:r>
    </w:p>
    <w:p w14:paraId="59CE7414" w14:textId="77777777" w:rsidR="00970892" w:rsidRPr="000E52C1" w:rsidRDefault="00970892" w:rsidP="00970892">
      <w:pPr>
        <w:numPr>
          <w:ilvl w:val="0"/>
          <w:numId w:val="2"/>
        </w:numPr>
        <w:spacing w:after="0" w:line="240" w:lineRule="auto"/>
        <w:contextualSpacing/>
        <w:jc w:val="both"/>
        <w:rPr>
          <w:rFonts w:ascii="Arial" w:hAnsi="Arial" w:cs="Arial"/>
          <w:sz w:val="24"/>
          <w:szCs w:val="24"/>
        </w:rPr>
      </w:pPr>
      <w:r w:rsidRPr="000E52C1">
        <w:rPr>
          <w:rFonts w:ascii="Arial" w:hAnsi="Arial" w:cs="Arial"/>
          <w:sz w:val="24"/>
          <w:szCs w:val="24"/>
        </w:rPr>
        <w:t>Književnost, nakladništvo i knjižnična djelatnost</w:t>
      </w:r>
    </w:p>
    <w:p w14:paraId="6048063F" w14:textId="77777777" w:rsidR="00970892" w:rsidRPr="000E52C1" w:rsidRDefault="00970892" w:rsidP="00970892">
      <w:pPr>
        <w:numPr>
          <w:ilvl w:val="0"/>
          <w:numId w:val="2"/>
        </w:numPr>
        <w:spacing w:after="0" w:line="240" w:lineRule="auto"/>
        <w:contextualSpacing/>
        <w:jc w:val="both"/>
        <w:rPr>
          <w:rFonts w:ascii="Arial" w:hAnsi="Arial" w:cs="Arial"/>
          <w:sz w:val="24"/>
          <w:szCs w:val="24"/>
        </w:rPr>
      </w:pPr>
      <w:r w:rsidRPr="000E52C1">
        <w:rPr>
          <w:rFonts w:ascii="Arial" w:hAnsi="Arial" w:cs="Arial"/>
          <w:sz w:val="24"/>
          <w:szCs w:val="24"/>
        </w:rPr>
        <w:t>Dramska i plesna umjetnost</w:t>
      </w:r>
    </w:p>
    <w:p w14:paraId="462476B4" w14:textId="77777777" w:rsidR="00970892" w:rsidRPr="000E52C1" w:rsidRDefault="00970892" w:rsidP="00970892">
      <w:pPr>
        <w:numPr>
          <w:ilvl w:val="0"/>
          <w:numId w:val="2"/>
        </w:numPr>
        <w:spacing w:after="0" w:line="240" w:lineRule="auto"/>
        <w:contextualSpacing/>
        <w:jc w:val="both"/>
        <w:rPr>
          <w:rFonts w:ascii="Arial" w:eastAsia="Calibri" w:hAnsi="Arial" w:cs="Arial"/>
          <w:sz w:val="24"/>
          <w:szCs w:val="24"/>
        </w:rPr>
      </w:pPr>
      <w:r w:rsidRPr="000E52C1">
        <w:rPr>
          <w:rFonts w:ascii="Arial" w:eastAsia="Calibri" w:hAnsi="Arial" w:cs="Arial"/>
          <w:sz w:val="24"/>
          <w:szCs w:val="24"/>
        </w:rPr>
        <w:t>Glazbena i glazbeno-scenska umjetnost</w:t>
      </w:r>
    </w:p>
    <w:p w14:paraId="7FEAACBB" w14:textId="77777777" w:rsidR="00970892" w:rsidRPr="000E52C1" w:rsidRDefault="00970892" w:rsidP="00970892">
      <w:pPr>
        <w:numPr>
          <w:ilvl w:val="0"/>
          <w:numId w:val="2"/>
        </w:numPr>
        <w:shd w:val="clear" w:color="auto" w:fill="FFFFFF"/>
        <w:spacing w:after="0" w:line="240" w:lineRule="auto"/>
        <w:contextualSpacing/>
        <w:jc w:val="both"/>
        <w:rPr>
          <w:rFonts w:ascii="Arial" w:eastAsia="Calibri" w:hAnsi="Arial" w:cs="Arial"/>
          <w:sz w:val="24"/>
          <w:szCs w:val="24"/>
        </w:rPr>
      </w:pPr>
      <w:r w:rsidRPr="000E52C1">
        <w:rPr>
          <w:rFonts w:ascii="Arial" w:eastAsia="Calibri" w:hAnsi="Arial" w:cs="Arial"/>
          <w:sz w:val="24"/>
          <w:szCs w:val="24"/>
        </w:rPr>
        <w:t>Vizualne umjetnosti i interdisciplinarne i nove umjetničke i kulturne prakse</w:t>
      </w:r>
    </w:p>
    <w:p w14:paraId="68F17DDD" w14:textId="77777777" w:rsidR="00970892" w:rsidRPr="000E52C1" w:rsidRDefault="00970892" w:rsidP="00970892">
      <w:pPr>
        <w:numPr>
          <w:ilvl w:val="0"/>
          <w:numId w:val="2"/>
        </w:numPr>
        <w:shd w:val="clear" w:color="auto" w:fill="FFFFFF"/>
        <w:spacing w:after="0" w:line="240" w:lineRule="auto"/>
        <w:contextualSpacing/>
        <w:jc w:val="both"/>
        <w:rPr>
          <w:rFonts w:ascii="Arial" w:eastAsia="Calibri" w:hAnsi="Arial" w:cs="Arial"/>
          <w:sz w:val="24"/>
          <w:szCs w:val="24"/>
        </w:rPr>
      </w:pPr>
      <w:r w:rsidRPr="000E52C1">
        <w:rPr>
          <w:rFonts w:ascii="Arial" w:eastAsia="Calibri" w:hAnsi="Arial" w:cs="Arial"/>
          <w:sz w:val="24"/>
          <w:szCs w:val="24"/>
        </w:rPr>
        <w:t>Kulturno-umjetnički amaterizam</w:t>
      </w:r>
    </w:p>
    <w:p w14:paraId="137671E9" w14:textId="77777777" w:rsidR="00970892" w:rsidRPr="000E52C1" w:rsidRDefault="00970892" w:rsidP="00970892">
      <w:pPr>
        <w:numPr>
          <w:ilvl w:val="0"/>
          <w:numId w:val="2"/>
        </w:numPr>
        <w:shd w:val="clear" w:color="auto" w:fill="FFFFFF"/>
        <w:spacing w:after="0" w:line="240" w:lineRule="auto"/>
        <w:contextualSpacing/>
        <w:jc w:val="both"/>
        <w:rPr>
          <w:rFonts w:ascii="Arial" w:eastAsia="Calibri" w:hAnsi="Arial" w:cs="Arial"/>
          <w:sz w:val="24"/>
          <w:szCs w:val="24"/>
        </w:rPr>
      </w:pPr>
      <w:r w:rsidRPr="000E52C1">
        <w:rPr>
          <w:rFonts w:ascii="Arial" w:eastAsia="Calibri" w:hAnsi="Arial" w:cs="Arial"/>
          <w:sz w:val="24"/>
          <w:szCs w:val="24"/>
        </w:rPr>
        <w:t>Međunarodna kulturna suradnja</w:t>
      </w:r>
    </w:p>
    <w:p w14:paraId="41FCBD54" w14:textId="77777777" w:rsidR="00970892" w:rsidRPr="000E52C1" w:rsidRDefault="00970892" w:rsidP="00970892">
      <w:pPr>
        <w:numPr>
          <w:ilvl w:val="0"/>
          <w:numId w:val="2"/>
        </w:numPr>
        <w:spacing w:after="0" w:line="240" w:lineRule="auto"/>
        <w:contextualSpacing/>
        <w:jc w:val="both"/>
        <w:rPr>
          <w:rFonts w:ascii="Arial" w:hAnsi="Arial" w:cs="Arial"/>
          <w:sz w:val="24"/>
          <w:szCs w:val="24"/>
        </w:rPr>
      </w:pPr>
      <w:r w:rsidRPr="000E52C1">
        <w:rPr>
          <w:rFonts w:ascii="Arial" w:hAnsi="Arial" w:cs="Arial"/>
          <w:sz w:val="24"/>
          <w:szCs w:val="24"/>
        </w:rPr>
        <w:t>Muzejska i arhivska djelatnost</w:t>
      </w:r>
    </w:p>
    <w:p w14:paraId="17F81683" w14:textId="77777777" w:rsidR="00970892" w:rsidRPr="000E52C1" w:rsidRDefault="00970892" w:rsidP="00970892">
      <w:pPr>
        <w:numPr>
          <w:ilvl w:val="0"/>
          <w:numId w:val="2"/>
        </w:numPr>
        <w:spacing w:after="0" w:line="240" w:lineRule="auto"/>
        <w:contextualSpacing/>
        <w:jc w:val="both"/>
        <w:rPr>
          <w:rFonts w:ascii="Arial" w:hAnsi="Arial" w:cs="Arial"/>
          <w:sz w:val="24"/>
          <w:szCs w:val="24"/>
        </w:rPr>
      </w:pPr>
      <w:r w:rsidRPr="000E52C1">
        <w:rPr>
          <w:rFonts w:ascii="Arial" w:hAnsi="Arial" w:cs="Arial"/>
          <w:sz w:val="24"/>
          <w:szCs w:val="24"/>
        </w:rPr>
        <w:t>Očuvanje i zaštita nematerijalne kulturne baštine.</w:t>
      </w:r>
    </w:p>
    <w:p w14:paraId="23844EA6" w14:textId="77777777" w:rsidR="00970892" w:rsidRPr="000E52C1" w:rsidRDefault="00970892" w:rsidP="00970892">
      <w:pPr>
        <w:jc w:val="both"/>
        <w:rPr>
          <w:rFonts w:ascii="Arial" w:hAnsi="Arial" w:cs="Arial"/>
          <w:sz w:val="24"/>
          <w:szCs w:val="24"/>
        </w:rPr>
      </w:pPr>
    </w:p>
    <w:p w14:paraId="3601429B" w14:textId="77777777" w:rsidR="00905EB7" w:rsidRDefault="00970892" w:rsidP="00970892">
      <w:pPr>
        <w:numPr>
          <w:ilvl w:val="0"/>
          <w:numId w:val="1"/>
        </w:numPr>
        <w:spacing w:after="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 xml:space="preserve">Pri stručnom vrednovanju podnesenih prijava za financiranje javnih potreba u kulturi </w:t>
      </w:r>
    </w:p>
    <w:p w14:paraId="5892EFB8" w14:textId="77777777" w:rsidR="00905EB7" w:rsidRPr="000E52C1" w:rsidRDefault="00905EB7" w:rsidP="00905EB7">
      <w:pPr>
        <w:spacing w:after="0" w:line="240" w:lineRule="auto"/>
        <w:ind w:firstLine="426"/>
        <w:contextualSpacing/>
        <w:jc w:val="both"/>
        <w:rPr>
          <w:rFonts w:ascii="Arial" w:eastAsia="Calibri" w:hAnsi="Arial" w:cs="Arial"/>
          <w:sz w:val="24"/>
          <w:szCs w:val="24"/>
        </w:rPr>
      </w:pPr>
      <w:r w:rsidRPr="000E52C1">
        <w:rPr>
          <w:rFonts w:ascii="Arial" w:eastAsia="Calibri" w:hAnsi="Arial" w:cs="Arial"/>
          <w:sz w:val="24"/>
          <w:szCs w:val="24"/>
        </w:rPr>
        <w:t>primjenjuju se sljedeći kriteriji:</w:t>
      </w:r>
    </w:p>
    <w:p w14:paraId="180348AD" w14:textId="77777777" w:rsidR="00905EB7" w:rsidRPr="000E52C1" w:rsidRDefault="00905EB7" w:rsidP="00905EB7">
      <w:pPr>
        <w:ind w:left="426"/>
        <w:contextualSpacing/>
        <w:jc w:val="both"/>
        <w:rPr>
          <w:rFonts w:ascii="Arial" w:eastAsia="Calibri" w:hAnsi="Arial" w:cs="Arial"/>
          <w:sz w:val="24"/>
          <w:szCs w:val="24"/>
        </w:rPr>
      </w:pPr>
      <w:r w:rsidRPr="000E52C1">
        <w:rPr>
          <w:rFonts w:ascii="Arial" w:eastAsia="Calibri" w:hAnsi="Arial" w:cs="Arial"/>
          <w:sz w:val="24"/>
          <w:szCs w:val="24"/>
        </w:rPr>
        <w:t>a)    Opći kriteriji</w:t>
      </w:r>
    </w:p>
    <w:p w14:paraId="5107DEBA" w14:textId="77777777" w:rsidR="00905EB7" w:rsidRPr="000E52C1" w:rsidRDefault="00905EB7" w:rsidP="00905EB7">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b)    Dodatni kriterij</w:t>
      </w:r>
    </w:p>
    <w:p w14:paraId="35F86328" w14:textId="77777777" w:rsidR="00905EB7" w:rsidRDefault="00905EB7" w:rsidP="00905EB7">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Opći i dodatni kriteriji navedeni su u Uputama za prijavitelje, a  utvrđeni su obrascem za vrednovanje i ocjenjivanje prijava, koje čine sastavni dio dokumentacije uz ovaj Javni poziv.</w:t>
      </w:r>
    </w:p>
    <w:p w14:paraId="2CF6FA61" w14:textId="13AACB8D" w:rsidR="004B7E6D" w:rsidRPr="00AC1244" w:rsidRDefault="00725F07" w:rsidP="00AF47D4">
      <w:pPr>
        <w:numPr>
          <w:ilvl w:val="0"/>
          <w:numId w:val="1"/>
        </w:numPr>
        <w:spacing w:after="200" w:line="240" w:lineRule="auto"/>
        <w:ind w:left="426" w:hanging="426"/>
        <w:contextualSpacing/>
        <w:jc w:val="both"/>
        <w:rPr>
          <w:rFonts w:ascii="Arial" w:eastAsia="Calibri" w:hAnsi="Arial" w:cs="Arial"/>
          <w:sz w:val="24"/>
          <w:szCs w:val="24"/>
        </w:rPr>
      </w:pPr>
      <w:r>
        <w:rPr>
          <w:rFonts w:ascii="Arial" w:eastAsia="Calibri" w:hAnsi="Arial" w:cs="Arial"/>
          <w:sz w:val="24"/>
          <w:szCs w:val="24"/>
        </w:rPr>
        <w:t>Najmanji iznos</w:t>
      </w:r>
      <w:r w:rsidR="0003515E" w:rsidRPr="00AC1244">
        <w:rPr>
          <w:rFonts w:ascii="Arial" w:eastAsia="Calibri" w:hAnsi="Arial" w:cs="Arial"/>
          <w:sz w:val="24"/>
          <w:szCs w:val="24"/>
        </w:rPr>
        <w:t xml:space="preserve"> financijskih sredstava koji se može prijaviti i ugovoriti po pojedinom projektu/programu je </w:t>
      </w:r>
      <w:r w:rsidR="00E65540" w:rsidRPr="00AC1244">
        <w:rPr>
          <w:rFonts w:ascii="Arial" w:eastAsia="Calibri" w:hAnsi="Arial" w:cs="Arial"/>
          <w:sz w:val="24"/>
          <w:szCs w:val="24"/>
        </w:rPr>
        <w:t xml:space="preserve">1.000,00 eura, a najveći iznos po pojedinom projektu/programu je </w:t>
      </w:r>
      <w:r w:rsidR="000A2015" w:rsidRPr="00AC1244">
        <w:rPr>
          <w:rFonts w:ascii="Arial" w:eastAsia="Calibri" w:hAnsi="Arial" w:cs="Arial"/>
          <w:sz w:val="24"/>
          <w:szCs w:val="24"/>
        </w:rPr>
        <w:t>25</w:t>
      </w:r>
      <w:r w:rsidR="00E65540" w:rsidRPr="00AC1244">
        <w:rPr>
          <w:rFonts w:ascii="Arial" w:eastAsia="Calibri" w:hAnsi="Arial" w:cs="Arial"/>
          <w:sz w:val="24"/>
          <w:szCs w:val="24"/>
        </w:rPr>
        <w:t xml:space="preserve">.000,00 eura. </w:t>
      </w:r>
    </w:p>
    <w:p w14:paraId="7D49ABCA" w14:textId="5B4787FE" w:rsidR="00970892" w:rsidRPr="000E52C1" w:rsidRDefault="00AF7507" w:rsidP="004B7E6D">
      <w:pPr>
        <w:spacing w:after="20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Ukoliko zatraženi iznos sredstava prijavom na Javni poziv nije unutar gore navedenih financijskih pragova ista će se odbaciti.  </w:t>
      </w:r>
      <w:r w:rsidR="00970892" w:rsidRPr="000E52C1">
        <w:rPr>
          <w:rFonts w:ascii="Arial" w:eastAsia="Calibri" w:hAnsi="Arial" w:cs="Arial"/>
          <w:sz w:val="24"/>
          <w:szCs w:val="24"/>
        </w:rPr>
        <w:t>U Proračunu Primorsko-</w:t>
      </w:r>
      <w:r w:rsidR="00970892" w:rsidRPr="000E52C1">
        <w:rPr>
          <w:rFonts w:ascii="Arial" w:eastAsia="Calibri" w:hAnsi="Arial" w:cs="Arial"/>
          <w:sz w:val="24"/>
          <w:szCs w:val="24"/>
        </w:rPr>
        <w:lastRenderedPageBreak/>
        <w:t>goranske županije za 2025.</w:t>
      </w:r>
      <w:r w:rsidR="00970892" w:rsidRPr="000E52C1">
        <w:rPr>
          <w:rFonts w:ascii="Arial" w:hAnsi="Arial" w:cs="Arial"/>
          <w:sz w:val="24"/>
          <w:szCs w:val="24"/>
        </w:rPr>
        <w:t xml:space="preserve"> </w:t>
      </w:r>
      <w:r w:rsidR="00970892" w:rsidRPr="000E52C1">
        <w:rPr>
          <w:rFonts w:ascii="Arial" w:eastAsia="Calibri" w:hAnsi="Arial" w:cs="Arial"/>
          <w:sz w:val="24"/>
          <w:szCs w:val="24"/>
        </w:rPr>
        <w:t>s projekcijama za 2026. i 2027.,</w:t>
      </w:r>
      <w:r w:rsidR="00970892" w:rsidRPr="000E52C1">
        <w:rPr>
          <w:rFonts w:ascii="Arial" w:hAnsi="Arial" w:cs="Arial"/>
          <w:sz w:val="24"/>
          <w:szCs w:val="24"/>
        </w:rPr>
        <w:t xml:space="preserve"> </w:t>
      </w:r>
      <w:r w:rsidR="00970892" w:rsidRPr="000E52C1">
        <w:rPr>
          <w:rFonts w:ascii="Arial" w:eastAsia="Calibri" w:hAnsi="Arial" w:cs="Arial"/>
          <w:sz w:val="24"/>
          <w:szCs w:val="24"/>
        </w:rPr>
        <w:t xml:space="preserve">za  financiranje programa/projekata u okviru ovog Javnog poziva, </w:t>
      </w:r>
      <w:r w:rsidR="00E174DF">
        <w:rPr>
          <w:rFonts w:ascii="Arial" w:eastAsia="Calibri" w:hAnsi="Arial" w:cs="Arial"/>
          <w:sz w:val="24"/>
          <w:szCs w:val="24"/>
        </w:rPr>
        <w:t xml:space="preserve">u 2026. </w:t>
      </w:r>
      <w:r w:rsidR="00970892" w:rsidRPr="000E52C1">
        <w:rPr>
          <w:rFonts w:ascii="Arial" w:eastAsia="Calibri" w:hAnsi="Arial" w:cs="Arial"/>
          <w:sz w:val="24"/>
          <w:szCs w:val="24"/>
        </w:rPr>
        <w:t xml:space="preserve">planiran je iznos od 410.000,00 eura. Konačan iznos utvrdit će se po usvajanju Proračuna Primorsko-goranske županije za 2026. s projekcijama za 2027. i 2028. pri čemu Primorsko-goranska županija zadržava mogućnost korekcije planiranog iznosa. Za financiranje programa/projekata u okviru ovog Javnog poziva planira se ugovoriti dodjela financijskih sredstava za </w:t>
      </w:r>
      <w:r w:rsidR="00970892" w:rsidRPr="00AC1244">
        <w:rPr>
          <w:rFonts w:ascii="Arial" w:eastAsia="Calibri" w:hAnsi="Arial" w:cs="Arial"/>
          <w:sz w:val="24"/>
          <w:szCs w:val="24"/>
        </w:rPr>
        <w:t>okvirno 1</w:t>
      </w:r>
      <w:r w:rsidR="00905EB7" w:rsidRPr="00AC1244">
        <w:rPr>
          <w:rFonts w:ascii="Arial" w:eastAsia="Calibri" w:hAnsi="Arial" w:cs="Arial"/>
          <w:sz w:val="24"/>
          <w:szCs w:val="24"/>
        </w:rPr>
        <w:t>65</w:t>
      </w:r>
      <w:r w:rsidR="00A820E9" w:rsidRPr="00AC1244">
        <w:rPr>
          <w:rFonts w:ascii="Arial" w:eastAsia="Calibri" w:hAnsi="Arial" w:cs="Arial"/>
          <w:sz w:val="24"/>
          <w:szCs w:val="24"/>
        </w:rPr>
        <w:t xml:space="preserve"> </w:t>
      </w:r>
      <w:r w:rsidR="00970892" w:rsidRPr="00AC1244">
        <w:rPr>
          <w:rFonts w:ascii="Arial" w:eastAsia="Calibri" w:hAnsi="Arial" w:cs="Arial"/>
          <w:sz w:val="24"/>
          <w:szCs w:val="24"/>
        </w:rPr>
        <w:t>programa</w:t>
      </w:r>
      <w:r w:rsidR="00970892" w:rsidRPr="000E52C1">
        <w:rPr>
          <w:rFonts w:ascii="Arial" w:eastAsia="Calibri" w:hAnsi="Arial" w:cs="Arial"/>
          <w:sz w:val="24"/>
          <w:szCs w:val="24"/>
        </w:rPr>
        <w:t>/projekata.</w:t>
      </w:r>
    </w:p>
    <w:p w14:paraId="0E506258" w14:textId="77777777" w:rsidR="00970892" w:rsidRPr="000E52C1" w:rsidRDefault="00970892" w:rsidP="00970892">
      <w:pPr>
        <w:spacing w:after="200"/>
        <w:contextualSpacing/>
        <w:jc w:val="both"/>
        <w:rPr>
          <w:rFonts w:ascii="Arial" w:eastAsia="Calibri" w:hAnsi="Arial" w:cs="Arial"/>
          <w:sz w:val="24"/>
          <w:szCs w:val="24"/>
        </w:rPr>
      </w:pPr>
    </w:p>
    <w:p w14:paraId="3CD97B0C" w14:textId="0E8F44AC" w:rsidR="00970892" w:rsidRPr="000E52C1" w:rsidRDefault="00970892" w:rsidP="00970892">
      <w:pPr>
        <w:spacing w:after="200"/>
        <w:ind w:left="426"/>
        <w:contextualSpacing/>
        <w:jc w:val="both"/>
        <w:rPr>
          <w:rFonts w:ascii="Arial" w:eastAsia="Calibri" w:hAnsi="Arial" w:cs="Arial"/>
          <w:sz w:val="24"/>
          <w:szCs w:val="24"/>
        </w:rPr>
      </w:pPr>
      <w:r w:rsidRPr="008F0738">
        <w:rPr>
          <w:rFonts w:ascii="Arial" w:eastAsia="Calibri" w:hAnsi="Arial" w:cs="Arial"/>
          <w:sz w:val="24"/>
          <w:szCs w:val="24"/>
        </w:rPr>
        <w:t>Kroz Program</w:t>
      </w:r>
      <w:r w:rsidR="00725F07">
        <w:rPr>
          <w:rFonts w:ascii="Arial" w:eastAsia="Calibri" w:hAnsi="Arial" w:cs="Arial"/>
          <w:sz w:val="24"/>
          <w:szCs w:val="24"/>
        </w:rPr>
        <w:t xml:space="preserve"> javnih potreb</w:t>
      </w:r>
      <w:r w:rsidR="00693681">
        <w:rPr>
          <w:rFonts w:ascii="Arial" w:eastAsia="Calibri" w:hAnsi="Arial" w:cs="Arial"/>
          <w:sz w:val="24"/>
          <w:szCs w:val="24"/>
        </w:rPr>
        <w:t>a</w:t>
      </w:r>
      <w:r w:rsidR="00725F07">
        <w:rPr>
          <w:rFonts w:ascii="Arial" w:eastAsia="Calibri" w:hAnsi="Arial" w:cs="Arial"/>
          <w:sz w:val="24"/>
          <w:szCs w:val="24"/>
        </w:rPr>
        <w:t xml:space="preserve"> u kulturi Primorsko-goranske županije za 2026.</w:t>
      </w:r>
      <w:r w:rsidRPr="008F0738">
        <w:rPr>
          <w:rFonts w:ascii="Arial" w:eastAsia="Calibri" w:hAnsi="Arial" w:cs="Arial"/>
          <w:sz w:val="24"/>
          <w:szCs w:val="24"/>
        </w:rPr>
        <w:t xml:space="preserve"> podupiru se programi/projekti u području kulture od interesa za Županiju, a koji obuhvaćaju aktivnosti koje će poticati razvoj kulture i održivo korištenje kulturne baštine kao temelja regionalnog i lokalnog identiteta.</w:t>
      </w:r>
    </w:p>
    <w:p w14:paraId="7E525439" w14:textId="77777777" w:rsidR="00970892" w:rsidRPr="000E52C1" w:rsidRDefault="00970892" w:rsidP="00970892">
      <w:pPr>
        <w:spacing w:after="200"/>
        <w:contextualSpacing/>
        <w:jc w:val="both"/>
        <w:rPr>
          <w:rFonts w:ascii="Arial" w:eastAsia="Calibri" w:hAnsi="Arial" w:cs="Arial"/>
          <w:sz w:val="24"/>
          <w:szCs w:val="24"/>
        </w:rPr>
      </w:pPr>
    </w:p>
    <w:p w14:paraId="3775F8E2" w14:textId="77777777" w:rsidR="00970892" w:rsidRPr="000E52C1" w:rsidRDefault="00970892" w:rsidP="00970892">
      <w:pPr>
        <w:spacing w:after="200" w:line="276" w:lineRule="auto"/>
        <w:ind w:firstLine="426"/>
        <w:jc w:val="both"/>
        <w:rPr>
          <w:rFonts w:ascii="Arial" w:eastAsia="Calibri" w:hAnsi="Arial" w:cs="Arial"/>
          <w:sz w:val="24"/>
          <w:szCs w:val="24"/>
        </w:rPr>
      </w:pPr>
      <w:r w:rsidRPr="000E52C1">
        <w:rPr>
          <w:rFonts w:ascii="Arial" w:eastAsia="Calibri" w:hAnsi="Arial" w:cs="Arial"/>
          <w:sz w:val="24"/>
          <w:szCs w:val="24"/>
        </w:rPr>
        <w:t>Predviđeni iznosi financiranja po prioritetnim područjima su sljedeći:</w:t>
      </w:r>
    </w:p>
    <w:tbl>
      <w:tblPr>
        <w:tblStyle w:val="TableGrid"/>
        <w:tblW w:w="0" w:type="auto"/>
        <w:tblInd w:w="426" w:type="dxa"/>
        <w:tblLook w:val="04A0" w:firstRow="1" w:lastRow="0" w:firstColumn="1" w:lastColumn="0" w:noHBand="0" w:noVBand="1"/>
      </w:tblPr>
      <w:tblGrid>
        <w:gridCol w:w="6232"/>
        <w:gridCol w:w="2516"/>
      </w:tblGrid>
      <w:tr w:rsidR="00970892" w:rsidRPr="008F0738" w14:paraId="01CEDC6F" w14:textId="77777777" w:rsidTr="00B03916">
        <w:tc>
          <w:tcPr>
            <w:tcW w:w="6232" w:type="dxa"/>
          </w:tcPr>
          <w:p w14:paraId="43D9B86A" w14:textId="77777777" w:rsidR="00970892" w:rsidRPr="008F0738" w:rsidRDefault="00970892" w:rsidP="00B03916">
            <w:pPr>
              <w:spacing w:after="200" w:line="276" w:lineRule="auto"/>
              <w:contextualSpacing/>
              <w:jc w:val="center"/>
              <w:rPr>
                <w:rFonts w:ascii="Arial" w:eastAsia="Calibri" w:hAnsi="Arial" w:cs="Arial"/>
                <w:b/>
                <w:bCs/>
                <w:sz w:val="24"/>
                <w:szCs w:val="24"/>
              </w:rPr>
            </w:pPr>
            <w:r w:rsidRPr="008F0738">
              <w:rPr>
                <w:rFonts w:ascii="Arial" w:eastAsia="Calibri" w:hAnsi="Arial" w:cs="Arial"/>
                <w:b/>
                <w:bCs/>
                <w:sz w:val="24"/>
                <w:szCs w:val="24"/>
              </w:rPr>
              <w:t>Programska područja</w:t>
            </w:r>
          </w:p>
        </w:tc>
        <w:tc>
          <w:tcPr>
            <w:tcW w:w="2516" w:type="dxa"/>
          </w:tcPr>
          <w:p w14:paraId="12848AD6" w14:textId="77777777" w:rsidR="00970892" w:rsidRPr="008F0738" w:rsidRDefault="00970892" w:rsidP="00B03916">
            <w:pPr>
              <w:spacing w:after="200" w:line="276" w:lineRule="auto"/>
              <w:contextualSpacing/>
              <w:jc w:val="center"/>
              <w:rPr>
                <w:rFonts w:ascii="Arial" w:eastAsia="Calibri" w:hAnsi="Arial" w:cs="Arial"/>
                <w:b/>
                <w:bCs/>
                <w:sz w:val="24"/>
                <w:szCs w:val="24"/>
              </w:rPr>
            </w:pPr>
            <w:r w:rsidRPr="008F0738">
              <w:rPr>
                <w:rFonts w:ascii="Arial" w:eastAsia="Calibri" w:hAnsi="Arial" w:cs="Arial"/>
                <w:b/>
                <w:bCs/>
                <w:sz w:val="24"/>
                <w:szCs w:val="24"/>
              </w:rPr>
              <w:t>Iznos u eurima</w:t>
            </w:r>
          </w:p>
        </w:tc>
      </w:tr>
      <w:tr w:rsidR="00970892" w:rsidRPr="008F0738" w14:paraId="5C16797F" w14:textId="77777777" w:rsidTr="00B03916">
        <w:tc>
          <w:tcPr>
            <w:tcW w:w="6232" w:type="dxa"/>
          </w:tcPr>
          <w:p w14:paraId="77EB33A3"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Calibri" w:hAnsi="Arial" w:cs="Arial"/>
                <w:sz w:val="24"/>
                <w:szCs w:val="24"/>
              </w:rPr>
              <w:t>Književnost, nakladništvo i knjižnična djelatnost</w:t>
            </w:r>
          </w:p>
        </w:tc>
        <w:tc>
          <w:tcPr>
            <w:tcW w:w="2516" w:type="dxa"/>
          </w:tcPr>
          <w:p w14:paraId="1528DF98"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68.400,00</w:t>
            </w:r>
          </w:p>
        </w:tc>
      </w:tr>
      <w:tr w:rsidR="00970892" w:rsidRPr="008F0738" w14:paraId="6DD534B8" w14:textId="77777777" w:rsidTr="00B03916">
        <w:tc>
          <w:tcPr>
            <w:tcW w:w="6232" w:type="dxa"/>
          </w:tcPr>
          <w:p w14:paraId="653FEE94"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Times New Roman" w:hAnsi="Arial" w:cs="Arial"/>
                <w:sz w:val="24"/>
                <w:szCs w:val="24"/>
              </w:rPr>
              <w:t>Dramska i plesna umjetnost</w:t>
            </w:r>
          </w:p>
        </w:tc>
        <w:tc>
          <w:tcPr>
            <w:tcW w:w="2516" w:type="dxa"/>
          </w:tcPr>
          <w:p w14:paraId="60B07DC1"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53.800,00</w:t>
            </w:r>
          </w:p>
        </w:tc>
      </w:tr>
      <w:tr w:rsidR="00970892" w:rsidRPr="008F0738" w14:paraId="2918C5DA" w14:textId="77777777" w:rsidTr="00B03916">
        <w:tc>
          <w:tcPr>
            <w:tcW w:w="6232" w:type="dxa"/>
          </w:tcPr>
          <w:p w14:paraId="27546E5B"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Calibri" w:hAnsi="Arial" w:cs="Arial"/>
                <w:sz w:val="24"/>
                <w:szCs w:val="24"/>
              </w:rPr>
              <w:t>Glazbena i glazbeno-scenska umjetnost</w:t>
            </w:r>
          </w:p>
        </w:tc>
        <w:tc>
          <w:tcPr>
            <w:tcW w:w="2516" w:type="dxa"/>
          </w:tcPr>
          <w:p w14:paraId="6D1A681B"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76.400,00</w:t>
            </w:r>
          </w:p>
        </w:tc>
      </w:tr>
      <w:tr w:rsidR="00970892" w:rsidRPr="008F0738" w14:paraId="58FA551E" w14:textId="77777777" w:rsidTr="00B03916">
        <w:tc>
          <w:tcPr>
            <w:tcW w:w="6232" w:type="dxa"/>
          </w:tcPr>
          <w:p w14:paraId="366B015B"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Calibri" w:hAnsi="Arial" w:cs="Arial"/>
                <w:sz w:val="24"/>
                <w:szCs w:val="24"/>
              </w:rPr>
              <w:t>Vizualne umjetnosti i interdisciplinarne i nove umjetničke i kulturne prakse</w:t>
            </w:r>
          </w:p>
        </w:tc>
        <w:tc>
          <w:tcPr>
            <w:tcW w:w="2516" w:type="dxa"/>
          </w:tcPr>
          <w:p w14:paraId="421FCCA3"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79.800,00</w:t>
            </w:r>
          </w:p>
        </w:tc>
      </w:tr>
      <w:tr w:rsidR="00970892" w:rsidRPr="008F0738" w14:paraId="178BD529" w14:textId="77777777" w:rsidTr="00B03916">
        <w:tc>
          <w:tcPr>
            <w:tcW w:w="6232" w:type="dxa"/>
          </w:tcPr>
          <w:p w14:paraId="16A039D1"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Calibri" w:hAnsi="Arial" w:cs="Arial"/>
                <w:sz w:val="24"/>
                <w:szCs w:val="24"/>
              </w:rPr>
              <w:t>Kulturno-umjetnički amaterizam</w:t>
            </w:r>
          </w:p>
        </w:tc>
        <w:tc>
          <w:tcPr>
            <w:tcW w:w="2516" w:type="dxa"/>
          </w:tcPr>
          <w:p w14:paraId="1BD6B935"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68.500,00</w:t>
            </w:r>
          </w:p>
        </w:tc>
      </w:tr>
      <w:tr w:rsidR="00970892" w:rsidRPr="008F0738" w14:paraId="7DF477E1" w14:textId="77777777" w:rsidTr="00B03916">
        <w:tc>
          <w:tcPr>
            <w:tcW w:w="6232" w:type="dxa"/>
          </w:tcPr>
          <w:p w14:paraId="6A7D547E"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Calibri" w:hAnsi="Arial" w:cs="Arial"/>
                <w:sz w:val="24"/>
                <w:szCs w:val="24"/>
              </w:rPr>
              <w:t>Međunarodna kulturna suradnja</w:t>
            </w:r>
          </w:p>
        </w:tc>
        <w:tc>
          <w:tcPr>
            <w:tcW w:w="2516" w:type="dxa"/>
          </w:tcPr>
          <w:p w14:paraId="651F545E"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9.000,00</w:t>
            </w:r>
          </w:p>
        </w:tc>
      </w:tr>
      <w:tr w:rsidR="00970892" w:rsidRPr="008F0738" w14:paraId="679E31D3" w14:textId="77777777" w:rsidTr="00B03916">
        <w:tc>
          <w:tcPr>
            <w:tcW w:w="6232" w:type="dxa"/>
          </w:tcPr>
          <w:p w14:paraId="26A7FBDC"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Times New Roman" w:hAnsi="Arial" w:cs="Arial"/>
                <w:sz w:val="24"/>
                <w:szCs w:val="24"/>
              </w:rPr>
              <w:t>Muzejska i arhivska djelatnost</w:t>
            </w:r>
          </w:p>
        </w:tc>
        <w:tc>
          <w:tcPr>
            <w:tcW w:w="2516" w:type="dxa"/>
          </w:tcPr>
          <w:p w14:paraId="1575E9FC"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20.300,00</w:t>
            </w:r>
          </w:p>
        </w:tc>
      </w:tr>
      <w:tr w:rsidR="00970892" w:rsidRPr="008F0738" w14:paraId="02D9A2BA" w14:textId="77777777" w:rsidTr="00B03916">
        <w:tc>
          <w:tcPr>
            <w:tcW w:w="6232" w:type="dxa"/>
          </w:tcPr>
          <w:p w14:paraId="3AEA5E38" w14:textId="77777777" w:rsidR="00970892" w:rsidRPr="008F0738" w:rsidRDefault="00970892" w:rsidP="00B03916">
            <w:pPr>
              <w:spacing w:after="200" w:line="276" w:lineRule="auto"/>
              <w:contextualSpacing/>
              <w:jc w:val="both"/>
              <w:rPr>
                <w:rFonts w:ascii="Arial" w:eastAsia="Calibri" w:hAnsi="Arial" w:cs="Arial"/>
                <w:sz w:val="24"/>
                <w:szCs w:val="24"/>
              </w:rPr>
            </w:pPr>
            <w:r w:rsidRPr="008F0738">
              <w:rPr>
                <w:rFonts w:ascii="Arial" w:eastAsia="Times New Roman" w:hAnsi="Arial" w:cs="Arial"/>
                <w:sz w:val="24"/>
                <w:szCs w:val="24"/>
              </w:rPr>
              <w:t>Očuvanje i zaštita nematerijalne kulturne baštine</w:t>
            </w:r>
          </w:p>
        </w:tc>
        <w:tc>
          <w:tcPr>
            <w:tcW w:w="2516" w:type="dxa"/>
          </w:tcPr>
          <w:p w14:paraId="4C2D59C4" w14:textId="77777777" w:rsidR="00970892" w:rsidRPr="008F0738" w:rsidRDefault="00970892" w:rsidP="00B03916">
            <w:pPr>
              <w:spacing w:after="200" w:line="276" w:lineRule="auto"/>
              <w:contextualSpacing/>
              <w:jc w:val="center"/>
              <w:rPr>
                <w:rFonts w:ascii="Arial" w:eastAsia="Calibri" w:hAnsi="Arial" w:cs="Arial"/>
                <w:sz w:val="24"/>
                <w:szCs w:val="24"/>
              </w:rPr>
            </w:pPr>
            <w:r w:rsidRPr="008F0738">
              <w:rPr>
                <w:rFonts w:ascii="Arial" w:eastAsia="Calibri" w:hAnsi="Arial" w:cs="Arial"/>
                <w:sz w:val="24"/>
                <w:szCs w:val="24"/>
              </w:rPr>
              <w:t>33.800,00</w:t>
            </w:r>
          </w:p>
        </w:tc>
      </w:tr>
      <w:tr w:rsidR="00970892" w:rsidRPr="000E52C1" w14:paraId="00BD28C9" w14:textId="77777777" w:rsidTr="00B03916">
        <w:tc>
          <w:tcPr>
            <w:tcW w:w="6232" w:type="dxa"/>
          </w:tcPr>
          <w:p w14:paraId="724469F9" w14:textId="77777777" w:rsidR="00970892" w:rsidRPr="008F0738" w:rsidRDefault="00970892" w:rsidP="00B03916">
            <w:pPr>
              <w:spacing w:after="200" w:line="276" w:lineRule="auto"/>
              <w:contextualSpacing/>
              <w:jc w:val="both"/>
              <w:rPr>
                <w:rFonts w:ascii="Arial" w:eastAsia="Calibri" w:hAnsi="Arial" w:cs="Arial"/>
                <w:b/>
                <w:bCs/>
                <w:sz w:val="24"/>
                <w:szCs w:val="24"/>
              </w:rPr>
            </w:pPr>
            <w:r w:rsidRPr="008F0738">
              <w:rPr>
                <w:rFonts w:ascii="Arial" w:eastAsia="Calibri" w:hAnsi="Arial" w:cs="Arial"/>
                <w:b/>
                <w:bCs/>
                <w:sz w:val="24"/>
                <w:szCs w:val="24"/>
              </w:rPr>
              <w:t>Ukupno</w:t>
            </w:r>
          </w:p>
        </w:tc>
        <w:tc>
          <w:tcPr>
            <w:tcW w:w="2516" w:type="dxa"/>
          </w:tcPr>
          <w:p w14:paraId="45A25C56" w14:textId="77777777" w:rsidR="00970892" w:rsidRPr="008F0738" w:rsidRDefault="00970892" w:rsidP="00B03916">
            <w:pPr>
              <w:spacing w:after="200" w:line="276" w:lineRule="auto"/>
              <w:contextualSpacing/>
              <w:jc w:val="center"/>
              <w:rPr>
                <w:rFonts w:ascii="Arial" w:eastAsia="Calibri" w:hAnsi="Arial" w:cs="Arial"/>
                <w:b/>
                <w:bCs/>
                <w:sz w:val="24"/>
                <w:szCs w:val="24"/>
              </w:rPr>
            </w:pPr>
            <w:r w:rsidRPr="008F0738">
              <w:rPr>
                <w:rFonts w:ascii="Arial" w:eastAsia="Calibri" w:hAnsi="Arial" w:cs="Arial"/>
                <w:b/>
                <w:bCs/>
                <w:sz w:val="24"/>
                <w:szCs w:val="24"/>
              </w:rPr>
              <w:fldChar w:fldCharType="begin"/>
            </w:r>
            <w:r w:rsidRPr="008F0738">
              <w:rPr>
                <w:rFonts w:ascii="Arial" w:eastAsia="Calibri" w:hAnsi="Arial" w:cs="Arial"/>
                <w:b/>
                <w:bCs/>
                <w:sz w:val="24"/>
                <w:szCs w:val="24"/>
              </w:rPr>
              <w:instrText xml:space="preserve"> =SUM(ABOVE) </w:instrText>
            </w:r>
            <w:r w:rsidRPr="008F0738">
              <w:rPr>
                <w:rFonts w:ascii="Arial" w:eastAsia="Calibri" w:hAnsi="Arial" w:cs="Arial"/>
                <w:b/>
                <w:bCs/>
                <w:sz w:val="24"/>
                <w:szCs w:val="24"/>
              </w:rPr>
              <w:fldChar w:fldCharType="separate"/>
            </w:r>
            <w:r w:rsidRPr="008F0738">
              <w:rPr>
                <w:rFonts w:ascii="Arial" w:eastAsia="Calibri" w:hAnsi="Arial" w:cs="Arial"/>
                <w:b/>
                <w:bCs/>
                <w:noProof/>
                <w:sz w:val="24"/>
                <w:szCs w:val="24"/>
              </w:rPr>
              <w:t>410.000</w:t>
            </w:r>
            <w:r w:rsidRPr="008F0738">
              <w:rPr>
                <w:rFonts w:ascii="Arial" w:eastAsia="Calibri" w:hAnsi="Arial" w:cs="Arial"/>
                <w:b/>
                <w:bCs/>
                <w:sz w:val="24"/>
                <w:szCs w:val="24"/>
              </w:rPr>
              <w:fldChar w:fldCharType="end"/>
            </w:r>
            <w:r w:rsidRPr="008F0738">
              <w:rPr>
                <w:rFonts w:ascii="Arial" w:eastAsia="Calibri" w:hAnsi="Arial" w:cs="Arial"/>
                <w:b/>
                <w:bCs/>
                <w:sz w:val="24"/>
                <w:szCs w:val="24"/>
              </w:rPr>
              <w:t>,00</w:t>
            </w:r>
          </w:p>
        </w:tc>
      </w:tr>
    </w:tbl>
    <w:p w14:paraId="73D25CD1" w14:textId="77777777" w:rsidR="00970892" w:rsidRPr="000E52C1" w:rsidRDefault="00970892" w:rsidP="00970892">
      <w:pPr>
        <w:spacing w:after="200"/>
        <w:ind w:left="426"/>
        <w:contextualSpacing/>
        <w:jc w:val="both"/>
        <w:rPr>
          <w:rFonts w:ascii="Arial" w:eastAsia="Calibri" w:hAnsi="Arial" w:cs="Arial"/>
          <w:sz w:val="24"/>
          <w:szCs w:val="24"/>
        </w:rPr>
      </w:pPr>
    </w:p>
    <w:p w14:paraId="683FA7CC" w14:textId="342CC53E" w:rsidR="00970892" w:rsidRPr="000E52C1" w:rsidRDefault="00970892" w:rsidP="00970892">
      <w:pPr>
        <w:ind w:left="426"/>
        <w:contextualSpacing/>
        <w:jc w:val="both"/>
        <w:rPr>
          <w:rFonts w:ascii="Arial" w:eastAsia="Calibri" w:hAnsi="Arial" w:cs="Arial"/>
          <w:sz w:val="24"/>
          <w:szCs w:val="24"/>
        </w:rPr>
      </w:pPr>
      <w:r w:rsidRPr="000E52C1">
        <w:rPr>
          <w:rFonts w:ascii="Arial" w:eastAsia="Calibri" w:hAnsi="Arial" w:cs="Arial"/>
          <w:sz w:val="24"/>
          <w:szCs w:val="24"/>
        </w:rPr>
        <w:t xml:space="preserve">Svi navedeni iznosi su okvirni te ni na koji način ne obvezuju davatelja financijskih sredstava da ih se </w:t>
      </w:r>
      <w:r w:rsidRPr="008F0738">
        <w:rPr>
          <w:rFonts w:ascii="Arial" w:eastAsia="Calibri" w:hAnsi="Arial" w:cs="Arial"/>
          <w:sz w:val="24"/>
          <w:szCs w:val="24"/>
        </w:rPr>
        <w:t xml:space="preserve">pridržava. Analizom provedenih Javnih poziva u 2024. i 2025. utvrđeno je prosječno sufinanciranje programskih područja </w:t>
      </w:r>
      <w:r w:rsidR="00725F07">
        <w:rPr>
          <w:rFonts w:ascii="Arial" w:eastAsia="Calibri" w:hAnsi="Arial" w:cs="Arial"/>
          <w:sz w:val="24"/>
          <w:szCs w:val="24"/>
        </w:rPr>
        <w:t>u odnosu na ukupno dod</w:t>
      </w:r>
      <w:r w:rsidR="0088130A">
        <w:rPr>
          <w:rFonts w:ascii="Arial" w:eastAsia="Calibri" w:hAnsi="Arial" w:cs="Arial"/>
          <w:sz w:val="24"/>
          <w:szCs w:val="24"/>
        </w:rPr>
        <w:t>i</w:t>
      </w:r>
      <w:r w:rsidR="00725F07">
        <w:rPr>
          <w:rFonts w:ascii="Arial" w:eastAsia="Calibri" w:hAnsi="Arial" w:cs="Arial"/>
          <w:sz w:val="24"/>
          <w:szCs w:val="24"/>
        </w:rPr>
        <w:t xml:space="preserve">jeljena sredstva </w:t>
      </w:r>
      <w:r w:rsidRPr="008F0738">
        <w:rPr>
          <w:rFonts w:ascii="Arial" w:eastAsia="Calibri" w:hAnsi="Arial" w:cs="Arial"/>
          <w:sz w:val="24"/>
          <w:szCs w:val="24"/>
        </w:rPr>
        <w:t xml:space="preserve">kako slijedi: Književnost, nakladništvo i knjižnična djelatnost u iznosu od oko 17%, </w:t>
      </w:r>
      <w:r w:rsidRPr="008F0738">
        <w:rPr>
          <w:rFonts w:ascii="Arial" w:hAnsi="Arial" w:cs="Arial"/>
          <w:sz w:val="24"/>
          <w:szCs w:val="24"/>
        </w:rPr>
        <w:t xml:space="preserve">Dramska i plesna umjetnost u iznosu od oko 13%, </w:t>
      </w:r>
      <w:r w:rsidRPr="008F0738">
        <w:rPr>
          <w:rFonts w:ascii="Arial" w:eastAsia="Calibri" w:hAnsi="Arial" w:cs="Arial"/>
          <w:sz w:val="24"/>
          <w:szCs w:val="24"/>
        </w:rPr>
        <w:t xml:space="preserve">Glazbena i glazbeno-scenska umjetnost te Vizualne umjetnosti i interdisciplinarne i nove umjetničke i kulturne prakse u iznosu od oko 19%, Kulturno-umjetnički amaterizam u iznosu od oko 17%, Međunarodna kulturna suradnja u iznosu od oko 2%, </w:t>
      </w:r>
      <w:r w:rsidRPr="008F0738">
        <w:rPr>
          <w:rFonts w:ascii="Arial" w:hAnsi="Arial" w:cs="Arial"/>
          <w:sz w:val="24"/>
          <w:szCs w:val="24"/>
        </w:rPr>
        <w:t>Muzejska i arhivska djelatnost u iznosu od oko 5% te Očuvanje i zaštita nematerijalne kulturne baštine u iznosu od oko 8%.</w:t>
      </w:r>
    </w:p>
    <w:p w14:paraId="6D153BD0" w14:textId="77777777" w:rsidR="00970892" w:rsidRPr="000E52C1" w:rsidRDefault="00970892" w:rsidP="00970892">
      <w:pPr>
        <w:ind w:left="426"/>
        <w:contextualSpacing/>
        <w:jc w:val="both"/>
        <w:rPr>
          <w:rFonts w:ascii="Arial" w:eastAsia="Calibri" w:hAnsi="Arial" w:cs="Arial"/>
          <w:sz w:val="24"/>
          <w:szCs w:val="24"/>
        </w:rPr>
      </w:pPr>
      <w:r w:rsidRPr="000E52C1">
        <w:rPr>
          <w:rFonts w:ascii="Arial" w:eastAsia="Calibri" w:hAnsi="Arial" w:cs="Arial"/>
          <w:sz w:val="24"/>
          <w:szCs w:val="24"/>
        </w:rPr>
        <w:t xml:space="preserve">Točni iznosi bit će utvrđeni prihvaćanjem Proračuna </w:t>
      </w:r>
      <w:bookmarkStart w:id="0" w:name="_Hlk177558990"/>
      <w:r w:rsidRPr="000E52C1">
        <w:rPr>
          <w:rFonts w:ascii="Arial" w:eastAsia="Calibri" w:hAnsi="Arial" w:cs="Arial"/>
          <w:sz w:val="24"/>
          <w:szCs w:val="24"/>
        </w:rPr>
        <w:t xml:space="preserve">Primorsko-goranske županije </w:t>
      </w:r>
      <w:bookmarkEnd w:id="0"/>
      <w:r w:rsidRPr="000E52C1">
        <w:rPr>
          <w:rFonts w:ascii="Arial" w:eastAsia="Calibri" w:hAnsi="Arial" w:cs="Arial"/>
          <w:sz w:val="24"/>
          <w:szCs w:val="24"/>
        </w:rPr>
        <w:t>za 2026. s projekcijama za 2027. i 2028. te po provedenoj formalnoj provjeri prijava pristiglih na Javni poziv za 2026. godinu kao i temeljem vrednovanja i ocjenjivanja prijava od strane Kulturnog vijeća Primorsko-goranske županije.</w:t>
      </w:r>
    </w:p>
    <w:p w14:paraId="62A47A52" w14:textId="25732E45" w:rsidR="00970892" w:rsidRPr="000E52C1" w:rsidRDefault="00970892" w:rsidP="00970892">
      <w:pPr>
        <w:ind w:left="426"/>
        <w:contextualSpacing/>
        <w:jc w:val="both"/>
        <w:rPr>
          <w:rFonts w:ascii="Arial" w:eastAsia="Calibri" w:hAnsi="Arial" w:cs="Arial"/>
          <w:sz w:val="24"/>
          <w:szCs w:val="24"/>
        </w:rPr>
      </w:pPr>
      <w:r w:rsidRPr="000E52C1">
        <w:rPr>
          <w:rFonts w:ascii="Arial" w:eastAsia="Calibri" w:hAnsi="Arial" w:cs="Arial"/>
          <w:sz w:val="24"/>
          <w:szCs w:val="24"/>
        </w:rPr>
        <w:t>U slučaju da tijekom 2026. putem Izmjena i dopuna Proračuna Primorsko-goranske županije dođe do povećanja financijskih sredstava za ovu namjenu, dodijeljena sredstva proporcionalno će se rasporediti po svim korisnicima javnih potreba utvrđenih Odlukom o dodjeli financijskih sredstava.</w:t>
      </w:r>
    </w:p>
    <w:p w14:paraId="5AF57B06" w14:textId="77777777" w:rsidR="00970892" w:rsidRPr="000E52C1" w:rsidRDefault="00970892" w:rsidP="00970892">
      <w:pPr>
        <w:ind w:left="426"/>
        <w:contextualSpacing/>
        <w:jc w:val="both"/>
        <w:rPr>
          <w:rFonts w:ascii="Arial" w:eastAsia="Calibri" w:hAnsi="Arial" w:cs="Arial"/>
          <w:sz w:val="24"/>
          <w:szCs w:val="24"/>
        </w:rPr>
      </w:pPr>
    </w:p>
    <w:p w14:paraId="167D69DA" w14:textId="79301A6D"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lastRenderedPageBreak/>
        <w:t xml:space="preserve">Rok za podnošenje prijava projekata/programa po ovom Javnom pozivu je 30 dana od dana objave Javnog poziva na mrežnoj stranici Primorsko-goranske županije, a </w:t>
      </w:r>
      <w:r w:rsidR="00905EB7" w:rsidRPr="008F0738">
        <w:rPr>
          <w:rFonts w:ascii="Arial" w:eastAsia="Calibri" w:hAnsi="Arial" w:cs="Arial"/>
          <w:sz w:val="24"/>
          <w:szCs w:val="24"/>
        </w:rPr>
        <w:t>završava 29</w:t>
      </w:r>
      <w:r w:rsidRPr="008F0738">
        <w:rPr>
          <w:rFonts w:ascii="Arial" w:eastAsia="Calibri" w:hAnsi="Arial" w:cs="Arial"/>
          <w:sz w:val="24"/>
          <w:szCs w:val="24"/>
        </w:rPr>
        <w:t>. listopada</w:t>
      </w:r>
      <w:r w:rsidRPr="000E52C1">
        <w:rPr>
          <w:rFonts w:ascii="Arial" w:eastAsia="Calibri" w:hAnsi="Arial" w:cs="Arial"/>
          <w:sz w:val="24"/>
          <w:szCs w:val="24"/>
        </w:rPr>
        <w:t xml:space="preserve"> 2025.</w:t>
      </w:r>
    </w:p>
    <w:p w14:paraId="64528D69" w14:textId="77777777" w:rsidR="00970892" w:rsidRPr="000E52C1" w:rsidRDefault="00970892" w:rsidP="00970892">
      <w:pPr>
        <w:ind w:left="426"/>
        <w:contextualSpacing/>
        <w:jc w:val="both"/>
        <w:rPr>
          <w:rFonts w:ascii="Arial" w:eastAsia="Calibri" w:hAnsi="Arial" w:cs="Arial"/>
          <w:sz w:val="24"/>
          <w:szCs w:val="24"/>
        </w:rPr>
      </w:pPr>
      <w:r w:rsidRPr="000E52C1">
        <w:rPr>
          <w:rFonts w:ascii="Arial" w:eastAsia="Calibri" w:hAnsi="Arial" w:cs="Arial"/>
          <w:bCs/>
          <w:sz w:val="24"/>
          <w:szCs w:val="24"/>
        </w:rPr>
        <w:t xml:space="preserve">Prijavitelji mogu po ovom Javnom pozivu prijaviti najviše dva (2) programa/projekta </w:t>
      </w:r>
      <w:r w:rsidRPr="000E52C1">
        <w:rPr>
          <w:rFonts w:ascii="Arial" w:eastAsia="Calibri" w:hAnsi="Arial" w:cs="Arial"/>
          <w:sz w:val="24"/>
          <w:szCs w:val="24"/>
        </w:rPr>
        <w:t xml:space="preserve">na razdoblje provedbe od 12 mjeseci (od 1. siječnja do 31. prosinca 2026.). </w:t>
      </w:r>
      <w:r w:rsidRPr="000E52C1">
        <w:rPr>
          <w:rFonts w:ascii="Arial" w:eastAsia="Calibri" w:hAnsi="Arial" w:cs="Arial"/>
          <w:bCs/>
          <w:sz w:val="24"/>
          <w:szCs w:val="24"/>
        </w:rPr>
        <w:t>Ako prijavitelj prijavi više od 2 programa/projekta, Povje</w:t>
      </w:r>
      <w:bookmarkStart w:id="1" w:name="_GoBack"/>
      <w:bookmarkEnd w:id="1"/>
      <w:r w:rsidRPr="000E52C1">
        <w:rPr>
          <w:rFonts w:ascii="Arial" w:eastAsia="Calibri" w:hAnsi="Arial" w:cs="Arial"/>
          <w:bCs/>
          <w:sz w:val="24"/>
          <w:szCs w:val="24"/>
        </w:rPr>
        <w:t>renstvo za otvaranje prijava i pregled propisanih uvjeta Javnog poziva, smatrat će da sve pristigle prijave tog prijavitelja ne udovoljavaju formalnim uvjetima te će biti odbačene</w:t>
      </w:r>
      <w:r w:rsidRPr="000E52C1">
        <w:rPr>
          <w:rFonts w:ascii="Arial" w:eastAsia="Calibri" w:hAnsi="Arial" w:cs="Arial"/>
          <w:sz w:val="24"/>
          <w:szCs w:val="24"/>
        </w:rPr>
        <w:t xml:space="preserve"> kao neprihvatljive. </w:t>
      </w:r>
    </w:p>
    <w:p w14:paraId="4E07DE58" w14:textId="77777777" w:rsidR="00970892" w:rsidRPr="000E52C1" w:rsidRDefault="00970892" w:rsidP="00970892">
      <w:pPr>
        <w:ind w:left="426"/>
        <w:contextualSpacing/>
        <w:jc w:val="both"/>
        <w:rPr>
          <w:rFonts w:ascii="Arial" w:eastAsia="Calibri" w:hAnsi="Arial" w:cs="Arial"/>
          <w:bCs/>
          <w:sz w:val="24"/>
          <w:szCs w:val="24"/>
        </w:rPr>
      </w:pPr>
      <w:r w:rsidRPr="000E52C1">
        <w:rPr>
          <w:rFonts w:ascii="Arial" w:eastAsia="Calibri" w:hAnsi="Arial" w:cs="Arial"/>
          <w:bCs/>
          <w:sz w:val="24"/>
          <w:szCs w:val="24"/>
        </w:rPr>
        <w:t>Neprihvatljivim prijavama smatrat će se i prijave kod kojih nije naznačeno programsko područje za koje se podnose kao i prijave kod kojih je naznačeno više programskih područja.</w:t>
      </w:r>
    </w:p>
    <w:p w14:paraId="1EE9B0B6" w14:textId="77777777" w:rsidR="00970892" w:rsidRPr="000E52C1" w:rsidRDefault="00970892" w:rsidP="00970892">
      <w:pPr>
        <w:spacing w:after="200"/>
        <w:contextualSpacing/>
        <w:jc w:val="both"/>
        <w:rPr>
          <w:rFonts w:ascii="Arial" w:eastAsia="Calibri" w:hAnsi="Arial" w:cs="Arial"/>
          <w:sz w:val="24"/>
          <w:szCs w:val="24"/>
        </w:rPr>
      </w:pPr>
    </w:p>
    <w:p w14:paraId="062CE853" w14:textId="77777777"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Prijavu na Javni poziv mogu podnijeti prijavitelji koji udovoljavaju formalnim uvjetima Javnog poziva navedenim u točki IV. Uputa za prijavitelje na Javni poziv za odabir programa za financiranje javnih potreba u području kulture u 2026. (obrazac PGZ-K/2).</w:t>
      </w:r>
    </w:p>
    <w:p w14:paraId="03D96018" w14:textId="77777777" w:rsidR="00970892" w:rsidRPr="000E52C1" w:rsidRDefault="00970892" w:rsidP="00970892">
      <w:pPr>
        <w:ind w:left="426" w:hanging="426"/>
        <w:contextualSpacing/>
        <w:jc w:val="both"/>
        <w:rPr>
          <w:rFonts w:ascii="Arial" w:eastAsia="Calibri" w:hAnsi="Arial" w:cs="Arial"/>
          <w:sz w:val="24"/>
          <w:szCs w:val="24"/>
        </w:rPr>
      </w:pPr>
    </w:p>
    <w:p w14:paraId="45482514" w14:textId="2FBD7C20"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 xml:space="preserve">Prijave se dostavljaju isključivo na propisanim obrascima, koji su zajedno s Uputama za prijavitelje i ostalom </w:t>
      </w:r>
      <w:r w:rsidR="00535D50" w:rsidRPr="000E52C1">
        <w:rPr>
          <w:rFonts w:ascii="Arial" w:eastAsia="Calibri" w:hAnsi="Arial" w:cs="Arial"/>
          <w:sz w:val="24"/>
          <w:szCs w:val="24"/>
        </w:rPr>
        <w:t>potrebnom dokumentacijom</w:t>
      </w:r>
      <w:r w:rsidRPr="000E52C1">
        <w:rPr>
          <w:rFonts w:ascii="Arial" w:eastAsia="Calibri" w:hAnsi="Arial" w:cs="Arial"/>
          <w:sz w:val="24"/>
          <w:szCs w:val="24"/>
        </w:rPr>
        <w:t xml:space="preserve">, dostupni na mrežnoj stranici Primorsko-goranske županije: </w:t>
      </w:r>
      <w:hyperlink r:id="rId10" w:history="1">
        <w:r w:rsidRPr="000E52C1">
          <w:rPr>
            <w:rFonts w:ascii="Arial" w:eastAsia="Calibri" w:hAnsi="Arial" w:cs="Arial"/>
            <w:sz w:val="24"/>
            <w:szCs w:val="24"/>
            <w:u w:val="single"/>
          </w:rPr>
          <w:t>www.pgz.hr</w:t>
        </w:r>
      </w:hyperlink>
    </w:p>
    <w:p w14:paraId="7BC3381E" w14:textId="77777777" w:rsidR="00970892" w:rsidRPr="000E52C1" w:rsidRDefault="00970892" w:rsidP="00970892">
      <w:pPr>
        <w:spacing w:after="200"/>
        <w:contextualSpacing/>
        <w:jc w:val="both"/>
        <w:rPr>
          <w:rFonts w:ascii="Arial" w:eastAsia="Calibri" w:hAnsi="Arial" w:cs="Arial"/>
          <w:sz w:val="24"/>
          <w:szCs w:val="24"/>
        </w:rPr>
      </w:pPr>
    </w:p>
    <w:p w14:paraId="0B4CDE86" w14:textId="77777777"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Popunjena i ovjerena prijava zajedno s potrebnom dokumentacijom, u papirnatom obliku, dostavlja se preporučeno poštom ili osobno (predaja u Pisarnici, Riva 10), u zatvorenoj omotnici, na sljedeću adresu:</w:t>
      </w:r>
    </w:p>
    <w:p w14:paraId="1F016577" w14:textId="77777777" w:rsidR="00970892" w:rsidRPr="000E52C1" w:rsidRDefault="00970892" w:rsidP="00970892">
      <w:pPr>
        <w:ind w:left="426" w:hanging="426"/>
        <w:rPr>
          <w:rFonts w:ascii="Arial" w:eastAsia="Calibri" w:hAnsi="Arial" w:cs="Arial"/>
          <w:sz w:val="24"/>
          <w:szCs w:val="24"/>
        </w:rPr>
      </w:pPr>
    </w:p>
    <w:p w14:paraId="139E5535" w14:textId="77777777" w:rsidR="00970892" w:rsidRPr="000E52C1" w:rsidRDefault="00970892" w:rsidP="00970892">
      <w:pPr>
        <w:widowControl w:val="0"/>
        <w:autoSpaceDE w:val="0"/>
        <w:autoSpaceDN w:val="0"/>
        <w:adjustRightInd w:val="0"/>
        <w:ind w:left="426" w:hanging="426"/>
        <w:jc w:val="center"/>
        <w:rPr>
          <w:rFonts w:ascii="Arial" w:hAnsi="Arial" w:cs="Arial"/>
          <w:b/>
          <w:sz w:val="24"/>
          <w:szCs w:val="24"/>
          <w:lang w:eastAsia="hr-HR"/>
        </w:rPr>
      </w:pPr>
      <w:r w:rsidRPr="000E52C1">
        <w:rPr>
          <w:rFonts w:ascii="Arial" w:hAnsi="Arial" w:cs="Arial"/>
          <w:b/>
          <w:sz w:val="24"/>
          <w:szCs w:val="24"/>
          <w:lang w:eastAsia="hr-HR"/>
        </w:rPr>
        <w:t>PRIMORSKO-GORANSKA ŽUPANIJA</w:t>
      </w:r>
    </w:p>
    <w:p w14:paraId="3C3796F7" w14:textId="77777777" w:rsidR="00970892" w:rsidRPr="000E52C1" w:rsidRDefault="00970892" w:rsidP="00970892">
      <w:pPr>
        <w:widowControl w:val="0"/>
        <w:autoSpaceDE w:val="0"/>
        <w:autoSpaceDN w:val="0"/>
        <w:adjustRightInd w:val="0"/>
        <w:ind w:left="426" w:hanging="426"/>
        <w:jc w:val="center"/>
        <w:rPr>
          <w:rFonts w:ascii="Arial" w:hAnsi="Arial" w:cs="Arial"/>
          <w:b/>
          <w:sz w:val="24"/>
          <w:szCs w:val="24"/>
          <w:lang w:eastAsia="hr-HR"/>
        </w:rPr>
      </w:pPr>
      <w:r w:rsidRPr="000E52C1">
        <w:rPr>
          <w:rFonts w:ascii="Arial" w:hAnsi="Arial" w:cs="Arial"/>
          <w:b/>
          <w:sz w:val="24"/>
          <w:szCs w:val="24"/>
          <w:lang w:eastAsia="hr-HR"/>
        </w:rPr>
        <w:t>UO ZA KULTURU, SPORT I TEHNIČKU KULTURU</w:t>
      </w:r>
    </w:p>
    <w:p w14:paraId="3BA74ADC" w14:textId="77777777" w:rsidR="00970892" w:rsidRPr="000E52C1" w:rsidRDefault="00970892" w:rsidP="00970892">
      <w:pPr>
        <w:widowControl w:val="0"/>
        <w:autoSpaceDE w:val="0"/>
        <w:autoSpaceDN w:val="0"/>
        <w:adjustRightInd w:val="0"/>
        <w:ind w:left="426" w:hanging="426"/>
        <w:jc w:val="center"/>
        <w:rPr>
          <w:rFonts w:ascii="Arial" w:hAnsi="Arial" w:cs="Arial"/>
          <w:b/>
          <w:sz w:val="24"/>
          <w:szCs w:val="24"/>
          <w:lang w:eastAsia="hr-HR"/>
        </w:rPr>
      </w:pPr>
      <w:r w:rsidRPr="000E52C1">
        <w:rPr>
          <w:rFonts w:ascii="Arial" w:hAnsi="Arial" w:cs="Arial"/>
          <w:b/>
          <w:sz w:val="24"/>
          <w:szCs w:val="24"/>
          <w:lang w:eastAsia="hr-HR"/>
        </w:rPr>
        <w:t xml:space="preserve"> (Javni poziv za  odabir programa za financiranje javnih potreba u kulturi Primorsko-goranske županije u 2026. godini) </w:t>
      </w:r>
    </w:p>
    <w:p w14:paraId="1BEFBE8E" w14:textId="77777777" w:rsidR="00970892" w:rsidRPr="000E52C1" w:rsidRDefault="00970892" w:rsidP="00970892">
      <w:pPr>
        <w:widowControl w:val="0"/>
        <w:autoSpaceDE w:val="0"/>
        <w:autoSpaceDN w:val="0"/>
        <w:adjustRightInd w:val="0"/>
        <w:ind w:left="426" w:hanging="426"/>
        <w:jc w:val="center"/>
        <w:rPr>
          <w:rFonts w:ascii="Arial" w:hAnsi="Arial" w:cs="Arial"/>
          <w:b/>
          <w:sz w:val="24"/>
          <w:szCs w:val="24"/>
          <w:lang w:eastAsia="hr-HR"/>
        </w:rPr>
      </w:pPr>
      <w:r w:rsidRPr="000E52C1">
        <w:rPr>
          <w:rFonts w:ascii="Arial" w:hAnsi="Arial" w:cs="Arial"/>
          <w:b/>
          <w:sz w:val="24"/>
          <w:szCs w:val="24"/>
          <w:lang w:eastAsia="hr-HR"/>
        </w:rPr>
        <w:t>Riva 10,  51000  Rijeka</w:t>
      </w:r>
    </w:p>
    <w:p w14:paraId="576DFEE3" w14:textId="77777777" w:rsidR="00970892" w:rsidRPr="000E52C1" w:rsidRDefault="00970892" w:rsidP="00970892">
      <w:pPr>
        <w:widowControl w:val="0"/>
        <w:autoSpaceDE w:val="0"/>
        <w:autoSpaceDN w:val="0"/>
        <w:adjustRightInd w:val="0"/>
        <w:ind w:left="426" w:hanging="426"/>
        <w:jc w:val="center"/>
        <w:rPr>
          <w:rFonts w:ascii="Arial" w:hAnsi="Arial" w:cs="Arial"/>
          <w:b/>
          <w:sz w:val="24"/>
          <w:szCs w:val="24"/>
          <w:lang w:eastAsia="hr-HR"/>
        </w:rPr>
      </w:pPr>
    </w:p>
    <w:p w14:paraId="31D8383C" w14:textId="62FC8C56" w:rsidR="00970892" w:rsidRPr="000E52C1" w:rsidRDefault="00970892" w:rsidP="00970892">
      <w:pPr>
        <w:widowControl w:val="0"/>
        <w:autoSpaceDE w:val="0"/>
        <w:autoSpaceDN w:val="0"/>
        <w:adjustRightInd w:val="0"/>
        <w:ind w:left="425"/>
        <w:jc w:val="both"/>
        <w:rPr>
          <w:rFonts w:ascii="Arial" w:eastAsia="Calibri" w:hAnsi="Arial" w:cs="Arial"/>
          <w:sz w:val="24"/>
          <w:szCs w:val="24"/>
        </w:rPr>
      </w:pPr>
      <w:r w:rsidRPr="000E52C1">
        <w:rPr>
          <w:rFonts w:ascii="Arial" w:eastAsia="Calibri" w:hAnsi="Arial" w:cs="Arial"/>
          <w:sz w:val="24"/>
          <w:szCs w:val="24"/>
        </w:rPr>
        <w:t>Svi propisani obrasci trebaju biti potpisani i ovjereni pečatom udruge odnosno pravne osobe i to od strane ovlaštene osobe podnositelja prijave i dostavljeni u izvorniku, u obliku propisanom uvjetima Jav</w:t>
      </w:r>
      <w:r w:rsidRPr="008F0738">
        <w:rPr>
          <w:rFonts w:ascii="Arial" w:eastAsia="Calibri" w:hAnsi="Arial" w:cs="Arial"/>
          <w:sz w:val="24"/>
          <w:szCs w:val="24"/>
        </w:rPr>
        <w:t>nog poziva.</w:t>
      </w:r>
      <w:r w:rsidR="00D439A2" w:rsidRPr="008F0738">
        <w:rPr>
          <w:rFonts w:ascii="Arial" w:eastAsia="Calibri" w:hAnsi="Arial" w:cs="Arial"/>
          <w:sz w:val="24"/>
          <w:szCs w:val="24"/>
        </w:rPr>
        <w:t xml:space="preserve"> </w:t>
      </w:r>
      <w:r w:rsidR="00220E93" w:rsidRPr="008F0738">
        <w:rPr>
          <w:rFonts w:ascii="Arial" w:eastAsia="Calibri" w:hAnsi="Arial" w:cs="Arial"/>
          <w:sz w:val="24"/>
          <w:szCs w:val="24"/>
        </w:rPr>
        <w:t>U slučaju da je predlagatelj fizička osoba dovoljan je vlastoručni potpis.</w:t>
      </w:r>
    </w:p>
    <w:p w14:paraId="4EF2339B" w14:textId="77777777" w:rsidR="00970892" w:rsidRPr="000E52C1" w:rsidRDefault="00970892" w:rsidP="00970892">
      <w:pPr>
        <w:widowControl w:val="0"/>
        <w:autoSpaceDE w:val="0"/>
        <w:autoSpaceDN w:val="0"/>
        <w:adjustRightInd w:val="0"/>
        <w:ind w:left="425"/>
        <w:jc w:val="both"/>
        <w:rPr>
          <w:rFonts w:ascii="Arial" w:eastAsia="Calibri" w:hAnsi="Arial" w:cs="Arial"/>
          <w:sz w:val="24"/>
          <w:szCs w:val="24"/>
        </w:rPr>
      </w:pPr>
      <w:r w:rsidRPr="000E52C1">
        <w:rPr>
          <w:rFonts w:ascii="Arial" w:eastAsia="Calibri" w:hAnsi="Arial" w:cs="Arial"/>
          <w:sz w:val="24"/>
          <w:szCs w:val="24"/>
        </w:rPr>
        <w:t xml:space="preserve">Prijavu je moguće dostaviti i putem elektroničke pošte na adresu: </w:t>
      </w:r>
      <w:hyperlink r:id="rId11" w:history="1">
        <w:r w:rsidRPr="000E52C1">
          <w:rPr>
            <w:rStyle w:val="Hyperlink"/>
            <w:rFonts w:ascii="Arial" w:eastAsia="Calibri" w:hAnsi="Arial" w:cs="Arial"/>
            <w:color w:val="auto"/>
            <w:sz w:val="24"/>
            <w:szCs w:val="24"/>
          </w:rPr>
          <w:t>jp.kultura@pgz.hr</w:t>
        </w:r>
      </w:hyperlink>
    </w:p>
    <w:p w14:paraId="3CB2AB08" w14:textId="77777777" w:rsidR="00970892" w:rsidRPr="000E52C1" w:rsidRDefault="00970892" w:rsidP="00970892">
      <w:pPr>
        <w:widowControl w:val="0"/>
        <w:autoSpaceDE w:val="0"/>
        <w:autoSpaceDN w:val="0"/>
        <w:adjustRightInd w:val="0"/>
        <w:ind w:left="425" w:hanging="1"/>
        <w:jc w:val="both"/>
        <w:rPr>
          <w:rFonts w:ascii="Arial" w:eastAsia="Calibri" w:hAnsi="Arial" w:cs="Arial"/>
          <w:sz w:val="24"/>
          <w:szCs w:val="24"/>
        </w:rPr>
      </w:pPr>
      <w:r w:rsidRPr="000E52C1">
        <w:rPr>
          <w:rFonts w:ascii="Arial" w:eastAsia="Calibri" w:hAnsi="Arial" w:cs="Arial"/>
          <w:b/>
          <w:bCs/>
          <w:sz w:val="24"/>
          <w:szCs w:val="24"/>
        </w:rPr>
        <w:t>Napomena:</w:t>
      </w:r>
      <w:r w:rsidRPr="000E52C1">
        <w:rPr>
          <w:rFonts w:ascii="Arial" w:eastAsia="Calibri" w:hAnsi="Arial" w:cs="Arial"/>
          <w:sz w:val="24"/>
          <w:szCs w:val="24"/>
        </w:rPr>
        <w:t xml:space="preserve"> ako se prijava dostavlja putem elektroničke pošte potrebno je skenirati sve ispunjene, potpisane i ovjerene obrasce, potrebne potvrde, odnosno obveznu popratnu dokumentaciju. Cjelokupna dokumentacija treba biti sadržana u isključivo jednoj PDF datoteci. Veličina priložene datoteke ne smije prelaziti 20 MB.</w:t>
      </w:r>
    </w:p>
    <w:p w14:paraId="2C451C88" w14:textId="2973D884" w:rsidR="00970892" w:rsidRPr="002A5DDC" w:rsidRDefault="00970892" w:rsidP="002A5DDC">
      <w:pPr>
        <w:widowControl w:val="0"/>
        <w:autoSpaceDE w:val="0"/>
        <w:autoSpaceDN w:val="0"/>
        <w:adjustRightInd w:val="0"/>
        <w:ind w:left="425" w:hanging="426"/>
        <w:jc w:val="both"/>
        <w:rPr>
          <w:rFonts w:ascii="Arial" w:eastAsia="Calibri" w:hAnsi="Arial" w:cs="Arial"/>
          <w:sz w:val="24"/>
          <w:szCs w:val="24"/>
        </w:rPr>
      </w:pPr>
      <w:r w:rsidRPr="000E52C1">
        <w:rPr>
          <w:rFonts w:ascii="Arial" w:eastAsia="Calibri" w:hAnsi="Arial" w:cs="Arial"/>
          <w:sz w:val="24"/>
          <w:szCs w:val="24"/>
        </w:rPr>
        <w:tab/>
      </w:r>
      <w:r w:rsidRPr="00725F07">
        <w:rPr>
          <w:rFonts w:ascii="Arial" w:eastAsia="Calibri" w:hAnsi="Arial" w:cs="Arial"/>
          <w:sz w:val="24"/>
          <w:szCs w:val="24"/>
          <w:u w:val="single"/>
        </w:rPr>
        <w:t xml:space="preserve">Kada se prijavna dokumentacija podnosi elektroničkim putem, davatelju financijskih sredstava obvezno se dostavlja i jedan potpisani i ovjereni primjerak prijave u </w:t>
      </w:r>
      <w:r w:rsidRPr="00725F07">
        <w:rPr>
          <w:rFonts w:ascii="Arial" w:eastAsia="Calibri" w:hAnsi="Arial" w:cs="Arial"/>
          <w:sz w:val="24"/>
          <w:szCs w:val="24"/>
          <w:u w:val="single"/>
        </w:rPr>
        <w:lastRenderedPageBreak/>
        <w:t>papirnatom obliku i to u propisanom roku</w:t>
      </w:r>
      <w:r w:rsidRPr="000E52C1">
        <w:rPr>
          <w:rFonts w:ascii="Arial" w:eastAsia="Calibri" w:hAnsi="Arial" w:cs="Arial"/>
          <w:sz w:val="24"/>
          <w:szCs w:val="24"/>
        </w:rPr>
        <w:t xml:space="preserve">. Prijave koje budu dostavljene elektroničkim putem, a ne budu dostavljene i u papirnatom obliku smatrat će se da ne udovoljavaju formalnim uvjetima Javnog poziva te neće biti upućene Kulturnom vijeću na vrednovanje i ocjenjivanje. </w:t>
      </w:r>
    </w:p>
    <w:p w14:paraId="72645E53" w14:textId="7ECC339F"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Prioriteti i ciljevi, postupak dodjele financijskih sredstava, uvjeti i kriteriji za dodjelu financijskih sredstava, postupak objave rezultata, postupak podnošenja prigovora, postupa</w:t>
      </w:r>
      <w:r w:rsidR="00725F07">
        <w:rPr>
          <w:rFonts w:ascii="Arial" w:eastAsia="Calibri" w:hAnsi="Arial" w:cs="Arial"/>
          <w:sz w:val="24"/>
          <w:szCs w:val="24"/>
        </w:rPr>
        <w:t>nje s prijavama nakon provedbe J</w:t>
      </w:r>
      <w:r w:rsidRPr="000E52C1">
        <w:rPr>
          <w:rFonts w:ascii="Arial" w:eastAsia="Calibri" w:hAnsi="Arial" w:cs="Arial"/>
          <w:sz w:val="24"/>
          <w:szCs w:val="24"/>
        </w:rPr>
        <w:t>avnog poziva, postupak ugovaranja odobrenih sredstava, način korištenja odobrenih sredstava, način izvještavanja te praćenja korištenja sredstva detaljno su propisani u Uputama za prijavitelje.</w:t>
      </w:r>
    </w:p>
    <w:p w14:paraId="0F839CF4" w14:textId="77777777" w:rsidR="00970892" w:rsidRPr="000E52C1" w:rsidRDefault="00970892" w:rsidP="00970892">
      <w:pPr>
        <w:spacing w:after="200"/>
        <w:ind w:left="426"/>
        <w:contextualSpacing/>
        <w:jc w:val="both"/>
        <w:rPr>
          <w:rFonts w:ascii="Arial" w:eastAsia="Calibri" w:hAnsi="Arial" w:cs="Arial"/>
          <w:sz w:val="24"/>
          <w:szCs w:val="24"/>
        </w:rPr>
      </w:pPr>
    </w:p>
    <w:p w14:paraId="4728E76D" w14:textId="77777777"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 xml:space="preserve">Prijavitelj kojem se dodijele sredstva potpisuje ugovor o sufinanciranju programa/projekta. </w:t>
      </w:r>
    </w:p>
    <w:p w14:paraId="07430F93" w14:textId="77777777"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Obveza je Prijavitelja da strogo namjenski i racionalno troši dodijeljena sredstva. Prijavitelj se obvezuje nakon završetka programa/projekta pravovremeno dostaviti detaljno izvješće o utrošenim sredstvima.</w:t>
      </w:r>
    </w:p>
    <w:p w14:paraId="32B93F1D" w14:textId="77777777" w:rsidR="00970892" w:rsidRPr="000E52C1" w:rsidRDefault="00970892" w:rsidP="00970892">
      <w:pPr>
        <w:spacing w:after="200" w:line="276" w:lineRule="auto"/>
        <w:ind w:left="426"/>
        <w:contextualSpacing/>
        <w:jc w:val="both"/>
        <w:rPr>
          <w:rFonts w:ascii="Arial" w:eastAsia="Calibri" w:hAnsi="Arial" w:cs="Arial"/>
          <w:sz w:val="24"/>
          <w:szCs w:val="24"/>
        </w:rPr>
      </w:pPr>
    </w:p>
    <w:p w14:paraId="07B704AB" w14:textId="77777777"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Prijavitelj će poduzeti sve potrebne mjere u svrhu izbjegavanja sukoba interesa pri korištenju odobrenih sredstava i bez odgode će obavijestiti davatelja financijskih sredstava o svim situacijama koje predstavljaju ili koje bi mogle dovesti do takvog sukoba.</w:t>
      </w:r>
    </w:p>
    <w:p w14:paraId="133AD264" w14:textId="77777777"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 xml:space="preserve">Također, osobe koje od strane davatelja financijskih sredstava odlučuju o dodjeli financijskih sredstava odnosno koje sudjeluju u radu povjerenstva za otvaranje prijava pristiglih na Javni poziv i koje ocjenjuju programe ili projekte koji su ispunili sve propisane uvjete poziva moraju biti upoznate s popisom udruga koje su se prijavile na Javni poziv. Nakon toga te osobe potpisuju izjavu o nepristranosti i povjerljivosti kojom potvrđuju da se niti one niti članovi njihove obitelji ne nalaze u sukobu interesa. </w:t>
      </w:r>
    </w:p>
    <w:p w14:paraId="52A5F7A1" w14:textId="77777777"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4419C942" w14:textId="77777777" w:rsidR="00970892" w:rsidRPr="000E52C1" w:rsidRDefault="00970892" w:rsidP="00970892">
      <w:pPr>
        <w:spacing w:after="200"/>
        <w:contextualSpacing/>
        <w:jc w:val="both"/>
        <w:rPr>
          <w:rFonts w:ascii="Arial" w:eastAsia="Calibri" w:hAnsi="Arial" w:cs="Arial"/>
          <w:sz w:val="24"/>
          <w:szCs w:val="24"/>
        </w:rPr>
      </w:pPr>
    </w:p>
    <w:p w14:paraId="2C4AC6CA" w14:textId="51EABFB8" w:rsidR="00970892" w:rsidRPr="000E52C1" w:rsidRDefault="00970892" w:rsidP="00970892">
      <w:pPr>
        <w:numPr>
          <w:ilvl w:val="0"/>
          <w:numId w:val="1"/>
        </w:numPr>
        <w:spacing w:after="200" w:line="240" w:lineRule="auto"/>
        <w:ind w:left="426" w:hanging="426"/>
        <w:contextualSpacing/>
        <w:jc w:val="both"/>
        <w:rPr>
          <w:rFonts w:ascii="Arial" w:eastAsia="Calibri" w:hAnsi="Arial" w:cs="Arial"/>
          <w:sz w:val="24"/>
          <w:szCs w:val="24"/>
        </w:rPr>
      </w:pPr>
      <w:r w:rsidRPr="000E52C1">
        <w:rPr>
          <w:rFonts w:ascii="Arial" w:eastAsia="Calibri" w:hAnsi="Arial" w:cs="Arial"/>
          <w:sz w:val="24"/>
          <w:szCs w:val="24"/>
        </w:rPr>
        <w:t xml:space="preserve">Pitanja vezana uz provedbu Javnog poziva potencijalni Prijavitelji mogu postaviti pisanim putem, na adresu elektroničke pošte: jp.kultura@pgz.hr i to do isteka petnaestog dana računajući od dana objave Javnog poziva. </w:t>
      </w:r>
    </w:p>
    <w:p w14:paraId="4BB8F6BE" w14:textId="77777777"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Na postavljena pitanja odgovorit će se najkasnije sedam (7) dana prije isteka roka za podnošenje prijava na Javni poziv, a odgovori će se javno objaviti na mrežnoj stranici Županije na kojoj je i objavljen Javni poziv, ne navodeći identifikacijske podatke o potencijalnim prijaviteljima.</w:t>
      </w:r>
    </w:p>
    <w:p w14:paraId="11DEBC2E" w14:textId="77777777"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 xml:space="preserve">Na maliciozna pitanja neće se odgovarati. </w:t>
      </w:r>
    </w:p>
    <w:p w14:paraId="28E5EC6E" w14:textId="51BE31B0"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t xml:space="preserve">U svrhu osiguravanja ravnopravnosti svih potencijalnih prijavitelja </w:t>
      </w:r>
      <w:r w:rsidR="00725F07">
        <w:rPr>
          <w:rFonts w:ascii="Arial" w:eastAsia="Calibri" w:hAnsi="Arial" w:cs="Arial"/>
          <w:sz w:val="24"/>
          <w:szCs w:val="24"/>
        </w:rPr>
        <w:t xml:space="preserve">Nadležni odjel </w:t>
      </w:r>
      <w:r w:rsidRPr="000E52C1">
        <w:rPr>
          <w:rFonts w:ascii="Arial" w:eastAsia="Calibri" w:hAnsi="Arial" w:cs="Arial"/>
          <w:sz w:val="24"/>
          <w:szCs w:val="24"/>
        </w:rPr>
        <w:t xml:space="preserve"> ne može davati prethodna mišljenja o prihvatljivosti prijavitelja, partnera, aktivnosti ili troškova navedenih u prijavi.</w:t>
      </w:r>
      <w:r w:rsidR="000E52C1" w:rsidRPr="000E52C1">
        <w:rPr>
          <w:rFonts w:ascii="Arial" w:hAnsi="Arial" w:cs="Arial"/>
          <w:sz w:val="24"/>
          <w:szCs w:val="24"/>
        </w:rPr>
        <w:t xml:space="preserve"> </w:t>
      </w:r>
      <w:r w:rsidR="000E52C1" w:rsidRPr="000E52C1">
        <w:rPr>
          <w:rFonts w:ascii="Arial" w:eastAsia="Calibri" w:hAnsi="Arial" w:cs="Arial"/>
          <w:sz w:val="24"/>
          <w:szCs w:val="24"/>
        </w:rPr>
        <w:t xml:space="preserve">Također,  za vrijeme provedbe Javnog poziva </w:t>
      </w:r>
      <w:r w:rsidR="00725F07">
        <w:rPr>
          <w:rFonts w:ascii="Arial" w:eastAsia="Calibri" w:hAnsi="Arial" w:cs="Arial"/>
          <w:sz w:val="24"/>
          <w:szCs w:val="24"/>
        </w:rPr>
        <w:t>Nadležni odjel</w:t>
      </w:r>
      <w:r w:rsidR="000E52C1" w:rsidRPr="000E52C1">
        <w:rPr>
          <w:rFonts w:ascii="Arial" w:eastAsia="Calibri" w:hAnsi="Arial" w:cs="Arial"/>
          <w:sz w:val="24"/>
          <w:szCs w:val="24"/>
        </w:rPr>
        <w:t xml:space="preserve"> neće odgovarati na upite o potpunosti natječajne dokumentacije.</w:t>
      </w:r>
    </w:p>
    <w:p w14:paraId="17AC08E3" w14:textId="748FEEB9" w:rsidR="00970892" w:rsidRPr="000E52C1" w:rsidRDefault="00970892" w:rsidP="00970892">
      <w:pPr>
        <w:spacing w:after="200"/>
        <w:ind w:left="426"/>
        <w:contextualSpacing/>
        <w:jc w:val="both"/>
        <w:rPr>
          <w:rFonts w:ascii="Arial" w:eastAsia="Calibri" w:hAnsi="Arial" w:cs="Arial"/>
          <w:sz w:val="24"/>
          <w:szCs w:val="24"/>
        </w:rPr>
      </w:pPr>
      <w:r w:rsidRPr="000E52C1">
        <w:rPr>
          <w:rFonts w:ascii="Arial" w:eastAsia="Calibri" w:hAnsi="Arial" w:cs="Arial"/>
          <w:sz w:val="24"/>
          <w:szCs w:val="24"/>
        </w:rPr>
        <w:lastRenderedPageBreak/>
        <w:t xml:space="preserve">Rezultati Javnog poziva bit će objavljeni na mrežnoj stranici </w:t>
      </w:r>
      <w:r w:rsidR="00725F07">
        <w:rPr>
          <w:rFonts w:ascii="Arial" w:eastAsia="Calibri" w:hAnsi="Arial" w:cs="Arial"/>
          <w:sz w:val="24"/>
          <w:szCs w:val="24"/>
        </w:rPr>
        <w:t>Županije</w:t>
      </w:r>
      <w:r w:rsidRPr="000E52C1">
        <w:rPr>
          <w:rFonts w:ascii="Arial" w:eastAsia="Calibri" w:hAnsi="Arial" w:cs="Arial"/>
          <w:sz w:val="24"/>
          <w:szCs w:val="24"/>
        </w:rPr>
        <w:t xml:space="preserve"> po donošenju Odluke o dodjeli financijskih sredstava od strane Župana, a najkasnije u roku od pet (5) dana od donošenja iste.</w:t>
      </w:r>
    </w:p>
    <w:p w14:paraId="3DDDA689" w14:textId="5DD7C910" w:rsidR="00970892" w:rsidRPr="00725F07" w:rsidRDefault="00970892" w:rsidP="00970892">
      <w:pPr>
        <w:spacing w:after="200"/>
        <w:ind w:left="426"/>
        <w:contextualSpacing/>
        <w:jc w:val="both"/>
        <w:rPr>
          <w:rFonts w:ascii="Arial" w:eastAsia="Calibri" w:hAnsi="Arial" w:cs="Arial"/>
          <w:sz w:val="24"/>
          <w:szCs w:val="24"/>
          <w:u w:val="single"/>
        </w:rPr>
      </w:pPr>
      <w:r w:rsidRPr="000E52C1">
        <w:rPr>
          <w:rFonts w:ascii="Arial" w:eastAsia="Calibri" w:hAnsi="Arial" w:cs="Arial"/>
          <w:sz w:val="24"/>
          <w:szCs w:val="24"/>
        </w:rPr>
        <w:t xml:space="preserve">Sve dodatne informacije mogu se dobiti telefonom na broj </w:t>
      </w:r>
      <w:r w:rsidRPr="00725F07">
        <w:rPr>
          <w:rFonts w:ascii="Arial" w:eastAsia="Calibri" w:hAnsi="Arial" w:cs="Arial"/>
          <w:sz w:val="24"/>
          <w:szCs w:val="24"/>
        </w:rPr>
        <w:t>051/351-</w:t>
      </w:r>
      <w:r w:rsidR="00725F07" w:rsidRPr="00725F07">
        <w:rPr>
          <w:rFonts w:ascii="Arial" w:eastAsia="Calibri" w:hAnsi="Arial" w:cs="Arial"/>
          <w:sz w:val="24"/>
          <w:szCs w:val="24"/>
        </w:rPr>
        <w:t>857</w:t>
      </w:r>
      <w:r w:rsidRPr="00725F07">
        <w:rPr>
          <w:rFonts w:ascii="Arial" w:eastAsia="Calibri" w:hAnsi="Arial" w:cs="Arial"/>
          <w:sz w:val="24"/>
          <w:szCs w:val="24"/>
        </w:rPr>
        <w:t xml:space="preserve"> ili 051/351-</w:t>
      </w:r>
      <w:r w:rsidR="008F0738" w:rsidRPr="00725F07">
        <w:rPr>
          <w:rFonts w:ascii="Arial" w:eastAsia="Calibri" w:hAnsi="Arial" w:cs="Arial"/>
          <w:sz w:val="24"/>
          <w:szCs w:val="24"/>
        </w:rPr>
        <w:t>881</w:t>
      </w:r>
      <w:r w:rsidRPr="00725F07">
        <w:rPr>
          <w:rFonts w:ascii="Arial" w:eastAsia="Calibri" w:hAnsi="Arial" w:cs="Arial"/>
          <w:sz w:val="24"/>
          <w:szCs w:val="24"/>
        </w:rPr>
        <w:t xml:space="preserve">, odnosno na adresu e-pošte: </w:t>
      </w:r>
      <w:r w:rsidRPr="00725F07">
        <w:rPr>
          <w:rFonts w:ascii="Arial" w:eastAsia="Calibri" w:hAnsi="Arial" w:cs="Arial"/>
          <w:sz w:val="24"/>
          <w:szCs w:val="24"/>
          <w:u w:val="single"/>
        </w:rPr>
        <w:t>jp.</w:t>
      </w:r>
      <w:hyperlink r:id="rId12" w:history="1">
        <w:r w:rsidRPr="00725F07">
          <w:rPr>
            <w:rFonts w:ascii="Arial" w:eastAsia="Calibri" w:hAnsi="Arial" w:cs="Arial"/>
            <w:sz w:val="24"/>
            <w:szCs w:val="24"/>
            <w:u w:val="single"/>
          </w:rPr>
          <w:t>kultura@pgz.hr</w:t>
        </w:r>
      </w:hyperlink>
    </w:p>
    <w:p w14:paraId="7B4AA6D7" w14:textId="77777777" w:rsidR="00970892" w:rsidRPr="00725F07" w:rsidRDefault="00970892" w:rsidP="00970892">
      <w:pPr>
        <w:spacing w:after="200"/>
        <w:ind w:left="426"/>
        <w:contextualSpacing/>
        <w:jc w:val="both"/>
        <w:rPr>
          <w:rFonts w:ascii="Arial" w:eastAsia="Calibri" w:hAnsi="Arial" w:cs="Arial"/>
          <w:sz w:val="24"/>
          <w:szCs w:val="24"/>
        </w:rPr>
      </w:pPr>
    </w:p>
    <w:p w14:paraId="79EF7479" w14:textId="77777777" w:rsidR="00970892" w:rsidRPr="00725F07" w:rsidRDefault="00970892" w:rsidP="00970892">
      <w:pPr>
        <w:jc w:val="both"/>
        <w:rPr>
          <w:rFonts w:ascii="Arial" w:eastAsia="Calibri" w:hAnsi="Arial" w:cs="Arial"/>
          <w:b/>
          <w:sz w:val="24"/>
          <w:szCs w:val="24"/>
        </w:rPr>
      </w:pPr>
    </w:p>
    <w:p w14:paraId="72543539" w14:textId="77777777" w:rsidR="00970892" w:rsidRPr="000E52C1" w:rsidRDefault="00970892" w:rsidP="00970892">
      <w:pPr>
        <w:jc w:val="both"/>
        <w:rPr>
          <w:rFonts w:ascii="Arial" w:eastAsia="Calibri" w:hAnsi="Arial" w:cs="Arial"/>
          <w:b/>
          <w:sz w:val="24"/>
          <w:szCs w:val="24"/>
        </w:rPr>
      </w:pPr>
    </w:p>
    <w:sectPr w:rsidR="00970892" w:rsidRPr="000E52C1" w:rsidSect="00EF0A28">
      <w:footerReference w:type="even" r:id="rId13"/>
      <w:footerReference w:type="default" r:id="rId14"/>
      <w:pgSz w:w="11906" w:h="16838"/>
      <w:pgMar w:top="1361" w:right="1361" w:bottom="136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5733" w14:textId="77777777" w:rsidR="00CF5FE5" w:rsidRDefault="00CF5FE5" w:rsidP="00013133">
      <w:pPr>
        <w:spacing w:after="0" w:line="240" w:lineRule="auto"/>
      </w:pPr>
      <w:r>
        <w:separator/>
      </w:r>
    </w:p>
  </w:endnote>
  <w:endnote w:type="continuationSeparator" w:id="0">
    <w:p w14:paraId="1532CD3B" w14:textId="77777777" w:rsidR="00CF5FE5" w:rsidRDefault="00CF5FE5" w:rsidP="0001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C55E" w14:textId="77777777" w:rsidR="00FD00F7" w:rsidRDefault="00013133" w:rsidP="00993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9984A" w14:textId="77777777" w:rsidR="00FD00F7" w:rsidRDefault="00FD0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0042" w14:textId="5C52D877" w:rsidR="00FD00F7" w:rsidRPr="00B75691" w:rsidRDefault="00013133" w:rsidP="00993FFA">
    <w:pPr>
      <w:pStyle w:val="Footer"/>
      <w:framePr w:wrap="around" w:vAnchor="text" w:hAnchor="margin" w:xAlign="center" w:y="1"/>
      <w:rPr>
        <w:rStyle w:val="PageNumber"/>
        <w:rFonts w:ascii="Arial" w:hAnsi="Arial" w:cs="Arial"/>
      </w:rPr>
    </w:pPr>
    <w:r w:rsidRPr="00B75691">
      <w:rPr>
        <w:rStyle w:val="PageNumber"/>
        <w:rFonts w:ascii="Arial" w:hAnsi="Arial" w:cs="Arial"/>
      </w:rPr>
      <w:fldChar w:fldCharType="begin"/>
    </w:r>
    <w:r w:rsidRPr="00B75691">
      <w:rPr>
        <w:rStyle w:val="PageNumber"/>
        <w:rFonts w:ascii="Arial" w:hAnsi="Arial" w:cs="Arial"/>
      </w:rPr>
      <w:instrText xml:space="preserve">PAGE  </w:instrText>
    </w:r>
    <w:r w:rsidRPr="00B75691">
      <w:rPr>
        <w:rStyle w:val="PageNumber"/>
        <w:rFonts w:ascii="Arial" w:hAnsi="Arial" w:cs="Arial"/>
      </w:rPr>
      <w:fldChar w:fldCharType="separate"/>
    </w:r>
    <w:r w:rsidR="00735B43">
      <w:rPr>
        <w:rStyle w:val="PageNumber"/>
        <w:rFonts w:ascii="Arial" w:hAnsi="Arial" w:cs="Arial"/>
        <w:noProof/>
      </w:rPr>
      <w:t>5</w:t>
    </w:r>
    <w:r w:rsidRPr="00B75691">
      <w:rPr>
        <w:rStyle w:val="PageNumber"/>
        <w:rFonts w:ascii="Arial" w:hAnsi="Arial" w:cs="Arial"/>
      </w:rPr>
      <w:fldChar w:fldCharType="end"/>
    </w:r>
  </w:p>
  <w:p w14:paraId="14CBAB63" w14:textId="77777777" w:rsidR="00FD00F7" w:rsidRDefault="00FD00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BA83C" w14:textId="77777777" w:rsidR="00CF5FE5" w:rsidRDefault="00CF5FE5" w:rsidP="00013133">
      <w:pPr>
        <w:spacing w:after="0" w:line="240" w:lineRule="auto"/>
      </w:pPr>
      <w:r>
        <w:separator/>
      </w:r>
    </w:p>
  </w:footnote>
  <w:footnote w:type="continuationSeparator" w:id="0">
    <w:p w14:paraId="5D8825C8" w14:textId="77777777" w:rsidR="00CF5FE5" w:rsidRDefault="00CF5FE5" w:rsidP="00013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35D0"/>
    <w:multiLevelType w:val="hybridMultilevel"/>
    <w:tmpl w:val="8FDC95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1FD0072"/>
    <w:multiLevelType w:val="hybridMultilevel"/>
    <w:tmpl w:val="14D0B056"/>
    <w:lvl w:ilvl="0" w:tplc="041A000F">
      <w:start w:val="1"/>
      <w:numFmt w:val="decimal"/>
      <w:lvlText w:val="%1."/>
      <w:lvlJc w:val="left"/>
      <w:pPr>
        <w:ind w:left="720" w:hanging="360"/>
      </w:pPr>
      <w:rPr>
        <w:rFonts w:hint="default"/>
      </w:rPr>
    </w:lvl>
    <w:lvl w:ilvl="1" w:tplc="041A0019">
      <w:start w:val="1"/>
      <w:numFmt w:val="lowerLetter"/>
      <w:lvlText w:val="%2."/>
      <w:lvlJc w:val="left"/>
      <w:pPr>
        <w:ind w:left="107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33"/>
    <w:rsid w:val="00005EDC"/>
    <w:rsid w:val="00013112"/>
    <w:rsid w:val="00013133"/>
    <w:rsid w:val="0003515E"/>
    <w:rsid w:val="000A2015"/>
    <w:rsid w:val="000A2368"/>
    <w:rsid w:val="000E52C1"/>
    <w:rsid w:val="00107C35"/>
    <w:rsid w:val="0017235A"/>
    <w:rsid w:val="001C2A77"/>
    <w:rsid w:val="00220E93"/>
    <w:rsid w:val="00296090"/>
    <w:rsid w:val="002A5DDC"/>
    <w:rsid w:val="00375695"/>
    <w:rsid w:val="00461CB4"/>
    <w:rsid w:val="004B7E6D"/>
    <w:rsid w:val="004E6A20"/>
    <w:rsid w:val="00504D34"/>
    <w:rsid w:val="005226F7"/>
    <w:rsid w:val="00535D50"/>
    <w:rsid w:val="00553EFA"/>
    <w:rsid w:val="00693681"/>
    <w:rsid w:val="006B3D80"/>
    <w:rsid w:val="006C2BEB"/>
    <w:rsid w:val="007215CA"/>
    <w:rsid w:val="00725F07"/>
    <w:rsid w:val="00735B43"/>
    <w:rsid w:val="0074104D"/>
    <w:rsid w:val="007C6D27"/>
    <w:rsid w:val="00813D1B"/>
    <w:rsid w:val="0088130A"/>
    <w:rsid w:val="008F0738"/>
    <w:rsid w:val="00905EB7"/>
    <w:rsid w:val="00970892"/>
    <w:rsid w:val="00A158FB"/>
    <w:rsid w:val="00A371F7"/>
    <w:rsid w:val="00A50C93"/>
    <w:rsid w:val="00A713DF"/>
    <w:rsid w:val="00A820E9"/>
    <w:rsid w:val="00AC1244"/>
    <w:rsid w:val="00AF7507"/>
    <w:rsid w:val="00BF1B13"/>
    <w:rsid w:val="00C028B8"/>
    <w:rsid w:val="00CA1927"/>
    <w:rsid w:val="00CD3BF6"/>
    <w:rsid w:val="00CF5FE5"/>
    <w:rsid w:val="00D007E4"/>
    <w:rsid w:val="00D43552"/>
    <w:rsid w:val="00D439A2"/>
    <w:rsid w:val="00E174DF"/>
    <w:rsid w:val="00E65540"/>
    <w:rsid w:val="00EC6D54"/>
    <w:rsid w:val="00F342D2"/>
    <w:rsid w:val="00FB41D5"/>
    <w:rsid w:val="00FD00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688D"/>
  <w15:chartTrackingRefBased/>
  <w15:docId w15:val="{D63487FE-0923-4452-82C8-D0B4F091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313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13133"/>
    <w:rPr>
      <w:rFonts w:ascii="Times New Roman" w:eastAsia="Times New Roman" w:hAnsi="Times New Roman" w:cs="Times New Roman"/>
      <w:sz w:val="24"/>
      <w:szCs w:val="24"/>
    </w:rPr>
  </w:style>
  <w:style w:type="character" w:styleId="PageNumber">
    <w:name w:val="page number"/>
    <w:basedOn w:val="DefaultParagraphFont"/>
    <w:rsid w:val="00013133"/>
  </w:style>
  <w:style w:type="paragraph" w:styleId="Header">
    <w:name w:val="header"/>
    <w:basedOn w:val="Normal"/>
    <w:link w:val="HeaderChar"/>
    <w:rsid w:val="0001313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13133"/>
    <w:rPr>
      <w:rFonts w:ascii="Times New Roman" w:eastAsia="Times New Roman" w:hAnsi="Times New Roman" w:cs="Times New Roman"/>
      <w:sz w:val="24"/>
      <w:szCs w:val="24"/>
    </w:rPr>
  </w:style>
  <w:style w:type="table" w:styleId="TableGrid">
    <w:name w:val="Table Grid"/>
    <w:basedOn w:val="TableNormal"/>
    <w:uiPriority w:val="59"/>
    <w:rsid w:val="00A3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1F7"/>
    <w:pPr>
      <w:ind w:left="720"/>
      <w:contextualSpacing/>
    </w:pPr>
  </w:style>
  <w:style w:type="character" w:styleId="Hyperlink">
    <w:name w:val="Hyperlink"/>
    <w:basedOn w:val="DefaultParagraphFont"/>
    <w:rsid w:val="00F342D2"/>
    <w:rPr>
      <w:color w:val="0000FF"/>
      <w:u w:val="single"/>
    </w:rPr>
  </w:style>
  <w:style w:type="character" w:customStyle="1" w:styleId="UnresolvedMention">
    <w:name w:val="Unresolved Mention"/>
    <w:basedOn w:val="DefaultParagraphFont"/>
    <w:uiPriority w:val="99"/>
    <w:semiHidden/>
    <w:unhideWhenUsed/>
    <w:rsid w:val="00F342D2"/>
    <w:rPr>
      <w:color w:val="605E5C"/>
      <w:shd w:val="clear" w:color="auto" w:fill="E1DFDD"/>
    </w:rPr>
  </w:style>
  <w:style w:type="character" w:styleId="CommentReference">
    <w:name w:val="annotation reference"/>
    <w:basedOn w:val="DefaultParagraphFont"/>
    <w:uiPriority w:val="99"/>
    <w:semiHidden/>
    <w:unhideWhenUsed/>
    <w:rsid w:val="00A713DF"/>
    <w:rPr>
      <w:sz w:val="16"/>
      <w:szCs w:val="16"/>
    </w:rPr>
  </w:style>
  <w:style w:type="paragraph" w:styleId="CommentText">
    <w:name w:val="annotation text"/>
    <w:basedOn w:val="Normal"/>
    <w:link w:val="CommentTextChar"/>
    <w:uiPriority w:val="99"/>
    <w:semiHidden/>
    <w:unhideWhenUsed/>
    <w:rsid w:val="00A713DF"/>
    <w:pPr>
      <w:spacing w:line="240" w:lineRule="auto"/>
    </w:pPr>
    <w:rPr>
      <w:sz w:val="20"/>
      <w:szCs w:val="20"/>
    </w:rPr>
  </w:style>
  <w:style w:type="character" w:customStyle="1" w:styleId="CommentTextChar">
    <w:name w:val="Comment Text Char"/>
    <w:basedOn w:val="DefaultParagraphFont"/>
    <w:link w:val="CommentText"/>
    <w:uiPriority w:val="99"/>
    <w:semiHidden/>
    <w:rsid w:val="00A713DF"/>
    <w:rPr>
      <w:sz w:val="20"/>
      <w:szCs w:val="20"/>
    </w:rPr>
  </w:style>
  <w:style w:type="paragraph" w:styleId="CommentSubject">
    <w:name w:val="annotation subject"/>
    <w:basedOn w:val="CommentText"/>
    <w:next w:val="CommentText"/>
    <w:link w:val="CommentSubjectChar"/>
    <w:uiPriority w:val="99"/>
    <w:semiHidden/>
    <w:unhideWhenUsed/>
    <w:rsid w:val="00A713DF"/>
    <w:rPr>
      <w:b/>
      <w:bCs/>
    </w:rPr>
  </w:style>
  <w:style w:type="character" w:customStyle="1" w:styleId="CommentSubjectChar">
    <w:name w:val="Comment Subject Char"/>
    <w:basedOn w:val="CommentTextChar"/>
    <w:link w:val="CommentSubject"/>
    <w:uiPriority w:val="99"/>
    <w:semiHidden/>
    <w:rsid w:val="00A713DF"/>
    <w:rPr>
      <w:b/>
      <w:bCs/>
      <w:sz w:val="20"/>
      <w:szCs w:val="20"/>
    </w:rPr>
  </w:style>
  <w:style w:type="paragraph" w:styleId="BalloonText">
    <w:name w:val="Balloon Text"/>
    <w:basedOn w:val="Normal"/>
    <w:link w:val="BalloonTextChar"/>
    <w:uiPriority w:val="99"/>
    <w:semiHidden/>
    <w:unhideWhenUsed/>
    <w:rsid w:val="00A7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ltura@pgz.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kultura@pgz.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60FA-ED85-48E4-A836-09B81984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1664</Words>
  <Characters>9485</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Sanjin Dragozetić</dc:creator>
  <cp:keywords/>
  <dc:description/>
  <cp:lastModifiedBy>Gjozefina Anić</cp:lastModifiedBy>
  <cp:revision>19</cp:revision>
  <dcterms:created xsi:type="dcterms:W3CDTF">2025-08-13T09:53:00Z</dcterms:created>
  <dcterms:modified xsi:type="dcterms:W3CDTF">2025-09-17T10:39:00Z</dcterms:modified>
</cp:coreProperties>
</file>