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0"/>
          <w:szCs w:val="20"/>
          <w:lang w:eastAsia="hr-HR"/>
        </w:rPr>
      </w:pPr>
      <w:r w:rsidRPr="00865A6B">
        <w:rPr>
          <w:rFonts w:ascii="Arial" w:eastAsia="Calibri" w:hAnsi="Arial" w:cs="Times New Roman"/>
          <w:noProof/>
          <w:lang w:eastAsia="hr-HR"/>
        </w:rPr>
        <w:drawing>
          <wp:inline distT="0" distB="0" distL="0" distR="0" wp14:anchorId="6B7C8A77" wp14:editId="23D8DB56">
            <wp:extent cx="3115310" cy="1200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5310" cy="1200785"/>
                    </a:xfrm>
                    <a:prstGeom prst="rect">
                      <a:avLst/>
                    </a:prstGeom>
                    <a:noFill/>
                  </pic:spPr>
                </pic:pic>
              </a:graphicData>
            </a:graphic>
          </wp:inline>
        </w:drawing>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Rijeka, 30. prosinac 2024.</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J A V N I   P O Z I V</w:t>
      </w: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color w:val="000000"/>
          <w:sz w:val="24"/>
          <w:szCs w:val="24"/>
          <w:lang w:eastAsia="hr-HR"/>
        </w:rPr>
        <w:t>ZA SUFINANCIRANJE PROGRAMA I PROJEKATA UDRUGA NACIONALNIH MANJINA KOJE DJELUJU NA PODRUČJU PRIMORSKO-GORANSKE ŽUPANIJE U 2025. GODINI</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I.</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bCs/>
          <w:sz w:val="24"/>
          <w:szCs w:val="24"/>
          <w:lang w:val="es-ES" w:eastAsia="hr-HR"/>
        </w:rPr>
      </w:pPr>
      <w:r w:rsidRPr="00865A6B">
        <w:rPr>
          <w:rFonts w:ascii="Arial" w:eastAsia="Times New Roman" w:hAnsi="Arial" w:cs="Arial"/>
          <w:bCs/>
          <w:sz w:val="24"/>
          <w:szCs w:val="24"/>
          <w:lang w:val="es-ES" w:eastAsia="hr-HR"/>
        </w:rPr>
        <w:t xml:space="preserve">U </w:t>
      </w:r>
      <w:proofErr w:type="spellStart"/>
      <w:r w:rsidRPr="00865A6B">
        <w:rPr>
          <w:rFonts w:ascii="Arial" w:eastAsia="Times New Roman" w:hAnsi="Arial" w:cs="Arial"/>
          <w:bCs/>
          <w:sz w:val="24"/>
          <w:szCs w:val="24"/>
          <w:lang w:val="es-ES" w:eastAsia="hr-HR"/>
        </w:rPr>
        <w:t>Proračunu</w:t>
      </w:r>
      <w:proofErr w:type="spellEnd"/>
      <w:r w:rsidRPr="00865A6B">
        <w:rPr>
          <w:rFonts w:ascii="Arial" w:eastAsia="Times New Roman" w:hAnsi="Arial" w:cs="Arial"/>
          <w:bCs/>
          <w:sz w:val="24"/>
          <w:szCs w:val="24"/>
          <w:lang w:val="es-ES" w:eastAsia="hr-HR"/>
        </w:rPr>
        <w:t xml:space="preserve"> Primorsko-</w:t>
      </w:r>
      <w:proofErr w:type="spellStart"/>
      <w:r w:rsidRPr="00865A6B">
        <w:rPr>
          <w:rFonts w:ascii="Arial" w:eastAsia="Times New Roman" w:hAnsi="Arial" w:cs="Arial"/>
          <w:bCs/>
          <w:sz w:val="24"/>
          <w:szCs w:val="24"/>
          <w:lang w:val="es-ES" w:eastAsia="hr-HR"/>
        </w:rPr>
        <w:t>goranske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županije</w:t>
      </w:r>
      <w:proofErr w:type="spellEnd"/>
      <w:r w:rsidRPr="00865A6B">
        <w:rPr>
          <w:rFonts w:ascii="Arial" w:eastAsia="Times New Roman" w:hAnsi="Arial" w:cs="Arial"/>
          <w:bCs/>
          <w:sz w:val="24"/>
          <w:szCs w:val="24"/>
          <w:lang w:val="es-ES" w:eastAsia="hr-HR"/>
        </w:rPr>
        <w:t xml:space="preserve"> za 2025. </w:t>
      </w:r>
      <w:proofErr w:type="spellStart"/>
      <w:r w:rsidRPr="00865A6B">
        <w:rPr>
          <w:rFonts w:ascii="Arial" w:eastAsia="Times New Roman" w:hAnsi="Arial" w:cs="Arial"/>
          <w:bCs/>
          <w:sz w:val="24"/>
          <w:szCs w:val="24"/>
          <w:lang w:val="es-ES" w:eastAsia="hr-HR"/>
        </w:rPr>
        <w:t>godinu</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Razdjel</w:t>
      </w:r>
      <w:proofErr w:type="spellEnd"/>
      <w:r w:rsidRPr="00865A6B">
        <w:rPr>
          <w:rFonts w:ascii="Arial" w:eastAsia="Times New Roman" w:hAnsi="Arial" w:cs="Arial"/>
          <w:bCs/>
          <w:sz w:val="24"/>
          <w:szCs w:val="24"/>
          <w:lang w:val="es-ES" w:eastAsia="hr-HR"/>
        </w:rPr>
        <w:t xml:space="preserve"> 01. Upravni odjel za poslove </w:t>
      </w:r>
      <w:proofErr w:type="spellStart"/>
      <w:r w:rsidRPr="00865A6B">
        <w:rPr>
          <w:rFonts w:ascii="Arial" w:eastAsia="Times New Roman" w:hAnsi="Arial" w:cs="Arial"/>
          <w:bCs/>
          <w:sz w:val="24"/>
          <w:szCs w:val="24"/>
          <w:lang w:val="es-ES" w:eastAsia="hr-HR"/>
        </w:rPr>
        <w:t>Župana</w:t>
      </w:r>
      <w:proofErr w:type="spellEnd"/>
      <w:r w:rsidRPr="00865A6B">
        <w:rPr>
          <w:rFonts w:ascii="Arial" w:eastAsia="Times New Roman" w:hAnsi="Arial" w:cs="Arial"/>
          <w:bCs/>
          <w:sz w:val="24"/>
          <w:szCs w:val="24"/>
          <w:lang w:val="es-ES" w:eastAsia="hr-HR"/>
        </w:rPr>
        <w:t xml:space="preserve"> i </w:t>
      </w:r>
      <w:proofErr w:type="spellStart"/>
      <w:r w:rsidRPr="00865A6B">
        <w:rPr>
          <w:rFonts w:ascii="Arial" w:eastAsia="Times New Roman" w:hAnsi="Arial" w:cs="Arial"/>
          <w:bCs/>
          <w:sz w:val="24"/>
          <w:szCs w:val="24"/>
          <w:lang w:val="es-ES" w:eastAsia="hr-HR"/>
        </w:rPr>
        <w:t>Županijske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skupštine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planirana</w:t>
      </w:r>
      <w:proofErr w:type="spellEnd"/>
      <w:r w:rsidRPr="00865A6B">
        <w:rPr>
          <w:rFonts w:ascii="Arial" w:eastAsia="Times New Roman" w:hAnsi="Arial" w:cs="Arial"/>
          <w:bCs/>
          <w:sz w:val="24"/>
          <w:szCs w:val="24"/>
          <w:lang w:val="es-ES" w:eastAsia="hr-HR"/>
        </w:rPr>
        <w:t xml:space="preserve"> su </w:t>
      </w:r>
      <w:proofErr w:type="spellStart"/>
      <w:r w:rsidRPr="00865A6B">
        <w:rPr>
          <w:rFonts w:ascii="Arial" w:eastAsia="Times New Roman" w:hAnsi="Arial" w:cs="Arial"/>
          <w:bCs/>
          <w:sz w:val="24"/>
          <w:szCs w:val="24"/>
          <w:lang w:val="es-ES" w:eastAsia="hr-HR"/>
        </w:rPr>
        <w:t>sredstva</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namijenjena</w:t>
      </w:r>
      <w:proofErr w:type="spellEnd"/>
      <w:r w:rsidRPr="00865A6B">
        <w:rPr>
          <w:rFonts w:ascii="Arial" w:eastAsia="Times New Roman" w:hAnsi="Arial" w:cs="Arial"/>
          <w:bCs/>
          <w:sz w:val="24"/>
          <w:szCs w:val="24"/>
          <w:lang w:val="es-ES" w:eastAsia="hr-HR"/>
        </w:rPr>
        <w:t xml:space="preserve"> za </w:t>
      </w:r>
      <w:proofErr w:type="spellStart"/>
      <w:r w:rsidRPr="00865A6B">
        <w:rPr>
          <w:rFonts w:ascii="Arial" w:eastAsia="Times New Roman" w:hAnsi="Arial" w:cs="Arial"/>
          <w:bCs/>
          <w:sz w:val="24"/>
          <w:szCs w:val="24"/>
          <w:lang w:val="es-ES" w:eastAsia="hr-HR"/>
        </w:rPr>
        <w:t>sufinanciranje</w:t>
      </w:r>
      <w:proofErr w:type="spellEnd"/>
      <w:r w:rsidRPr="00865A6B">
        <w:rPr>
          <w:rFonts w:ascii="Arial" w:eastAsia="Times New Roman" w:hAnsi="Arial" w:cs="Arial"/>
          <w:bCs/>
          <w:sz w:val="24"/>
          <w:szCs w:val="24"/>
          <w:lang w:val="es-ES" w:eastAsia="hr-HR"/>
        </w:rPr>
        <w:t xml:space="preserve"> programa i </w:t>
      </w:r>
      <w:proofErr w:type="spellStart"/>
      <w:r w:rsidRPr="00865A6B">
        <w:rPr>
          <w:rFonts w:ascii="Arial" w:eastAsia="Times New Roman" w:hAnsi="Arial" w:cs="Arial"/>
          <w:bCs/>
          <w:sz w:val="24"/>
          <w:szCs w:val="24"/>
          <w:lang w:val="es-ES" w:eastAsia="hr-HR"/>
        </w:rPr>
        <w:t>projekata</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udruga</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nacionalnih</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manjina</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koje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djeluju</w:t>
      </w:r>
      <w:proofErr w:type="spellEnd"/>
      <w:r w:rsidRPr="00865A6B">
        <w:rPr>
          <w:rFonts w:ascii="Arial" w:eastAsia="Times New Roman" w:hAnsi="Arial" w:cs="Arial"/>
          <w:bCs/>
          <w:sz w:val="24"/>
          <w:szCs w:val="24"/>
          <w:lang w:val="es-ES" w:eastAsia="hr-HR"/>
        </w:rPr>
        <w:t xml:space="preserve"> na </w:t>
      </w:r>
      <w:proofErr w:type="spellStart"/>
      <w:r w:rsidRPr="00865A6B">
        <w:rPr>
          <w:rFonts w:ascii="Arial" w:eastAsia="Times New Roman" w:hAnsi="Arial" w:cs="Arial"/>
          <w:bCs/>
          <w:sz w:val="24"/>
          <w:szCs w:val="24"/>
          <w:lang w:val="es-ES" w:eastAsia="hr-HR"/>
        </w:rPr>
        <w:t>području</w:t>
      </w:r>
      <w:proofErr w:type="spellEnd"/>
      <w:r w:rsidRPr="00865A6B">
        <w:rPr>
          <w:rFonts w:ascii="Arial" w:eastAsia="Times New Roman" w:hAnsi="Arial" w:cs="Arial"/>
          <w:bCs/>
          <w:sz w:val="24"/>
          <w:szCs w:val="24"/>
          <w:lang w:val="es-ES" w:eastAsia="hr-HR"/>
        </w:rPr>
        <w:t xml:space="preserve"> Primorsko-</w:t>
      </w:r>
      <w:proofErr w:type="spellStart"/>
      <w:r w:rsidRPr="00865A6B">
        <w:rPr>
          <w:rFonts w:ascii="Arial" w:eastAsia="Times New Roman" w:hAnsi="Arial" w:cs="Arial"/>
          <w:bCs/>
          <w:sz w:val="24"/>
          <w:szCs w:val="24"/>
          <w:lang w:val="es-ES" w:eastAsia="hr-HR"/>
        </w:rPr>
        <w:t>goranske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županije</w:t>
      </w:r>
      <w:proofErr w:type="spellEnd"/>
      <w:r w:rsidRPr="00865A6B">
        <w:rPr>
          <w:rFonts w:ascii="Arial" w:eastAsia="Times New Roman" w:hAnsi="Arial" w:cs="Arial"/>
          <w:bCs/>
          <w:sz w:val="24"/>
          <w:szCs w:val="24"/>
          <w:lang w:val="es-ES" w:eastAsia="hr-HR"/>
        </w:rPr>
        <w:t xml:space="preserve">, a </w:t>
      </w:r>
      <w:proofErr w:type="spellStart"/>
      <w:r w:rsidRPr="00865A6B">
        <w:rPr>
          <w:rFonts w:ascii="Arial" w:eastAsia="Times New Roman" w:hAnsi="Arial" w:cs="Arial"/>
          <w:bCs/>
          <w:sz w:val="24"/>
          <w:szCs w:val="24"/>
          <w:lang w:val="es-ES" w:eastAsia="hr-HR"/>
        </w:rPr>
        <w:t>koje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će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udruge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provoditi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ili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započeti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provoditi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tijekom</w:t>
      </w:r>
      <w:proofErr w:type="spellEnd"/>
      <w:r w:rsidRPr="00865A6B">
        <w:rPr>
          <w:rFonts w:ascii="Arial" w:eastAsia="Times New Roman" w:hAnsi="Arial" w:cs="Arial"/>
          <w:bCs/>
          <w:sz w:val="24"/>
          <w:szCs w:val="24"/>
          <w:lang w:val="es-ES" w:eastAsia="hr-HR"/>
        </w:rPr>
        <w:t xml:space="preserve"> 2025. </w:t>
      </w:r>
      <w:proofErr w:type="spellStart"/>
      <w:r w:rsidRPr="00865A6B">
        <w:rPr>
          <w:rFonts w:ascii="Arial" w:eastAsia="Times New Roman" w:hAnsi="Arial" w:cs="Arial"/>
          <w:bCs/>
          <w:sz w:val="24"/>
          <w:szCs w:val="24"/>
          <w:lang w:val="es-ES" w:eastAsia="hr-HR"/>
        </w:rPr>
        <w:t>godine</w:t>
      </w:r>
      <w:proofErr w:type="spellEnd"/>
      <w:r w:rsidRPr="00865A6B">
        <w:rPr>
          <w:rFonts w:ascii="Arial" w:eastAsia="Times New Roman" w:hAnsi="Arial" w:cs="Arial"/>
          <w:bCs/>
          <w:sz w:val="24"/>
          <w:szCs w:val="24"/>
          <w:lang w:val="es-ES" w:eastAsia="hr-HR"/>
        </w:rPr>
        <w:t xml:space="preserve">. </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sz w:val="24"/>
          <w:szCs w:val="24"/>
          <w:lang w:eastAsia="hr-HR"/>
        </w:rPr>
      </w:pPr>
      <w:proofErr w:type="spellStart"/>
      <w:r w:rsidRPr="00865A6B">
        <w:rPr>
          <w:rFonts w:ascii="Arial" w:eastAsia="Times New Roman" w:hAnsi="Arial" w:cs="Arial"/>
          <w:bCs/>
          <w:sz w:val="24"/>
          <w:szCs w:val="24"/>
          <w:lang w:val="es-ES" w:eastAsia="hr-HR"/>
        </w:rPr>
        <w:t>Programi</w:t>
      </w:r>
      <w:proofErr w:type="spellEnd"/>
      <w:r w:rsidRPr="00865A6B">
        <w:rPr>
          <w:rFonts w:ascii="Arial" w:eastAsia="Times New Roman" w:hAnsi="Arial" w:cs="Arial"/>
          <w:bCs/>
          <w:sz w:val="24"/>
          <w:szCs w:val="24"/>
          <w:lang w:val="es-ES" w:eastAsia="hr-HR"/>
        </w:rPr>
        <w:t xml:space="preserve"> i </w:t>
      </w:r>
      <w:proofErr w:type="spellStart"/>
      <w:r w:rsidRPr="00865A6B">
        <w:rPr>
          <w:rFonts w:ascii="Arial" w:eastAsia="Times New Roman" w:hAnsi="Arial" w:cs="Arial"/>
          <w:bCs/>
          <w:sz w:val="24"/>
          <w:szCs w:val="24"/>
          <w:lang w:val="es-ES" w:eastAsia="hr-HR"/>
        </w:rPr>
        <w:t>projekti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udruga</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nacionalnih</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manjina</w:t>
      </w:r>
      <w:proofErr w:type="spellEnd"/>
      <w:r w:rsidRPr="00865A6B">
        <w:rPr>
          <w:rFonts w:ascii="Arial" w:eastAsia="Times New Roman" w:hAnsi="Arial" w:cs="Arial"/>
          <w:bCs/>
          <w:sz w:val="24"/>
          <w:szCs w:val="24"/>
          <w:lang w:val="es-ES" w:eastAsia="hr-HR"/>
        </w:rPr>
        <w:t xml:space="preserve">, u </w:t>
      </w:r>
      <w:proofErr w:type="spellStart"/>
      <w:r w:rsidRPr="00865A6B">
        <w:rPr>
          <w:rFonts w:ascii="Arial" w:eastAsia="Times New Roman" w:hAnsi="Arial" w:cs="Arial"/>
          <w:bCs/>
          <w:sz w:val="24"/>
          <w:szCs w:val="24"/>
          <w:lang w:val="es-ES" w:eastAsia="hr-HR"/>
        </w:rPr>
        <w:t>smislu</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ovog</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Javnog</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poziva</w:t>
      </w:r>
      <w:proofErr w:type="spellEnd"/>
      <w:r w:rsidRPr="00865A6B">
        <w:rPr>
          <w:rFonts w:ascii="Arial" w:eastAsia="Times New Roman" w:hAnsi="Arial" w:cs="Arial"/>
          <w:bCs/>
          <w:sz w:val="24"/>
          <w:szCs w:val="24"/>
          <w:lang w:val="es-ES" w:eastAsia="hr-HR"/>
        </w:rPr>
        <w:t xml:space="preserve">, su </w:t>
      </w:r>
      <w:proofErr w:type="spellStart"/>
      <w:r w:rsidRPr="00865A6B">
        <w:rPr>
          <w:rFonts w:ascii="Arial" w:eastAsia="Times New Roman" w:hAnsi="Arial" w:cs="Arial"/>
          <w:bCs/>
          <w:sz w:val="24"/>
          <w:szCs w:val="24"/>
          <w:lang w:val="es-ES" w:eastAsia="hr-HR"/>
        </w:rPr>
        <w:t>aktivnosti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koje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provode</w:t>
      </w:r>
      <w:proofErr w:type="spellEnd"/>
      <w:r w:rsidRPr="00865A6B">
        <w:rPr>
          <w:rFonts w:ascii="Arial" w:eastAsia="Times New Roman" w:hAnsi="Arial" w:cs="Arial"/>
          <w:bCs/>
          <w:sz w:val="24"/>
          <w:szCs w:val="24"/>
          <w:lang w:val="es-ES" w:eastAsia="hr-HR"/>
        </w:rPr>
        <w:t xml:space="preserve"> i </w:t>
      </w:r>
      <w:proofErr w:type="spellStart"/>
      <w:r w:rsidRPr="00865A6B">
        <w:rPr>
          <w:rFonts w:ascii="Arial" w:eastAsia="Times New Roman" w:hAnsi="Arial" w:cs="Arial"/>
          <w:bCs/>
          <w:sz w:val="24"/>
          <w:szCs w:val="24"/>
          <w:lang w:val="es-ES" w:eastAsia="hr-HR"/>
        </w:rPr>
        <w:t>organiziraju</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udruge</w:t>
      </w:r>
      <w:proofErr w:type="spellEnd"/>
      <w:r w:rsidRPr="00865A6B">
        <w:rPr>
          <w:rFonts w:ascii="Arial" w:eastAsia="Times New Roman" w:hAnsi="Arial" w:cs="Arial"/>
          <w:bCs/>
          <w:sz w:val="24"/>
          <w:szCs w:val="24"/>
          <w:lang w:val="es-ES" w:eastAsia="hr-HR"/>
        </w:rPr>
        <w:t xml:space="preserve"> s </w:t>
      </w:r>
      <w:proofErr w:type="spellStart"/>
      <w:r w:rsidRPr="00865A6B">
        <w:rPr>
          <w:rFonts w:ascii="Arial" w:eastAsia="Times New Roman" w:hAnsi="Arial" w:cs="Arial"/>
          <w:bCs/>
          <w:sz w:val="24"/>
          <w:szCs w:val="24"/>
          <w:lang w:val="es-ES" w:eastAsia="hr-HR"/>
        </w:rPr>
        <w:t>ciljem</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davanja</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dodatne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ponude</w:t>
      </w:r>
      <w:proofErr w:type="spellEnd"/>
      <w:r w:rsidRPr="00865A6B">
        <w:rPr>
          <w:rFonts w:ascii="Arial" w:eastAsia="Times New Roman" w:hAnsi="Arial" w:cs="Arial"/>
          <w:bCs/>
          <w:sz w:val="24"/>
          <w:szCs w:val="24"/>
          <w:lang w:val="es-ES" w:eastAsia="hr-HR"/>
        </w:rPr>
        <w:t xml:space="preserve"> na </w:t>
      </w:r>
      <w:proofErr w:type="spellStart"/>
      <w:r w:rsidRPr="00865A6B">
        <w:rPr>
          <w:rFonts w:ascii="Arial" w:eastAsia="Times New Roman" w:hAnsi="Arial" w:cs="Arial"/>
          <w:bCs/>
          <w:sz w:val="24"/>
          <w:szCs w:val="24"/>
          <w:lang w:val="es-ES" w:eastAsia="hr-HR"/>
        </w:rPr>
        <w:t>području</w:t>
      </w:r>
      <w:proofErr w:type="spellEnd"/>
      <w:r w:rsidRPr="00865A6B">
        <w:rPr>
          <w:rFonts w:ascii="Arial" w:eastAsia="Times New Roman" w:hAnsi="Arial" w:cs="Arial"/>
          <w:bCs/>
          <w:sz w:val="24"/>
          <w:szCs w:val="24"/>
          <w:lang w:val="es-ES" w:eastAsia="hr-HR"/>
        </w:rPr>
        <w:t xml:space="preserve"> Primorsko-</w:t>
      </w:r>
      <w:proofErr w:type="spellStart"/>
      <w:r w:rsidRPr="00865A6B">
        <w:rPr>
          <w:rFonts w:ascii="Arial" w:eastAsia="Times New Roman" w:hAnsi="Arial" w:cs="Arial"/>
          <w:bCs/>
          <w:sz w:val="24"/>
          <w:szCs w:val="24"/>
          <w:lang w:val="es-ES" w:eastAsia="hr-HR"/>
        </w:rPr>
        <w:t>goranske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županije</w:t>
      </w:r>
      <w:proofErr w:type="spellEnd"/>
      <w:r w:rsidRPr="00865A6B">
        <w:rPr>
          <w:rFonts w:ascii="Arial" w:eastAsia="Times New Roman" w:hAnsi="Arial" w:cs="Arial"/>
          <w:bCs/>
          <w:sz w:val="24"/>
          <w:szCs w:val="24"/>
          <w:lang w:val="es-ES" w:eastAsia="hr-HR"/>
        </w:rPr>
        <w:t xml:space="preserve"> i </w:t>
      </w:r>
      <w:proofErr w:type="spellStart"/>
      <w:r w:rsidRPr="00865A6B">
        <w:rPr>
          <w:rFonts w:ascii="Arial" w:eastAsia="Times New Roman" w:hAnsi="Arial" w:cs="Arial"/>
          <w:bCs/>
          <w:sz w:val="24"/>
          <w:szCs w:val="24"/>
          <w:lang w:val="es-ES" w:eastAsia="hr-HR"/>
        </w:rPr>
        <w:t>razvoja</w:t>
      </w:r>
      <w:proofErr w:type="spellEnd"/>
      <w:r w:rsidRPr="00865A6B">
        <w:rPr>
          <w:rFonts w:ascii="Arial" w:eastAsia="Times New Roman" w:hAnsi="Arial" w:cs="Arial"/>
          <w:bCs/>
          <w:sz w:val="24"/>
          <w:szCs w:val="24"/>
          <w:lang w:val="es-ES" w:eastAsia="hr-HR"/>
        </w:rPr>
        <w:t xml:space="preserve"> Primorsko-</w:t>
      </w:r>
      <w:proofErr w:type="spellStart"/>
      <w:r w:rsidRPr="00865A6B">
        <w:rPr>
          <w:rFonts w:ascii="Arial" w:eastAsia="Times New Roman" w:hAnsi="Arial" w:cs="Arial"/>
          <w:bCs/>
          <w:sz w:val="24"/>
          <w:szCs w:val="24"/>
          <w:lang w:val="es-ES" w:eastAsia="hr-HR"/>
        </w:rPr>
        <w:t>goranske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županije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općenito</w:t>
      </w:r>
      <w:proofErr w:type="spellEnd"/>
      <w:r w:rsidRPr="00865A6B">
        <w:rPr>
          <w:rFonts w:ascii="Arial" w:eastAsia="Times New Roman" w:hAnsi="Arial" w:cs="Arial"/>
          <w:bCs/>
          <w:sz w:val="24"/>
          <w:szCs w:val="24"/>
          <w:lang w:val="es-ES" w:eastAsia="hr-HR"/>
        </w:rPr>
        <w:t>.</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bCs/>
          <w:sz w:val="24"/>
          <w:szCs w:val="24"/>
          <w:lang w:val="es-ES" w:eastAsia="hr-HR"/>
        </w:rPr>
      </w:pP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b/>
          <w:sz w:val="24"/>
          <w:szCs w:val="24"/>
          <w:u w:val="single"/>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II.</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bCs/>
          <w:sz w:val="24"/>
          <w:szCs w:val="24"/>
          <w:lang w:val="es-ES" w:eastAsia="hr-HR"/>
        </w:rPr>
      </w:pPr>
      <w:proofErr w:type="spellStart"/>
      <w:r w:rsidRPr="00865A6B">
        <w:rPr>
          <w:rFonts w:ascii="Arial" w:eastAsia="Times New Roman" w:hAnsi="Arial" w:cs="Arial"/>
          <w:bCs/>
          <w:sz w:val="24"/>
          <w:szCs w:val="24"/>
          <w:lang w:val="es-ES" w:eastAsia="hr-HR"/>
        </w:rPr>
        <w:t>Prijavitelji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sukladno</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ovom</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Javnom</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pozivu</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mogu</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prijavit</w:t>
      </w:r>
      <w:proofErr w:type="spellEnd"/>
      <w:r w:rsidRPr="00865A6B">
        <w:rPr>
          <w:rFonts w:ascii="Arial" w:eastAsia="Times New Roman" w:hAnsi="Arial" w:cs="Arial"/>
          <w:bCs/>
          <w:sz w:val="24"/>
          <w:szCs w:val="24"/>
          <w:lang w:val="es-ES" w:eastAsia="hr-HR"/>
        </w:rPr>
        <w:t xml:space="preserve"> programe/</w:t>
      </w:r>
      <w:proofErr w:type="spellStart"/>
      <w:r w:rsidRPr="00865A6B">
        <w:rPr>
          <w:rFonts w:ascii="Arial" w:eastAsia="Times New Roman" w:hAnsi="Arial" w:cs="Arial"/>
          <w:bCs/>
          <w:sz w:val="24"/>
          <w:szCs w:val="24"/>
          <w:lang w:val="es-ES" w:eastAsia="hr-HR"/>
        </w:rPr>
        <w:t>projekte</w:t>
      </w:r>
      <w:proofErr w:type="spellEnd"/>
      <w:r w:rsidRPr="00865A6B">
        <w:rPr>
          <w:rFonts w:ascii="Arial" w:eastAsia="Times New Roman" w:hAnsi="Arial" w:cs="Arial"/>
          <w:bCs/>
          <w:sz w:val="24"/>
          <w:szCs w:val="24"/>
          <w:lang w:val="es-ES" w:eastAsia="hr-HR"/>
        </w:rPr>
        <w:t xml:space="preserve"> za </w:t>
      </w:r>
      <w:proofErr w:type="spellStart"/>
      <w:r w:rsidRPr="00865A6B">
        <w:rPr>
          <w:rFonts w:ascii="Arial" w:eastAsia="Times New Roman" w:hAnsi="Arial" w:cs="Arial"/>
          <w:bCs/>
          <w:sz w:val="24"/>
          <w:szCs w:val="24"/>
          <w:lang w:val="es-ES" w:eastAsia="hr-HR"/>
        </w:rPr>
        <w:t>sljedeća</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prioritetna</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područja</w:t>
      </w:r>
      <w:proofErr w:type="spellEnd"/>
      <w:r w:rsidRPr="00865A6B">
        <w:rPr>
          <w:rFonts w:ascii="Arial" w:eastAsia="Times New Roman" w:hAnsi="Arial" w:cs="Arial"/>
          <w:bCs/>
          <w:sz w:val="24"/>
          <w:szCs w:val="24"/>
          <w:lang w:val="es-ES" w:eastAsia="hr-HR"/>
        </w:rPr>
        <w:t>:</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bCs/>
          <w:sz w:val="24"/>
          <w:szCs w:val="24"/>
          <w:lang w:val="es-ES" w:eastAsia="hr-HR"/>
        </w:rPr>
      </w:pPr>
      <w:r w:rsidRPr="00865A6B">
        <w:rPr>
          <w:rFonts w:ascii="Arial" w:eastAsia="Times New Roman" w:hAnsi="Arial" w:cs="Arial"/>
          <w:bCs/>
          <w:sz w:val="24"/>
          <w:szCs w:val="24"/>
          <w:lang w:val="es-ES" w:eastAsia="hr-HR"/>
        </w:rPr>
        <w:t>-</w:t>
      </w:r>
      <w:r w:rsidRPr="00865A6B">
        <w:rPr>
          <w:rFonts w:ascii="Arial" w:eastAsia="Times New Roman" w:hAnsi="Arial" w:cs="Arial"/>
          <w:bCs/>
          <w:sz w:val="24"/>
          <w:szCs w:val="24"/>
          <w:lang w:val="es-ES" w:eastAsia="hr-HR"/>
        </w:rPr>
        <w:tab/>
      </w:r>
      <w:proofErr w:type="spellStart"/>
      <w:r w:rsidRPr="00865A6B">
        <w:rPr>
          <w:rFonts w:ascii="Arial" w:eastAsia="Times New Roman" w:hAnsi="Arial" w:cs="Arial"/>
          <w:bCs/>
          <w:sz w:val="24"/>
          <w:szCs w:val="24"/>
          <w:lang w:val="es-ES" w:eastAsia="hr-HR"/>
        </w:rPr>
        <w:t>ljudska</w:t>
      </w:r>
      <w:proofErr w:type="spellEnd"/>
      <w:r w:rsidRPr="00865A6B">
        <w:rPr>
          <w:rFonts w:ascii="Arial" w:eastAsia="Times New Roman" w:hAnsi="Arial" w:cs="Arial"/>
          <w:bCs/>
          <w:sz w:val="24"/>
          <w:szCs w:val="24"/>
          <w:lang w:val="es-ES" w:eastAsia="hr-HR"/>
        </w:rPr>
        <w:t xml:space="preserve"> prava (</w:t>
      </w:r>
      <w:proofErr w:type="spellStart"/>
      <w:r w:rsidRPr="00865A6B">
        <w:rPr>
          <w:rFonts w:ascii="Arial" w:eastAsia="Times New Roman" w:hAnsi="Arial" w:cs="Arial"/>
          <w:bCs/>
          <w:sz w:val="24"/>
          <w:szCs w:val="24"/>
          <w:lang w:val="es-ES" w:eastAsia="hr-HR"/>
        </w:rPr>
        <w:t>zaštita</w:t>
      </w:r>
      <w:proofErr w:type="spellEnd"/>
      <w:r w:rsidRPr="00865A6B">
        <w:rPr>
          <w:rFonts w:ascii="Arial" w:eastAsia="Times New Roman" w:hAnsi="Arial" w:cs="Arial"/>
          <w:bCs/>
          <w:sz w:val="24"/>
          <w:szCs w:val="24"/>
          <w:lang w:val="es-ES" w:eastAsia="hr-HR"/>
        </w:rPr>
        <w:t xml:space="preserve"> prava </w:t>
      </w:r>
      <w:proofErr w:type="spellStart"/>
      <w:r w:rsidRPr="00865A6B">
        <w:rPr>
          <w:rFonts w:ascii="Arial" w:eastAsia="Times New Roman" w:hAnsi="Arial" w:cs="Arial"/>
          <w:bCs/>
          <w:sz w:val="24"/>
          <w:szCs w:val="24"/>
          <w:lang w:val="es-ES" w:eastAsia="hr-HR"/>
        </w:rPr>
        <w:t>nacionalnih</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manjina</w:t>
      </w:r>
      <w:proofErr w:type="spellEnd"/>
      <w:r w:rsidRPr="00865A6B">
        <w:rPr>
          <w:rFonts w:ascii="Arial" w:eastAsia="Times New Roman" w:hAnsi="Arial" w:cs="Arial"/>
          <w:bCs/>
          <w:sz w:val="24"/>
          <w:szCs w:val="24"/>
          <w:lang w:val="es-ES" w:eastAsia="hr-HR"/>
        </w:rPr>
        <w:t>).</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bCs/>
          <w:sz w:val="24"/>
          <w:szCs w:val="24"/>
          <w:lang w:val="es-ES" w:eastAsia="hr-HR"/>
        </w:rPr>
      </w:pPr>
      <w:proofErr w:type="spellStart"/>
      <w:r w:rsidRPr="00865A6B">
        <w:rPr>
          <w:rFonts w:ascii="Arial" w:eastAsia="Times New Roman" w:hAnsi="Arial" w:cs="Arial"/>
          <w:bCs/>
          <w:sz w:val="24"/>
          <w:szCs w:val="24"/>
          <w:lang w:val="es-ES" w:eastAsia="hr-HR"/>
        </w:rPr>
        <w:t>Prijavitelji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mogu</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podnijeti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prijavu</w:t>
      </w:r>
      <w:proofErr w:type="spellEnd"/>
      <w:r w:rsidRPr="00865A6B">
        <w:rPr>
          <w:rFonts w:ascii="Arial" w:eastAsia="Times New Roman" w:hAnsi="Arial" w:cs="Arial"/>
          <w:bCs/>
          <w:sz w:val="24"/>
          <w:szCs w:val="24"/>
          <w:lang w:val="es-ES" w:eastAsia="hr-HR"/>
        </w:rPr>
        <w:t xml:space="preserve"> za </w:t>
      </w:r>
      <w:proofErr w:type="spellStart"/>
      <w:r w:rsidRPr="00865A6B">
        <w:rPr>
          <w:rFonts w:ascii="Arial" w:eastAsia="Times New Roman" w:hAnsi="Arial" w:cs="Arial"/>
          <w:bCs/>
          <w:sz w:val="24"/>
          <w:szCs w:val="24"/>
          <w:lang w:val="es-ES" w:eastAsia="hr-HR"/>
        </w:rPr>
        <w:t>dodjelu</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sredstava</w:t>
      </w:r>
      <w:proofErr w:type="spellEnd"/>
      <w:r w:rsidRPr="00865A6B">
        <w:rPr>
          <w:rFonts w:ascii="Arial" w:eastAsia="Times New Roman" w:hAnsi="Arial" w:cs="Arial"/>
          <w:bCs/>
          <w:sz w:val="24"/>
          <w:szCs w:val="24"/>
          <w:lang w:val="es-ES" w:eastAsia="hr-HR"/>
        </w:rPr>
        <w:t xml:space="preserve"> za </w:t>
      </w:r>
      <w:proofErr w:type="spellStart"/>
      <w:r w:rsidRPr="00865A6B">
        <w:rPr>
          <w:rFonts w:ascii="Arial" w:eastAsia="Times New Roman" w:hAnsi="Arial" w:cs="Arial"/>
          <w:bCs/>
          <w:sz w:val="24"/>
          <w:szCs w:val="24"/>
          <w:lang w:val="es-ES" w:eastAsia="hr-HR"/>
        </w:rPr>
        <w:t>kulturne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znanstvene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sportske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odgojno-obrazovne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humanitarne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socijalne</w:t>
      </w:r>
      <w:proofErr w:type="spellEnd"/>
      <w:r w:rsidRPr="00865A6B">
        <w:rPr>
          <w:rFonts w:ascii="Arial" w:eastAsia="Times New Roman" w:hAnsi="Arial" w:cs="Arial"/>
          <w:bCs/>
          <w:sz w:val="24"/>
          <w:szCs w:val="24"/>
          <w:lang w:val="es-ES" w:eastAsia="hr-HR"/>
        </w:rPr>
        <w:t xml:space="preserve"> i </w:t>
      </w:r>
      <w:proofErr w:type="spellStart"/>
      <w:r w:rsidRPr="00865A6B">
        <w:rPr>
          <w:rFonts w:ascii="Arial" w:eastAsia="Times New Roman" w:hAnsi="Arial" w:cs="Arial"/>
          <w:bCs/>
          <w:sz w:val="24"/>
          <w:szCs w:val="24"/>
          <w:lang w:val="es-ES" w:eastAsia="hr-HR"/>
        </w:rPr>
        <w:t>druge</w:t>
      </w:r>
      <w:proofErr w:type="spellEnd"/>
      <w:r w:rsidRPr="00865A6B">
        <w:rPr>
          <w:rFonts w:ascii="Arial" w:eastAsia="Times New Roman" w:hAnsi="Arial" w:cs="Arial"/>
          <w:bCs/>
          <w:sz w:val="24"/>
          <w:szCs w:val="24"/>
          <w:lang w:val="es-ES" w:eastAsia="hr-HR"/>
        </w:rPr>
        <w:t xml:space="preserve"> programe i </w:t>
      </w:r>
      <w:proofErr w:type="spellStart"/>
      <w:r w:rsidRPr="00865A6B">
        <w:rPr>
          <w:rFonts w:ascii="Arial" w:eastAsia="Times New Roman" w:hAnsi="Arial" w:cs="Arial"/>
          <w:bCs/>
          <w:sz w:val="24"/>
          <w:szCs w:val="24"/>
          <w:lang w:val="es-ES" w:eastAsia="hr-HR"/>
        </w:rPr>
        <w:t>projekte</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koji</w:t>
      </w:r>
      <w:proofErr w:type="spellEnd"/>
      <w:r w:rsidRPr="00865A6B">
        <w:rPr>
          <w:rFonts w:ascii="Arial" w:eastAsia="Times New Roman" w:hAnsi="Arial" w:cs="Arial"/>
          <w:bCs/>
          <w:sz w:val="24"/>
          <w:szCs w:val="24"/>
          <w:lang w:val="es-ES" w:eastAsia="hr-HR"/>
        </w:rPr>
        <w:t xml:space="preserve"> su </w:t>
      </w:r>
      <w:proofErr w:type="spellStart"/>
      <w:r w:rsidRPr="00865A6B">
        <w:rPr>
          <w:rFonts w:ascii="Arial" w:eastAsia="Times New Roman" w:hAnsi="Arial" w:cs="Arial"/>
          <w:bCs/>
          <w:sz w:val="24"/>
          <w:szCs w:val="24"/>
          <w:lang w:val="es-ES" w:eastAsia="hr-HR"/>
        </w:rPr>
        <w:t>međunarodnog</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državnog</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ili</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regionalnog</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područnog</w:t>
      </w:r>
      <w:proofErr w:type="spellEnd"/>
      <w:r w:rsidRPr="00865A6B">
        <w:rPr>
          <w:rFonts w:ascii="Arial" w:eastAsia="Times New Roman" w:hAnsi="Arial" w:cs="Arial"/>
          <w:bCs/>
          <w:sz w:val="24"/>
          <w:szCs w:val="24"/>
          <w:lang w:val="es-ES" w:eastAsia="hr-HR"/>
        </w:rPr>
        <w:t xml:space="preserve">) </w:t>
      </w:r>
      <w:proofErr w:type="spellStart"/>
      <w:r w:rsidRPr="00865A6B">
        <w:rPr>
          <w:rFonts w:ascii="Arial" w:eastAsia="Times New Roman" w:hAnsi="Arial" w:cs="Arial"/>
          <w:bCs/>
          <w:sz w:val="24"/>
          <w:szCs w:val="24"/>
          <w:lang w:val="es-ES" w:eastAsia="hr-HR"/>
        </w:rPr>
        <w:t>karaktera</w:t>
      </w:r>
      <w:proofErr w:type="spellEnd"/>
      <w:r w:rsidRPr="00865A6B">
        <w:rPr>
          <w:rFonts w:ascii="Arial" w:eastAsia="Times New Roman" w:hAnsi="Arial" w:cs="Arial"/>
          <w:bCs/>
          <w:sz w:val="24"/>
          <w:szCs w:val="24"/>
          <w:lang w:val="es-ES" w:eastAsia="hr-HR"/>
        </w:rPr>
        <w:t>.</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bCs/>
          <w:sz w:val="24"/>
          <w:szCs w:val="24"/>
          <w:lang w:val="es-ES"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III.</w:t>
      </w:r>
    </w:p>
    <w:p w:rsidR="00865A6B" w:rsidRPr="00865A6B" w:rsidRDefault="00865A6B" w:rsidP="00865A6B">
      <w:pPr>
        <w:widowControl w:val="0"/>
        <w:autoSpaceDE w:val="0"/>
        <w:autoSpaceDN w:val="0"/>
        <w:adjustRightInd w:val="0"/>
        <w:spacing w:after="120" w:line="240" w:lineRule="auto"/>
        <w:ind w:firstLine="708"/>
        <w:jc w:val="both"/>
        <w:rPr>
          <w:rFonts w:ascii="Arial" w:eastAsia="Times New Roman" w:hAnsi="Arial" w:cs="Arial"/>
          <w:sz w:val="24"/>
          <w:szCs w:val="24"/>
          <w:lang w:val="es-ES" w:eastAsia="hr-HR"/>
        </w:rPr>
      </w:pPr>
      <w:proofErr w:type="spellStart"/>
      <w:r w:rsidRPr="00865A6B">
        <w:rPr>
          <w:rFonts w:ascii="Arial" w:eastAsia="Times New Roman" w:hAnsi="Arial" w:cs="Arial"/>
          <w:sz w:val="24"/>
          <w:szCs w:val="24"/>
          <w:lang w:val="es-ES" w:eastAsia="hr-HR"/>
        </w:rPr>
        <w:t>Prijavu</w:t>
      </w:r>
      <w:proofErr w:type="spellEnd"/>
      <w:r w:rsidRPr="00865A6B">
        <w:rPr>
          <w:rFonts w:ascii="Arial" w:eastAsia="Times New Roman" w:hAnsi="Arial" w:cs="Arial"/>
          <w:sz w:val="24"/>
          <w:szCs w:val="24"/>
          <w:lang w:val="es-ES" w:eastAsia="hr-HR"/>
        </w:rPr>
        <w:t xml:space="preserve"> na </w:t>
      </w:r>
      <w:proofErr w:type="spellStart"/>
      <w:r w:rsidRPr="00865A6B">
        <w:rPr>
          <w:rFonts w:ascii="Arial" w:eastAsia="Times New Roman" w:hAnsi="Arial" w:cs="Arial"/>
          <w:sz w:val="24"/>
          <w:szCs w:val="24"/>
          <w:lang w:val="es-ES" w:eastAsia="hr-HR"/>
        </w:rPr>
        <w:t>Javni</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poziv</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mogu</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podnijeti</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Prijavitelji</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upisani</w:t>
      </w:r>
      <w:proofErr w:type="spellEnd"/>
      <w:r w:rsidRPr="00865A6B">
        <w:rPr>
          <w:rFonts w:ascii="Arial" w:eastAsia="Times New Roman" w:hAnsi="Arial" w:cs="Arial"/>
          <w:sz w:val="24"/>
          <w:szCs w:val="24"/>
          <w:lang w:val="es-ES" w:eastAsia="hr-HR"/>
        </w:rPr>
        <w:t xml:space="preserve"> u </w:t>
      </w:r>
      <w:proofErr w:type="spellStart"/>
      <w:r w:rsidRPr="00865A6B">
        <w:rPr>
          <w:rFonts w:ascii="Arial" w:eastAsia="Times New Roman" w:hAnsi="Arial" w:cs="Arial"/>
          <w:sz w:val="24"/>
          <w:szCs w:val="24"/>
          <w:lang w:val="es-ES" w:eastAsia="hr-HR"/>
        </w:rPr>
        <w:t>Registar</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udruga</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odnosno</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drugi</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odgovarajući</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registar</w:t>
      </w:r>
      <w:proofErr w:type="spellEnd"/>
      <w:r w:rsidRPr="00865A6B">
        <w:rPr>
          <w:rFonts w:ascii="Arial" w:eastAsia="Times New Roman" w:hAnsi="Arial" w:cs="Arial"/>
          <w:sz w:val="24"/>
          <w:szCs w:val="24"/>
          <w:lang w:val="es-ES" w:eastAsia="hr-HR"/>
        </w:rPr>
        <w:t xml:space="preserve"> i u </w:t>
      </w:r>
      <w:proofErr w:type="spellStart"/>
      <w:r w:rsidRPr="00865A6B">
        <w:rPr>
          <w:rFonts w:ascii="Arial" w:eastAsia="Times New Roman" w:hAnsi="Arial" w:cs="Arial"/>
          <w:sz w:val="24"/>
          <w:szCs w:val="24"/>
          <w:lang w:val="es-ES" w:eastAsia="hr-HR"/>
        </w:rPr>
        <w:t>Registar</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neprofitnih</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organizacija</w:t>
      </w:r>
      <w:proofErr w:type="spellEnd"/>
      <w:r w:rsidRPr="00865A6B">
        <w:rPr>
          <w:rFonts w:ascii="Arial" w:eastAsia="Times New Roman" w:hAnsi="Arial" w:cs="Arial"/>
          <w:sz w:val="24"/>
          <w:szCs w:val="24"/>
          <w:lang w:val="es-ES" w:eastAsia="hr-HR"/>
        </w:rPr>
        <w:t xml:space="preserve"> (</w:t>
      </w:r>
      <w:r w:rsidRPr="00865A6B">
        <w:rPr>
          <w:rFonts w:ascii="Arial" w:eastAsia="Times New Roman" w:hAnsi="Arial" w:cs="Arial"/>
          <w:bCs/>
          <w:sz w:val="24"/>
          <w:szCs w:val="24"/>
          <w:lang w:eastAsia="hr-HR"/>
        </w:rPr>
        <w:t xml:space="preserve">udruge i njihovi savezi, te druge neprofitne organizacije - zaklade, </w:t>
      </w:r>
      <w:proofErr w:type="spellStart"/>
      <w:r w:rsidRPr="00865A6B">
        <w:rPr>
          <w:rFonts w:ascii="Arial" w:eastAsia="Times New Roman" w:hAnsi="Arial" w:cs="Arial"/>
          <w:bCs/>
          <w:sz w:val="24"/>
          <w:szCs w:val="24"/>
          <w:lang w:eastAsia="hr-HR"/>
        </w:rPr>
        <w:t>fundacije</w:t>
      </w:r>
      <w:proofErr w:type="spellEnd"/>
      <w:r w:rsidRPr="00865A6B">
        <w:rPr>
          <w:rFonts w:ascii="Arial" w:eastAsia="Times New Roman" w:hAnsi="Arial" w:cs="Arial"/>
          <w:bCs/>
          <w:sz w:val="24"/>
          <w:szCs w:val="24"/>
          <w:lang w:eastAsia="hr-HR"/>
        </w:rPr>
        <w:t>, ustanove, umjetničke organizacije, sindikati, komore, udruge poslodavaca i vjerske zajednice)</w:t>
      </w:r>
      <w:r w:rsidRPr="00865A6B">
        <w:rPr>
          <w:rFonts w:ascii="Arial" w:eastAsia="Times New Roman" w:hAnsi="Arial" w:cs="Arial"/>
          <w:sz w:val="24"/>
          <w:szCs w:val="24"/>
          <w:lang w:val="es-ES" w:eastAsia="hr-HR"/>
        </w:rPr>
        <w:t xml:space="preserve">, a </w:t>
      </w:r>
      <w:proofErr w:type="spellStart"/>
      <w:r w:rsidRPr="00865A6B">
        <w:rPr>
          <w:rFonts w:ascii="Arial" w:eastAsia="Times New Roman" w:hAnsi="Arial" w:cs="Arial"/>
          <w:sz w:val="24"/>
          <w:szCs w:val="24"/>
          <w:lang w:val="es-ES" w:eastAsia="hr-HR"/>
        </w:rPr>
        <w:t>koje</w:t>
      </w:r>
      <w:proofErr w:type="spellEnd"/>
      <w:r w:rsidRPr="00865A6B">
        <w:rPr>
          <w:rFonts w:ascii="Arial" w:eastAsia="Times New Roman" w:hAnsi="Arial" w:cs="Arial"/>
          <w:sz w:val="24"/>
          <w:szCs w:val="24"/>
          <w:lang w:val="es-ES" w:eastAsia="hr-HR"/>
        </w:rPr>
        <w:t xml:space="preserve"> su </w:t>
      </w:r>
      <w:proofErr w:type="spellStart"/>
      <w:r w:rsidRPr="00865A6B">
        <w:rPr>
          <w:rFonts w:ascii="Arial" w:eastAsia="Times New Roman" w:hAnsi="Arial" w:cs="Arial"/>
          <w:sz w:val="24"/>
          <w:szCs w:val="24"/>
          <w:lang w:val="es-ES" w:eastAsia="hr-HR"/>
        </w:rPr>
        <w:t>uredno</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ispunile</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obveze</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iz</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prethodno</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sklopljenih</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ugovora</w:t>
      </w:r>
      <w:proofErr w:type="spellEnd"/>
      <w:r w:rsidRPr="00865A6B">
        <w:rPr>
          <w:rFonts w:ascii="Arial" w:eastAsia="Times New Roman" w:hAnsi="Arial" w:cs="Arial"/>
          <w:sz w:val="24"/>
          <w:szCs w:val="24"/>
          <w:lang w:val="es-ES" w:eastAsia="hr-HR"/>
        </w:rPr>
        <w:t xml:space="preserve"> o </w:t>
      </w:r>
      <w:proofErr w:type="spellStart"/>
      <w:r w:rsidRPr="00865A6B">
        <w:rPr>
          <w:rFonts w:ascii="Arial" w:eastAsia="Times New Roman" w:hAnsi="Arial" w:cs="Arial"/>
          <w:sz w:val="24"/>
          <w:szCs w:val="24"/>
          <w:lang w:val="es-ES" w:eastAsia="hr-HR"/>
        </w:rPr>
        <w:t>financiranju</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iz</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proračuna</w:t>
      </w:r>
      <w:proofErr w:type="spellEnd"/>
      <w:r w:rsidRPr="00865A6B">
        <w:rPr>
          <w:rFonts w:ascii="Arial" w:eastAsia="Times New Roman" w:hAnsi="Arial" w:cs="Arial"/>
          <w:sz w:val="24"/>
          <w:szCs w:val="24"/>
          <w:lang w:val="es-ES" w:eastAsia="hr-HR"/>
        </w:rPr>
        <w:t xml:space="preserve"> Primorsko-</w:t>
      </w:r>
      <w:proofErr w:type="spellStart"/>
      <w:r w:rsidRPr="00865A6B">
        <w:rPr>
          <w:rFonts w:ascii="Arial" w:eastAsia="Times New Roman" w:hAnsi="Arial" w:cs="Arial"/>
          <w:sz w:val="24"/>
          <w:szCs w:val="24"/>
          <w:lang w:val="es-ES" w:eastAsia="hr-HR"/>
        </w:rPr>
        <w:t>goranske</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županije</w:t>
      </w:r>
      <w:proofErr w:type="spellEnd"/>
      <w:r w:rsidRPr="00865A6B">
        <w:rPr>
          <w:rFonts w:ascii="Arial" w:eastAsia="Times New Roman" w:hAnsi="Arial" w:cs="Arial"/>
          <w:sz w:val="24"/>
          <w:szCs w:val="24"/>
          <w:lang w:val="es-ES" w:eastAsia="hr-HR"/>
        </w:rPr>
        <w:t xml:space="preserve"> i </w:t>
      </w:r>
      <w:proofErr w:type="spellStart"/>
      <w:r w:rsidRPr="00865A6B">
        <w:rPr>
          <w:rFonts w:ascii="Arial" w:eastAsia="Times New Roman" w:hAnsi="Arial" w:cs="Arial"/>
          <w:sz w:val="24"/>
          <w:szCs w:val="24"/>
          <w:lang w:val="es-ES" w:eastAsia="hr-HR"/>
        </w:rPr>
        <w:t>drugih</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javnih</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izvora</w:t>
      </w:r>
      <w:proofErr w:type="spellEnd"/>
      <w:r w:rsidRPr="00865A6B">
        <w:rPr>
          <w:rFonts w:ascii="Arial" w:eastAsia="Times New Roman" w:hAnsi="Arial" w:cs="Arial"/>
          <w:sz w:val="24"/>
          <w:szCs w:val="24"/>
          <w:lang w:val="es-ES" w:eastAsia="hr-HR"/>
        </w:rPr>
        <w:t>.</w:t>
      </w:r>
    </w:p>
    <w:p w:rsidR="00865A6B" w:rsidRPr="00865A6B" w:rsidRDefault="00865A6B" w:rsidP="00865A6B">
      <w:pPr>
        <w:widowControl w:val="0"/>
        <w:autoSpaceDE w:val="0"/>
        <w:autoSpaceDN w:val="0"/>
        <w:adjustRightInd w:val="0"/>
        <w:spacing w:after="120" w:line="240" w:lineRule="auto"/>
        <w:ind w:firstLine="708"/>
        <w:jc w:val="both"/>
        <w:rPr>
          <w:rFonts w:ascii="Arial" w:eastAsia="Times New Roman" w:hAnsi="Arial" w:cs="Arial"/>
          <w:sz w:val="24"/>
          <w:szCs w:val="24"/>
          <w:lang w:val="es-ES"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IV.</w:t>
      </w:r>
    </w:p>
    <w:p w:rsidR="00865A6B" w:rsidRPr="00865A6B" w:rsidRDefault="00865A6B" w:rsidP="00865A6B">
      <w:pPr>
        <w:widowControl w:val="0"/>
        <w:autoSpaceDE w:val="0"/>
        <w:autoSpaceDN w:val="0"/>
        <w:adjustRightInd w:val="0"/>
        <w:spacing w:after="0" w:line="240" w:lineRule="auto"/>
        <w:ind w:firstLine="709"/>
        <w:jc w:val="both"/>
        <w:rPr>
          <w:rFonts w:ascii="Arial" w:eastAsia="Times New Roman" w:hAnsi="Arial" w:cs="Arial"/>
          <w:bCs/>
          <w:sz w:val="24"/>
          <w:szCs w:val="24"/>
          <w:lang w:eastAsia="hr-HR"/>
        </w:rPr>
      </w:pPr>
      <w:r w:rsidRPr="00865A6B">
        <w:rPr>
          <w:rFonts w:ascii="Arial" w:eastAsia="Times New Roman" w:hAnsi="Arial" w:cs="Arial"/>
          <w:bCs/>
          <w:sz w:val="24"/>
          <w:szCs w:val="24"/>
          <w:lang w:eastAsia="hr-HR"/>
        </w:rPr>
        <w:t xml:space="preserve">Javni poziv se ne odnosi na ustanove kojima je osnivač Primorsko-goranska županija, ustanove koje su proračunski korisnici drugih proračuna, ustanove kojima su </w:t>
      </w:r>
      <w:r w:rsidRPr="00865A6B">
        <w:rPr>
          <w:rFonts w:ascii="Arial" w:eastAsia="Times New Roman" w:hAnsi="Arial" w:cs="Arial"/>
          <w:bCs/>
          <w:sz w:val="24"/>
          <w:szCs w:val="24"/>
          <w:lang w:eastAsia="hr-HR"/>
        </w:rPr>
        <w:lastRenderedPageBreak/>
        <w:t>osnivači fizičke osobe, zatim na turističke zajednice i druge pravne osobe koje su, sukladno propisima koji uređuju poreze, obveznici utvrđivanja i plaćanja poreza na dobit za svoju ukupnu djelatnost.</w:t>
      </w:r>
    </w:p>
    <w:p w:rsidR="00865A6B" w:rsidRPr="00865A6B" w:rsidRDefault="00865A6B" w:rsidP="00865A6B">
      <w:pPr>
        <w:widowControl w:val="0"/>
        <w:autoSpaceDE w:val="0"/>
        <w:autoSpaceDN w:val="0"/>
        <w:adjustRightInd w:val="0"/>
        <w:spacing w:after="0" w:line="240" w:lineRule="auto"/>
        <w:ind w:firstLine="709"/>
        <w:jc w:val="both"/>
        <w:rPr>
          <w:rFonts w:ascii="Arial" w:eastAsia="Times New Roman" w:hAnsi="Arial" w:cs="Arial"/>
          <w:bCs/>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V.</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bCs/>
          <w:sz w:val="24"/>
          <w:szCs w:val="24"/>
          <w:lang w:eastAsia="hr-HR"/>
        </w:rPr>
      </w:pPr>
      <w:r w:rsidRPr="00865A6B">
        <w:rPr>
          <w:rFonts w:ascii="Arial" w:eastAsia="Times New Roman" w:hAnsi="Arial" w:cs="Arial"/>
          <w:sz w:val="24"/>
          <w:szCs w:val="24"/>
          <w:lang w:eastAsia="hr-HR"/>
        </w:rPr>
        <w:t xml:space="preserve">Prijave se mogu poslati za sufinanciranje programa/projekata koji će se provoditi </w:t>
      </w:r>
      <w:r w:rsidRPr="00865A6B">
        <w:rPr>
          <w:rFonts w:ascii="Arial" w:eastAsia="Times New Roman" w:hAnsi="Arial" w:cs="Arial"/>
          <w:bCs/>
          <w:sz w:val="24"/>
          <w:szCs w:val="24"/>
          <w:lang w:eastAsia="hr-HR"/>
        </w:rPr>
        <w:t>ili započeti provoditi tijekom 2025. godine.</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bCs/>
          <w:sz w:val="24"/>
          <w:szCs w:val="24"/>
          <w:lang w:eastAsia="hr-HR"/>
        </w:rPr>
      </w:pPr>
      <w:r w:rsidRPr="00865A6B">
        <w:rPr>
          <w:rFonts w:ascii="Arial" w:eastAsia="Times New Roman" w:hAnsi="Arial" w:cs="Arial"/>
          <w:bCs/>
          <w:sz w:val="24"/>
          <w:szCs w:val="24"/>
          <w:lang w:eastAsia="hr-HR"/>
        </w:rPr>
        <w:t>Svaki prijavitelj može na ovaj Javni poziv prijaviti najviše tri programa/projekta, s time da se neće razmatrati prijave za one programe/projekte koje je prijavitelj prijavio na neki drugi javni poziv raspisan od ovog ili drugog županijskog upravnog odjela.</w:t>
      </w:r>
    </w:p>
    <w:p w:rsidR="00865A6B" w:rsidRPr="00865A6B" w:rsidRDefault="00865A6B" w:rsidP="00865A6B">
      <w:pPr>
        <w:spacing w:before="60" w:after="60" w:line="240" w:lineRule="auto"/>
        <w:ind w:firstLine="709"/>
        <w:jc w:val="both"/>
        <w:rPr>
          <w:rFonts w:ascii="Arial" w:eastAsia="Times New Roman" w:hAnsi="Arial" w:cs="Arial"/>
          <w:bCs/>
          <w:sz w:val="24"/>
          <w:szCs w:val="24"/>
          <w:lang w:eastAsia="hr-HR"/>
        </w:rPr>
      </w:pPr>
      <w:r w:rsidRPr="00865A6B">
        <w:rPr>
          <w:rFonts w:ascii="Arial" w:eastAsia="Times New Roman" w:hAnsi="Arial" w:cs="Arial"/>
          <w:bCs/>
          <w:sz w:val="24"/>
          <w:szCs w:val="24"/>
          <w:lang w:eastAsia="hr-HR"/>
        </w:rPr>
        <w:t>Župan zadržava pravo poništiti Javni poziv u bilo kojem trenutku bez obaveze navođenja razloga.</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VI.</w:t>
      </w:r>
    </w:p>
    <w:p w:rsidR="00865A6B" w:rsidRPr="00865A6B" w:rsidRDefault="00865A6B" w:rsidP="00865A6B">
      <w:pPr>
        <w:widowControl w:val="0"/>
        <w:autoSpaceDE w:val="0"/>
        <w:autoSpaceDN w:val="0"/>
        <w:adjustRightInd w:val="0"/>
        <w:spacing w:after="120" w:line="240" w:lineRule="auto"/>
        <w:jc w:val="both"/>
        <w:rPr>
          <w:rFonts w:ascii="Arial" w:eastAsia="Times New Roman" w:hAnsi="Arial" w:cs="Arial"/>
          <w:sz w:val="24"/>
          <w:szCs w:val="24"/>
          <w:lang w:val="es-ES" w:eastAsia="hr-HR"/>
        </w:rPr>
      </w:pPr>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Programi</w:t>
      </w:r>
      <w:proofErr w:type="spellEnd"/>
      <w:r w:rsidRPr="00865A6B">
        <w:rPr>
          <w:rFonts w:ascii="Arial" w:eastAsia="Times New Roman" w:hAnsi="Arial" w:cs="Arial"/>
          <w:sz w:val="24"/>
          <w:szCs w:val="24"/>
          <w:lang w:val="es-ES" w:eastAsia="hr-HR"/>
        </w:rPr>
        <w:t xml:space="preserve"> i </w:t>
      </w:r>
      <w:proofErr w:type="spellStart"/>
      <w:r w:rsidRPr="00865A6B">
        <w:rPr>
          <w:rFonts w:ascii="Arial" w:eastAsia="Times New Roman" w:hAnsi="Arial" w:cs="Arial"/>
          <w:sz w:val="24"/>
          <w:szCs w:val="24"/>
          <w:lang w:val="es-ES" w:eastAsia="hr-HR"/>
        </w:rPr>
        <w:t>projekti</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ocjenjivat</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će</w:t>
      </w:r>
      <w:proofErr w:type="spellEnd"/>
      <w:r w:rsidRPr="00865A6B">
        <w:rPr>
          <w:rFonts w:ascii="Arial" w:eastAsia="Times New Roman" w:hAnsi="Arial" w:cs="Arial"/>
          <w:sz w:val="24"/>
          <w:szCs w:val="24"/>
          <w:lang w:val="es-ES" w:eastAsia="hr-HR"/>
        </w:rPr>
        <w:t xml:space="preserve"> se na </w:t>
      </w:r>
      <w:proofErr w:type="spellStart"/>
      <w:r w:rsidRPr="00865A6B">
        <w:rPr>
          <w:rFonts w:ascii="Arial" w:eastAsia="Times New Roman" w:hAnsi="Arial" w:cs="Arial"/>
          <w:sz w:val="24"/>
          <w:szCs w:val="24"/>
          <w:lang w:val="es-ES" w:eastAsia="hr-HR"/>
        </w:rPr>
        <w:t>slijedeći</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način</w:t>
      </w:r>
      <w:proofErr w:type="spellEnd"/>
    </w:p>
    <w:p w:rsidR="00865A6B" w:rsidRPr="00865A6B" w:rsidRDefault="00865A6B" w:rsidP="00865A6B">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sa 30% od ukupnog broja bodova zastupljen je odnos vrijednosti programa/projekta u odnosu na društvenu korist,</w:t>
      </w:r>
    </w:p>
    <w:p w:rsidR="00865A6B" w:rsidRPr="00865A6B" w:rsidRDefault="00865A6B" w:rsidP="00865A6B">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preostalih 70% od ukupnog broja bodova, boduje se prema slijedećim kriterijima</w:t>
      </w:r>
    </w:p>
    <w:p w:rsidR="00865A6B" w:rsidRPr="00865A6B" w:rsidRDefault="00865A6B" w:rsidP="00865A6B">
      <w:pPr>
        <w:widowControl w:val="0"/>
        <w:numPr>
          <w:ilvl w:val="0"/>
          <w:numId w:val="2"/>
        </w:numPr>
        <w:autoSpaceDE w:val="0"/>
        <w:autoSpaceDN w:val="0"/>
        <w:adjustRightInd w:val="0"/>
        <w:spacing w:after="0" w:line="240" w:lineRule="auto"/>
        <w:jc w:val="both"/>
        <w:rPr>
          <w:rFonts w:ascii="Arial" w:eastAsia="Times New Roman" w:hAnsi="Arial" w:cs="Arial"/>
          <w:iCs/>
          <w:sz w:val="24"/>
          <w:szCs w:val="24"/>
          <w:lang w:eastAsia="hr-HR"/>
        </w:rPr>
      </w:pPr>
      <w:r w:rsidRPr="00865A6B">
        <w:rPr>
          <w:rFonts w:ascii="Arial" w:eastAsia="Times New Roman" w:hAnsi="Arial" w:cs="Arial"/>
          <w:iCs/>
          <w:sz w:val="24"/>
          <w:szCs w:val="24"/>
          <w:lang w:eastAsia="hr-HR"/>
        </w:rPr>
        <w:t xml:space="preserve">jasno definiran i realno dostižan cilj </w:t>
      </w:r>
      <w:r w:rsidRPr="00865A6B">
        <w:rPr>
          <w:rFonts w:ascii="Arial" w:eastAsia="Times New Roman" w:hAnsi="Arial" w:cs="Arial"/>
          <w:sz w:val="24"/>
          <w:szCs w:val="24"/>
          <w:lang w:eastAsia="hr-HR"/>
        </w:rPr>
        <w:t>programa/projekta</w:t>
      </w:r>
      <w:r w:rsidRPr="00865A6B">
        <w:rPr>
          <w:rFonts w:ascii="Arial" w:eastAsia="Times New Roman" w:hAnsi="Arial" w:cs="Arial"/>
          <w:iCs/>
          <w:sz w:val="24"/>
          <w:szCs w:val="24"/>
          <w:lang w:eastAsia="hr-HR"/>
        </w:rPr>
        <w:t>,</w:t>
      </w:r>
    </w:p>
    <w:p w:rsidR="00865A6B" w:rsidRPr="00865A6B" w:rsidRDefault="00865A6B" w:rsidP="00865A6B">
      <w:pPr>
        <w:widowControl w:val="0"/>
        <w:numPr>
          <w:ilvl w:val="0"/>
          <w:numId w:val="2"/>
        </w:numPr>
        <w:autoSpaceDE w:val="0"/>
        <w:autoSpaceDN w:val="0"/>
        <w:adjustRightInd w:val="0"/>
        <w:spacing w:after="0" w:line="240" w:lineRule="auto"/>
        <w:jc w:val="both"/>
        <w:rPr>
          <w:rFonts w:ascii="Arial" w:eastAsia="Times New Roman" w:hAnsi="Arial" w:cs="Arial"/>
          <w:iCs/>
          <w:sz w:val="24"/>
          <w:szCs w:val="24"/>
          <w:lang w:eastAsia="hr-HR"/>
        </w:rPr>
      </w:pPr>
      <w:r w:rsidRPr="00865A6B">
        <w:rPr>
          <w:rFonts w:ascii="Arial" w:eastAsia="Times New Roman" w:hAnsi="Arial" w:cs="Arial"/>
          <w:iCs/>
          <w:sz w:val="24"/>
          <w:szCs w:val="24"/>
          <w:lang w:eastAsia="hr-HR"/>
        </w:rPr>
        <w:t xml:space="preserve">jasno definirani korisnici </w:t>
      </w:r>
      <w:r w:rsidRPr="00865A6B">
        <w:rPr>
          <w:rFonts w:ascii="Arial" w:eastAsia="Times New Roman" w:hAnsi="Arial" w:cs="Arial"/>
          <w:sz w:val="24"/>
          <w:szCs w:val="24"/>
          <w:lang w:eastAsia="hr-HR"/>
        </w:rPr>
        <w:t>programa/projekta,</w:t>
      </w:r>
    </w:p>
    <w:p w:rsidR="00865A6B" w:rsidRPr="00865A6B" w:rsidRDefault="00865A6B" w:rsidP="00865A6B">
      <w:pPr>
        <w:widowControl w:val="0"/>
        <w:numPr>
          <w:ilvl w:val="0"/>
          <w:numId w:val="2"/>
        </w:numPr>
        <w:autoSpaceDE w:val="0"/>
        <w:autoSpaceDN w:val="0"/>
        <w:adjustRightInd w:val="0"/>
        <w:spacing w:after="0" w:line="240" w:lineRule="auto"/>
        <w:jc w:val="both"/>
        <w:rPr>
          <w:rFonts w:ascii="Arial" w:eastAsia="Times New Roman" w:hAnsi="Arial" w:cs="Arial"/>
          <w:iCs/>
          <w:sz w:val="24"/>
          <w:szCs w:val="24"/>
          <w:lang w:eastAsia="hr-HR"/>
        </w:rPr>
      </w:pPr>
      <w:r w:rsidRPr="00865A6B">
        <w:rPr>
          <w:rFonts w:ascii="Arial" w:eastAsia="Times New Roman" w:hAnsi="Arial" w:cs="Arial"/>
          <w:iCs/>
          <w:sz w:val="24"/>
          <w:szCs w:val="24"/>
          <w:lang w:eastAsia="hr-HR"/>
        </w:rPr>
        <w:t xml:space="preserve">jasno određena vremenska dinamika i mjesto provedbe </w:t>
      </w:r>
      <w:r w:rsidRPr="00865A6B">
        <w:rPr>
          <w:rFonts w:ascii="Arial" w:eastAsia="Times New Roman" w:hAnsi="Arial" w:cs="Arial"/>
          <w:sz w:val="24"/>
          <w:szCs w:val="24"/>
          <w:lang w:eastAsia="hr-HR"/>
        </w:rPr>
        <w:t>programa/projekta</w:t>
      </w:r>
      <w:r w:rsidRPr="00865A6B">
        <w:rPr>
          <w:rFonts w:ascii="Arial" w:eastAsia="Times New Roman" w:hAnsi="Arial" w:cs="Arial"/>
          <w:iCs/>
          <w:sz w:val="24"/>
          <w:szCs w:val="24"/>
          <w:lang w:eastAsia="hr-HR"/>
        </w:rPr>
        <w:t>,</w:t>
      </w:r>
    </w:p>
    <w:p w:rsidR="00865A6B" w:rsidRPr="00865A6B" w:rsidRDefault="00865A6B" w:rsidP="00865A6B">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iCs/>
          <w:sz w:val="24"/>
          <w:szCs w:val="24"/>
          <w:lang w:eastAsia="hr-HR"/>
        </w:rPr>
        <w:t xml:space="preserve">realan odnos troškova i planiranih aktivnosti </w:t>
      </w:r>
      <w:r w:rsidRPr="00865A6B">
        <w:rPr>
          <w:rFonts w:ascii="Arial" w:eastAsia="Times New Roman" w:hAnsi="Arial" w:cs="Arial"/>
          <w:sz w:val="24"/>
          <w:szCs w:val="24"/>
          <w:lang w:eastAsia="hr-HR"/>
        </w:rPr>
        <w:t>programa/projekta</w:t>
      </w:r>
      <w:r w:rsidRPr="00865A6B">
        <w:rPr>
          <w:rFonts w:ascii="Arial" w:eastAsia="Times New Roman" w:hAnsi="Arial" w:cs="Arial"/>
          <w:iCs/>
          <w:sz w:val="24"/>
          <w:szCs w:val="24"/>
          <w:lang w:eastAsia="hr-HR"/>
        </w:rPr>
        <w:t>,</w:t>
      </w:r>
      <w:r w:rsidRPr="00865A6B">
        <w:rPr>
          <w:rFonts w:ascii="Arial" w:eastAsia="Times New Roman" w:hAnsi="Arial" w:cs="Arial"/>
          <w:sz w:val="24"/>
          <w:szCs w:val="24"/>
          <w:lang w:eastAsia="hr-HR"/>
        </w:rPr>
        <w:t xml:space="preserve"> </w:t>
      </w:r>
    </w:p>
    <w:p w:rsidR="00865A6B" w:rsidRPr="00865A6B" w:rsidRDefault="00865A6B" w:rsidP="00865A6B">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kadrovska sposobnost prijavitelja za provedbu programa/projekta,</w:t>
      </w:r>
    </w:p>
    <w:p w:rsidR="00865A6B" w:rsidRPr="00865A6B" w:rsidRDefault="00865A6B" w:rsidP="00865A6B">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val="es-ES" w:eastAsia="hr-HR"/>
        </w:rPr>
      </w:pPr>
      <w:r w:rsidRPr="00865A6B">
        <w:rPr>
          <w:rFonts w:ascii="Arial" w:eastAsia="Times New Roman" w:hAnsi="Arial" w:cs="Arial"/>
          <w:sz w:val="24"/>
          <w:szCs w:val="24"/>
          <w:lang w:eastAsia="hr-HR"/>
        </w:rPr>
        <w:t>osigurano sufinanciranje programa/projekta iz drugih izvora,</w:t>
      </w:r>
    </w:p>
    <w:p w:rsidR="00865A6B" w:rsidRPr="00865A6B" w:rsidRDefault="00865A6B" w:rsidP="00865A6B">
      <w:pPr>
        <w:widowControl w:val="0"/>
        <w:numPr>
          <w:ilvl w:val="0"/>
          <w:numId w:val="2"/>
        </w:numPr>
        <w:autoSpaceDE w:val="0"/>
        <w:autoSpaceDN w:val="0"/>
        <w:adjustRightInd w:val="0"/>
        <w:spacing w:after="0" w:line="240" w:lineRule="auto"/>
        <w:jc w:val="both"/>
        <w:rPr>
          <w:rFonts w:ascii="Arial" w:eastAsia="Times New Roman" w:hAnsi="Arial" w:cs="Arial"/>
          <w:sz w:val="24"/>
          <w:szCs w:val="24"/>
          <w:lang w:val="es-ES" w:eastAsia="hr-HR"/>
        </w:rPr>
      </w:pPr>
      <w:r w:rsidRPr="00865A6B">
        <w:rPr>
          <w:rFonts w:ascii="Arial" w:eastAsia="Times New Roman" w:hAnsi="Arial" w:cs="Arial"/>
          <w:sz w:val="24"/>
          <w:szCs w:val="24"/>
          <w:lang w:eastAsia="hr-HR"/>
        </w:rPr>
        <w:t>kvaliteta dosadašnje suradnje prijavitelja programa/projekta s Županijom.</w:t>
      </w:r>
    </w:p>
    <w:p w:rsidR="00865A6B" w:rsidRPr="00865A6B" w:rsidRDefault="00865A6B" w:rsidP="00865A6B">
      <w:pPr>
        <w:spacing w:after="0" w:line="240" w:lineRule="auto"/>
        <w:ind w:left="1134"/>
        <w:jc w:val="both"/>
        <w:rPr>
          <w:rFonts w:ascii="Arial" w:eastAsia="Times New Roman" w:hAnsi="Arial" w:cs="Arial"/>
          <w:sz w:val="24"/>
          <w:szCs w:val="24"/>
          <w:lang w:val="es-ES"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VII.</w:t>
      </w:r>
    </w:p>
    <w:p w:rsidR="00865A6B" w:rsidRPr="00865A6B" w:rsidRDefault="00865A6B" w:rsidP="00865A6B">
      <w:pPr>
        <w:widowControl w:val="0"/>
        <w:autoSpaceDE w:val="0"/>
        <w:autoSpaceDN w:val="0"/>
        <w:adjustRightInd w:val="0"/>
        <w:spacing w:after="120" w:line="240" w:lineRule="auto"/>
        <w:jc w:val="both"/>
        <w:rPr>
          <w:rFonts w:ascii="Arial" w:eastAsia="Times New Roman" w:hAnsi="Arial" w:cs="Arial"/>
          <w:sz w:val="24"/>
          <w:szCs w:val="24"/>
          <w:lang w:val="es-ES" w:eastAsia="hr-HR"/>
        </w:rPr>
      </w:pPr>
      <w:r w:rsidRPr="00865A6B">
        <w:rPr>
          <w:rFonts w:ascii="Arial" w:eastAsia="Times New Roman" w:hAnsi="Arial" w:cs="Arial"/>
          <w:sz w:val="24"/>
          <w:szCs w:val="24"/>
          <w:lang w:val="es-ES" w:eastAsia="hr-HR"/>
        </w:rPr>
        <w:t xml:space="preserve">        </w:t>
      </w:r>
      <w:r w:rsidRPr="00865A6B">
        <w:rPr>
          <w:rFonts w:ascii="Arial" w:eastAsia="Times New Roman" w:hAnsi="Arial" w:cs="Arial"/>
          <w:sz w:val="24"/>
          <w:szCs w:val="24"/>
          <w:lang w:val="es-ES" w:eastAsia="hr-HR"/>
        </w:rPr>
        <w:tab/>
      </w:r>
      <w:proofErr w:type="spellStart"/>
      <w:r w:rsidRPr="00865A6B">
        <w:rPr>
          <w:rFonts w:ascii="Arial" w:eastAsia="Times New Roman" w:hAnsi="Arial" w:cs="Arial"/>
          <w:sz w:val="24"/>
          <w:szCs w:val="24"/>
          <w:lang w:val="es-ES" w:eastAsia="hr-HR"/>
        </w:rPr>
        <w:t>Ukupna</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vrijednost</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ovog</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Javnog</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poziva</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iznosi</w:t>
      </w:r>
      <w:proofErr w:type="spellEnd"/>
      <w:r w:rsidRPr="00865A6B">
        <w:rPr>
          <w:rFonts w:ascii="Arial" w:eastAsia="Times New Roman" w:hAnsi="Arial" w:cs="Arial"/>
          <w:sz w:val="24"/>
          <w:szCs w:val="24"/>
          <w:lang w:val="es-ES" w:eastAsia="hr-HR"/>
        </w:rPr>
        <w:t xml:space="preserve"> 96.000,00 </w:t>
      </w:r>
      <w:proofErr w:type="spellStart"/>
      <w:r w:rsidRPr="00865A6B">
        <w:rPr>
          <w:rFonts w:ascii="Arial" w:eastAsia="Times New Roman" w:hAnsi="Arial" w:cs="Arial"/>
          <w:sz w:val="24"/>
          <w:szCs w:val="24"/>
          <w:lang w:val="es-ES" w:eastAsia="hr-HR"/>
        </w:rPr>
        <w:t>eura</w:t>
      </w:r>
      <w:proofErr w:type="spellEnd"/>
      <w:r w:rsidRPr="00865A6B">
        <w:rPr>
          <w:rFonts w:ascii="Arial" w:eastAsia="Times New Roman" w:hAnsi="Arial" w:cs="Arial"/>
          <w:sz w:val="24"/>
          <w:szCs w:val="24"/>
          <w:lang w:val="es-ES" w:eastAsia="hr-HR"/>
        </w:rPr>
        <w:t>.</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sz w:val="24"/>
          <w:szCs w:val="24"/>
          <w:lang w:val="es-ES" w:eastAsia="hr-HR"/>
        </w:rPr>
      </w:pPr>
      <w:proofErr w:type="spellStart"/>
      <w:r w:rsidRPr="00865A6B">
        <w:rPr>
          <w:rFonts w:ascii="Arial" w:eastAsia="Times New Roman" w:hAnsi="Arial" w:cs="Arial"/>
          <w:sz w:val="24"/>
          <w:szCs w:val="24"/>
          <w:lang w:val="es-ES" w:eastAsia="hr-HR"/>
        </w:rPr>
        <w:t>Predviđeni</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iznos</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po</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pojedinom</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prioritetnom</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području</w:t>
      </w:r>
      <w:proofErr w:type="spellEnd"/>
      <w:r w:rsidRPr="00865A6B">
        <w:rPr>
          <w:rFonts w:ascii="Arial" w:eastAsia="Times New Roman" w:hAnsi="Arial" w:cs="Arial"/>
          <w:sz w:val="24"/>
          <w:szCs w:val="24"/>
          <w:lang w:val="es-ES" w:eastAsia="hr-HR"/>
        </w:rPr>
        <w:t>:</w:t>
      </w:r>
    </w:p>
    <w:tbl>
      <w:tblPr>
        <w:tblW w:w="4821" w:type="dxa"/>
        <w:tblInd w:w="727" w:type="dxa"/>
        <w:tblLook w:val="04A0" w:firstRow="1" w:lastRow="0" w:firstColumn="1" w:lastColumn="0" w:noHBand="0" w:noVBand="1"/>
      </w:tblPr>
      <w:tblGrid>
        <w:gridCol w:w="3686"/>
        <w:gridCol w:w="1135"/>
      </w:tblGrid>
      <w:tr w:rsidR="00865A6B" w:rsidRPr="00865A6B" w:rsidTr="00277DBB">
        <w:trPr>
          <w:trHeight w:val="340"/>
        </w:trPr>
        <w:tc>
          <w:tcPr>
            <w:tcW w:w="3686" w:type="dxa"/>
            <w:shd w:val="clear" w:color="auto" w:fill="auto"/>
            <w:noWrap/>
            <w:vAlign w:val="center"/>
            <w:hideMark/>
          </w:tcPr>
          <w:p w:rsidR="00865A6B" w:rsidRPr="00865A6B" w:rsidRDefault="00865A6B" w:rsidP="00865A6B">
            <w:pPr>
              <w:spacing w:after="0" w:line="240" w:lineRule="auto"/>
              <w:rPr>
                <w:rFonts w:ascii="Arial" w:eastAsia="Times New Roman" w:hAnsi="Arial" w:cs="Arial"/>
                <w:szCs w:val="20"/>
                <w:lang w:eastAsia="hr-HR"/>
              </w:rPr>
            </w:pPr>
            <w:r w:rsidRPr="00865A6B">
              <w:rPr>
                <w:rFonts w:ascii="Arial" w:eastAsia="Times New Roman" w:hAnsi="Arial" w:cs="Arial"/>
                <w:szCs w:val="20"/>
                <w:lang w:eastAsia="hr-HR"/>
              </w:rPr>
              <w:t>Ljudska prava</w:t>
            </w:r>
          </w:p>
        </w:tc>
        <w:tc>
          <w:tcPr>
            <w:tcW w:w="1135" w:type="dxa"/>
            <w:shd w:val="clear" w:color="auto" w:fill="auto"/>
            <w:noWrap/>
            <w:vAlign w:val="center"/>
            <w:hideMark/>
          </w:tcPr>
          <w:p w:rsidR="00865A6B" w:rsidRPr="00865A6B" w:rsidRDefault="00865A6B" w:rsidP="00865A6B">
            <w:pPr>
              <w:spacing w:after="0" w:line="240" w:lineRule="auto"/>
              <w:jc w:val="right"/>
              <w:rPr>
                <w:rFonts w:ascii="Arial" w:eastAsia="Times New Roman" w:hAnsi="Arial" w:cs="Arial"/>
                <w:szCs w:val="20"/>
                <w:lang w:eastAsia="hr-HR"/>
              </w:rPr>
            </w:pPr>
            <w:r w:rsidRPr="00865A6B">
              <w:rPr>
                <w:rFonts w:ascii="Arial" w:eastAsia="Times New Roman" w:hAnsi="Arial" w:cs="Arial"/>
                <w:szCs w:val="20"/>
                <w:lang w:eastAsia="hr-HR"/>
              </w:rPr>
              <w:t>96.000 €</w:t>
            </w:r>
          </w:p>
        </w:tc>
      </w:tr>
    </w:tbl>
    <w:p w:rsidR="00865A6B" w:rsidRPr="00865A6B" w:rsidRDefault="00865A6B" w:rsidP="00865A6B">
      <w:pPr>
        <w:widowControl w:val="0"/>
        <w:autoSpaceDE w:val="0"/>
        <w:autoSpaceDN w:val="0"/>
        <w:adjustRightInd w:val="0"/>
        <w:spacing w:after="120" w:line="240" w:lineRule="auto"/>
        <w:jc w:val="both"/>
        <w:rPr>
          <w:rFonts w:ascii="Arial" w:eastAsia="Times New Roman" w:hAnsi="Arial" w:cs="Arial"/>
          <w:sz w:val="4"/>
          <w:szCs w:val="4"/>
          <w:lang w:val="es-ES" w:eastAsia="hr-HR"/>
        </w:rPr>
      </w:pPr>
    </w:p>
    <w:p w:rsidR="00865A6B" w:rsidRPr="00865A6B" w:rsidRDefault="00865A6B" w:rsidP="00865A6B">
      <w:pPr>
        <w:widowControl w:val="0"/>
        <w:autoSpaceDE w:val="0"/>
        <w:autoSpaceDN w:val="0"/>
        <w:adjustRightInd w:val="0"/>
        <w:spacing w:after="120" w:line="240" w:lineRule="auto"/>
        <w:ind w:firstLine="708"/>
        <w:jc w:val="both"/>
        <w:rPr>
          <w:rFonts w:ascii="Arial" w:eastAsia="Times New Roman" w:hAnsi="Arial" w:cs="Arial"/>
          <w:sz w:val="24"/>
          <w:szCs w:val="24"/>
          <w:lang w:val="es-ES" w:eastAsia="hr-HR"/>
        </w:rPr>
      </w:pPr>
      <w:proofErr w:type="spellStart"/>
      <w:r w:rsidRPr="00865A6B">
        <w:rPr>
          <w:rFonts w:ascii="Arial" w:eastAsia="Times New Roman" w:hAnsi="Arial" w:cs="Arial"/>
          <w:sz w:val="24"/>
          <w:szCs w:val="24"/>
          <w:lang w:val="es-ES" w:eastAsia="hr-HR"/>
        </w:rPr>
        <w:t>Raspon</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sredstava</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namijenjen</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financiranju</w:t>
      </w:r>
      <w:proofErr w:type="spellEnd"/>
      <w:r w:rsidRPr="00865A6B">
        <w:rPr>
          <w:rFonts w:ascii="Arial" w:eastAsia="Times New Roman" w:hAnsi="Arial" w:cs="Arial"/>
          <w:sz w:val="24"/>
          <w:szCs w:val="24"/>
          <w:lang w:val="es-ES" w:eastAsia="hr-HR"/>
        </w:rPr>
        <w:t xml:space="preserve"> </w:t>
      </w:r>
      <w:proofErr w:type="spellStart"/>
      <w:r w:rsidRPr="00865A6B">
        <w:rPr>
          <w:rFonts w:ascii="Arial" w:eastAsia="Times New Roman" w:hAnsi="Arial" w:cs="Arial"/>
          <w:sz w:val="24"/>
          <w:szCs w:val="24"/>
          <w:lang w:val="es-ES" w:eastAsia="hr-HR"/>
        </w:rPr>
        <w:t>pojedinog</w:t>
      </w:r>
      <w:proofErr w:type="spellEnd"/>
      <w:r w:rsidRPr="00865A6B">
        <w:rPr>
          <w:rFonts w:ascii="Arial" w:eastAsia="Times New Roman" w:hAnsi="Arial" w:cs="Arial"/>
          <w:sz w:val="24"/>
          <w:szCs w:val="24"/>
          <w:lang w:val="es-ES" w:eastAsia="hr-HR"/>
        </w:rPr>
        <w:t xml:space="preserve"> programa/</w:t>
      </w:r>
      <w:proofErr w:type="spellStart"/>
      <w:r w:rsidRPr="00865A6B">
        <w:rPr>
          <w:rFonts w:ascii="Arial" w:eastAsia="Times New Roman" w:hAnsi="Arial" w:cs="Arial"/>
          <w:sz w:val="24"/>
          <w:szCs w:val="24"/>
          <w:lang w:val="es-ES" w:eastAsia="hr-HR"/>
        </w:rPr>
        <w:t>projekta</w:t>
      </w:r>
      <w:proofErr w:type="spellEnd"/>
      <w:r w:rsidRPr="00865A6B">
        <w:rPr>
          <w:rFonts w:ascii="Arial" w:eastAsia="Times New Roman" w:hAnsi="Arial" w:cs="Arial"/>
          <w:sz w:val="24"/>
          <w:szCs w:val="24"/>
          <w:lang w:val="es-ES" w:eastAsia="hr-HR"/>
        </w:rPr>
        <w:t xml:space="preserve"> je </w:t>
      </w:r>
      <w:proofErr w:type="spellStart"/>
      <w:r w:rsidRPr="00865A6B">
        <w:rPr>
          <w:rFonts w:ascii="Arial" w:eastAsia="Times New Roman" w:hAnsi="Arial" w:cs="Arial"/>
          <w:sz w:val="24"/>
          <w:szCs w:val="24"/>
          <w:lang w:val="es-ES" w:eastAsia="hr-HR"/>
        </w:rPr>
        <w:t>od</w:t>
      </w:r>
      <w:proofErr w:type="spellEnd"/>
      <w:r w:rsidRPr="00865A6B">
        <w:rPr>
          <w:rFonts w:ascii="Arial" w:eastAsia="Times New Roman" w:hAnsi="Arial" w:cs="Arial"/>
          <w:sz w:val="24"/>
          <w:szCs w:val="24"/>
          <w:lang w:val="es-ES" w:eastAsia="hr-HR"/>
        </w:rPr>
        <w:t xml:space="preserve"> 400,00 </w:t>
      </w:r>
      <w:proofErr w:type="spellStart"/>
      <w:r w:rsidRPr="00865A6B">
        <w:rPr>
          <w:rFonts w:ascii="Arial" w:eastAsia="Times New Roman" w:hAnsi="Arial" w:cs="Arial"/>
          <w:sz w:val="24"/>
          <w:szCs w:val="24"/>
          <w:lang w:val="es-ES" w:eastAsia="hr-HR"/>
        </w:rPr>
        <w:t>eura</w:t>
      </w:r>
      <w:proofErr w:type="spellEnd"/>
      <w:r w:rsidRPr="00865A6B">
        <w:rPr>
          <w:rFonts w:ascii="Arial" w:eastAsia="Times New Roman" w:hAnsi="Arial" w:cs="Arial"/>
          <w:sz w:val="24"/>
          <w:szCs w:val="24"/>
          <w:lang w:val="es-ES" w:eastAsia="hr-HR"/>
        </w:rPr>
        <w:t xml:space="preserve"> do </w:t>
      </w:r>
      <w:proofErr w:type="spellStart"/>
      <w:r w:rsidRPr="00865A6B">
        <w:rPr>
          <w:rFonts w:ascii="Arial" w:eastAsia="Times New Roman" w:hAnsi="Arial" w:cs="Arial"/>
          <w:sz w:val="24"/>
          <w:szCs w:val="24"/>
          <w:lang w:val="es-ES" w:eastAsia="hr-HR"/>
        </w:rPr>
        <w:t>najviše</w:t>
      </w:r>
      <w:proofErr w:type="spellEnd"/>
      <w:r w:rsidRPr="00865A6B">
        <w:rPr>
          <w:rFonts w:ascii="Arial" w:eastAsia="Times New Roman" w:hAnsi="Arial" w:cs="Arial"/>
          <w:sz w:val="24"/>
          <w:szCs w:val="24"/>
          <w:lang w:val="es-ES" w:eastAsia="hr-HR"/>
        </w:rPr>
        <w:t xml:space="preserve"> 7.000,00 </w:t>
      </w:r>
      <w:proofErr w:type="spellStart"/>
      <w:r w:rsidRPr="00865A6B">
        <w:rPr>
          <w:rFonts w:ascii="Arial" w:eastAsia="Times New Roman" w:hAnsi="Arial" w:cs="Arial"/>
          <w:sz w:val="24"/>
          <w:szCs w:val="24"/>
          <w:lang w:val="es-ES" w:eastAsia="hr-HR"/>
        </w:rPr>
        <w:t>eura</w:t>
      </w:r>
      <w:proofErr w:type="spellEnd"/>
      <w:r w:rsidRPr="00865A6B">
        <w:rPr>
          <w:rFonts w:ascii="Arial" w:eastAsia="Times New Roman" w:hAnsi="Arial" w:cs="Arial"/>
          <w:sz w:val="24"/>
          <w:szCs w:val="24"/>
          <w:lang w:val="es-ES" w:eastAsia="hr-HR"/>
        </w:rPr>
        <w:t>.</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0"/>
          <w:szCs w:val="20"/>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VIII.</w:t>
      </w:r>
    </w:p>
    <w:p w:rsidR="00865A6B" w:rsidRPr="00865A6B" w:rsidRDefault="00865A6B" w:rsidP="00865A6B">
      <w:pPr>
        <w:widowControl w:val="0"/>
        <w:autoSpaceDE w:val="0"/>
        <w:autoSpaceDN w:val="0"/>
        <w:adjustRightInd w:val="0"/>
        <w:spacing w:after="0" w:line="240" w:lineRule="auto"/>
        <w:ind w:firstLine="360"/>
        <w:jc w:val="both"/>
        <w:rPr>
          <w:rFonts w:ascii="Arial" w:eastAsia="Times New Roman" w:hAnsi="Arial" w:cs="Arial"/>
          <w:sz w:val="24"/>
          <w:szCs w:val="24"/>
          <w:lang w:eastAsia="hr-HR"/>
        </w:rPr>
      </w:pPr>
      <w:proofErr w:type="spellStart"/>
      <w:r w:rsidRPr="00865A6B">
        <w:rPr>
          <w:rFonts w:ascii="Arial" w:eastAsia="Times New Roman" w:hAnsi="Arial" w:cs="Arial"/>
          <w:bCs/>
          <w:iCs/>
          <w:sz w:val="24"/>
          <w:szCs w:val="24"/>
          <w:lang w:val="es-ES" w:eastAsia="hr-HR"/>
        </w:rPr>
        <w:t>Prijave</w:t>
      </w:r>
      <w:proofErr w:type="spellEnd"/>
      <w:r w:rsidRPr="00865A6B">
        <w:rPr>
          <w:rFonts w:ascii="Arial" w:eastAsia="Times New Roman" w:hAnsi="Arial" w:cs="Arial"/>
          <w:bCs/>
          <w:iCs/>
          <w:sz w:val="24"/>
          <w:szCs w:val="24"/>
          <w:lang w:val="es-ES" w:eastAsia="hr-HR"/>
        </w:rPr>
        <w:t xml:space="preserve"> se </w:t>
      </w:r>
      <w:proofErr w:type="spellStart"/>
      <w:r w:rsidRPr="00865A6B">
        <w:rPr>
          <w:rFonts w:ascii="Arial" w:eastAsia="Times New Roman" w:hAnsi="Arial" w:cs="Arial"/>
          <w:bCs/>
          <w:iCs/>
          <w:sz w:val="24"/>
          <w:szCs w:val="24"/>
          <w:lang w:val="es-ES" w:eastAsia="hr-HR"/>
        </w:rPr>
        <w:t>dostavljaju</w:t>
      </w:r>
      <w:proofErr w:type="spellEnd"/>
      <w:r w:rsidRPr="00865A6B">
        <w:rPr>
          <w:rFonts w:ascii="Arial" w:eastAsia="Times New Roman" w:hAnsi="Arial" w:cs="Arial"/>
          <w:bCs/>
          <w:iCs/>
          <w:sz w:val="24"/>
          <w:szCs w:val="24"/>
          <w:lang w:val="es-ES" w:eastAsia="hr-HR"/>
        </w:rPr>
        <w:t xml:space="preserve"> </w:t>
      </w:r>
      <w:proofErr w:type="spellStart"/>
      <w:r w:rsidRPr="00865A6B">
        <w:rPr>
          <w:rFonts w:ascii="Arial" w:eastAsia="Times New Roman" w:hAnsi="Arial" w:cs="Arial"/>
          <w:bCs/>
          <w:iCs/>
          <w:sz w:val="24"/>
          <w:szCs w:val="24"/>
          <w:lang w:val="es-ES" w:eastAsia="hr-HR"/>
        </w:rPr>
        <w:t>isključivo</w:t>
      </w:r>
      <w:proofErr w:type="spellEnd"/>
      <w:r w:rsidRPr="00865A6B">
        <w:rPr>
          <w:rFonts w:ascii="Arial" w:eastAsia="Times New Roman" w:hAnsi="Arial" w:cs="Arial"/>
          <w:bCs/>
          <w:iCs/>
          <w:sz w:val="24"/>
          <w:szCs w:val="24"/>
          <w:lang w:val="es-ES" w:eastAsia="hr-HR"/>
        </w:rPr>
        <w:t xml:space="preserve"> na </w:t>
      </w:r>
      <w:proofErr w:type="spellStart"/>
      <w:r w:rsidRPr="00865A6B">
        <w:rPr>
          <w:rFonts w:ascii="Arial" w:eastAsia="Times New Roman" w:hAnsi="Arial" w:cs="Arial"/>
          <w:bCs/>
          <w:iCs/>
          <w:sz w:val="24"/>
          <w:szCs w:val="24"/>
          <w:lang w:val="es-ES" w:eastAsia="hr-HR"/>
        </w:rPr>
        <w:t>propisanim</w:t>
      </w:r>
      <w:proofErr w:type="spellEnd"/>
      <w:r w:rsidRPr="00865A6B">
        <w:rPr>
          <w:rFonts w:ascii="Arial" w:eastAsia="Times New Roman" w:hAnsi="Arial" w:cs="Arial"/>
          <w:bCs/>
          <w:iCs/>
          <w:sz w:val="24"/>
          <w:szCs w:val="24"/>
          <w:lang w:val="es-ES" w:eastAsia="hr-HR"/>
        </w:rPr>
        <w:t xml:space="preserve"> </w:t>
      </w:r>
      <w:proofErr w:type="spellStart"/>
      <w:r w:rsidRPr="00865A6B">
        <w:rPr>
          <w:rFonts w:ascii="Arial" w:eastAsia="Times New Roman" w:hAnsi="Arial" w:cs="Arial"/>
          <w:bCs/>
          <w:iCs/>
          <w:sz w:val="24"/>
          <w:szCs w:val="24"/>
          <w:lang w:val="es-ES" w:eastAsia="hr-HR"/>
        </w:rPr>
        <w:t>obrascima</w:t>
      </w:r>
      <w:proofErr w:type="spellEnd"/>
      <w:r w:rsidRPr="00865A6B">
        <w:rPr>
          <w:rFonts w:ascii="Arial" w:eastAsia="Times New Roman" w:hAnsi="Arial" w:cs="Arial"/>
          <w:bCs/>
          <w:iCs/>
          <w:sz w:val="24"/>
          <w:szCs w:val="24"/>
          <w:lang w:val="es-ES" w:eastAsia="hr-HR"/>
        </w:rPr>
        <w:t xml:space="preserve">, </w:t>
      </w:r>
      <w:proofErr w:type="spellStart"/>
      <w:r w:rsidRPr="00865A6B">
        <w:rPr>
          <w:rFonts w:ascii="Arial" w:eastAsia="Times New Roman" w:hAnsi="Arial" w:cs="Arial"/>
          <w:bCs/>
          <w:iCs/>
          <w:sz w:val="24"/>
          <w:szCs w:val="24"/>
          <w:lang w:val="es-ES" w:eastAsia="hr-HR"/>
        </w:rPr>
        <w:t>koji</w:t>
      </w:r>
      <w:proofErr w:type="spellEnd"/>
      <w:r w:rsidRPr="00865A6B">
        <w:rPr>
          <w:rFonts w:ascii="Arial" w:eastAsia="Times New Roman" w:hAnsi="Arial" w:cs="Arial"/>
          <w:bCs/>
          <w:iCs/>
          <w:sz w:val="24"/>
          <w:szCs w:val="24"/>
          <w:lang w:val="es-ES" w:eastAsia="hr-HR"/>
        </w:rPr>
        <w:t xml:space="preserve"> su </w:t>
      </w:r>
      <w:proofErr w:type="spellStart"/>
      <w:r w:rsidRPr="00865A6B">
        <w:rPr>
          <w:rFonts w:ascii="Arial" w:eastAsia="Times New Roman" w:hAnsi="Arial" w:cs="Arial"/>
          <w:bCs/>
          <w:iCs/>
          <w:sz w:val="24"/>
          <w:szCs w:val="24"/>
          <w:lang w:val="es-ES" w:eastAsia="hr-HR"/>
        </w:rPr>
        <w:t>zajedno</w:t>
      </w:r>
      <w:proofErr w:type="spellEnd"/>
      <w:r w:rsidRPr="00865A6B">
        <w:rPr>
          <w:rFonts w:ascii="Arial" w:eastAsia="Times New Roman" w:hAnsi="Arial" w:cs="Arial"/>
          <w:bCs/>
          <w:iCs/>
          <w:sz w:val="24"/>
          <w:szCs w:val="24"/>
          <w:lang w:val="es-ES" w:eastAsia="hr-HR"/>
        </w:rPr>
        <w:t xml:space="preserve"> s </w:t>
      </w:r>
      <w:proofErr w:type="spellStart"/>
      <w:r w:rsidRPr="00865A6B">
        <w:rPr>
          <w:rFonts w:ascii="Arial" w:eastAsia="Times New Roman" w:hAnsi="Arial" w:cs="Arial"/>
          <w:bCs/>
          <w:iCs/>
          <w:sz w:val="24"/>
          <w:szCs w:val="24"/>
          <w:lang w:val="es-ES" w:eastAsia="hr-HR"/>
        </w:rPr>
        <w:t>Uputama</w:t>
      </w:r>
      <w:proofErr w:type="spellEnd"/>
      <w:r w:rsidRPr="00865A6B">
        <w:rPr>
          <w:rFonts w:ascii="Arial" w:eastAsia="Times New Roman" w:hAnsi="Arial" w:cs="Arial"/>
          <w:bCs/>
          <w:iCs/>
          <w:sz w:val="24"/>
          <w:szCs w:val="24"/>
          <w:lang w:val="es-ES" w:eastAsia="hr-HR"/>
        </w:rPr>
        <w:t xml:space="preserve"> za </w:t>
      </w:r>
      <w:proofErr w:type="spellStart"/>
      <w:r w:rsidRPr="00865A6B">
        <w:rPr>
          <w:rFonts w:ascii="Arial" w:eastAsia="Times New Roman" w:hAnsi="Arial" w:cs="Arial"/>
          <w:bCs/>
          <w:iCs/>
          <w:sz w:val="24"/>
          <w:szCs w:val="24"/>
          <w:lang w:val="es-ES" w:eastAsia="hr-HR"/>
        </w:rPr>
        <w:t>prijavitelje</w:t>
      </w:r>
      <w:proofErr w:type="spellEnd"/>
      <w:r w:rsidRPr="00865A6B">
        <w:rPr>
          <w:rFonts w:ascii="Arial" w:eastAsia="Times New Roman" w:hAnsi="Arial" w:cs="Arial"/>
          <w:bCs/>
          <w:iCs/>
          <w:sz w:val="24"/>
          <w:szCs w:val="24"/>
          <w:lang w:val="es-ES" w:eastAsia="hr-HR"/>
        </w:rPr>
        <w:t xml:space="preserve"> i </w:t>
      </w:r>
      <w:proofErr w:type="spellStart"/>
      <w:r w:rsidRPr="00865A6B">
        <w:rPr>
          <w:rFonts w:ascii="Arial" w:eastAsia="Times New Roman" w:hAnsi="Arial" w:cs="Arial"/>
          <w:bCs/>
          <w:iCs/>
          <w:sz w:val="24"/>
          <w:szCs w:val="24"/>
          <w:lang w:val="es-ES" w:eastAsia="hr-HR"/>
        </w:rPr>
        <w:t>ostalom</w:t>
      </w:r>
      <w:proofErr w:type="spellEnd"/>
      <w:r w:rsidRPr="00865A6B">
        <w:rPr>
          <w:rFonts w:ascii="Arial" w:eastAsia="Times New Roman" w:hAnsi="Arial" w:cs="Arial"/>
          <w:bCs/>
          <w:iCs/>
          <w:sz w:val="24"/>
          <w:szCs w:val="24"/>
          <w:lang w:val="es-ES" w:eastAsia="hr-HR"/>
        </w:rPr>
        <w:t xml:space="preserve"> </w:t>
      </w:r>
      <w:proofErr w:type="spellStart"/>
      <w:r w:rsidRPr="00865A6B">
        <w:rPr>
          <w:rFonts w:ascii="Arial" w:eastAsia="Times New Roman" w:hAnsi="Arial" w:cs="Arial"/>
          <w:bCs/>
          <w:iCs/>
          <w:sz w:val="24"/>
          <w:szCs w:val="24"/>
          <w:lang w:val="es-ES" w:eastAsia="hr-HR"/>
        </w:rPr>
        <w:t>natječajnom</w:t>
      </w:r>
      <w:proofErr w:type="spellEnd"/>
      <w:r w:rsidRPr="00865A6B">
        <w:rPr>
          <w:rFonts w:ascii="Arial" w:eastAsia="Times New Roman" w:hAnsi="Arial" w:cs="Arial"/>
          <w:bCs/>
          <w:iCs/>
          <w:sz w:val="24"/>
          <w:szCs w:val="24"/>
          <w:lang w:val="es-ES" w:eastAsia="hr-HR"/>
        </w:rPr>
        <w:t xml:space="preserve"> </w:t>
      </w:r>
      <w:proofErr w:type="spellStart"/>
      <w:r w:rsidRPr="00865A6B">
        <w:rPr>
          <w:rFonts w:ascii="Arial" w:eastAsia="Times New Roman" w:hAnsi="Arial" w:cs="Arial"/>
          <w:bCs/>
          <w:iCs/>
          <w:sz w:val="24"/>
          <w:szCs w:val="24"/>
          <w:lang w:val="es-ES" w:eastAsia="hr-HR"/>
        </w:rPr>
        <w:t>dokumentacijom</w:t>
      </w:r>
      <w:proofErr w:type="spellEnd"/>
      <w:r w:rsidRPr="00865A6B">
        <w:rPr>
          <w:rFonts w:ascii="Arial" w:eastAsia="Times New Roman" w:hAnsi="Arial" w:cs="Arial"/>
          <w:bCs/>
          <w:iCs/>
          <w:sz w:val="24"/>
          <w:szCs w:val="24"/>
          <w:lang w:val="es-ES" w:eastAsia="hr-HR"/>
        </w:rPr>
        <w:t xml:space="preserve">, </w:t>
      </w:r>
      <w:proofErr w:type="spellStart"/>
      <w:r w:rsidRPr="00865A6B">
        <w:rPr>
          <w:rFonts w:ascii="Arial" w:eastAsia="Times New Roman" w:hAnsi="Arial" w:cs="Arial"/>
          <w:bCs/>
          <w:iCs/>
          <w:sz w:val="24"/>
          <w:szCs w:val="24"/>
          <w:lang w:val="es-ES" w:eastAsia="hr-HR"/>
        </w:rPr>
        <w:t>dostupni</w:t>
      </w:r>
      <w:proofErr w:type="spellEnd"/>
      <w:r w:rsidRPr="00865A6B">
        <w:rPr>
          <w:rFonts w:ascii="Arial" w:eastAsia="Times New Roman" w:hAnsi="Arial" w:cs="Arial"/>
          <w:bCs/>
          <w:iCs/>
          <w:sz w:val="24"/>
          <w:szCs w:val="24"/>
          <w:lang w:val="es-ES" w:eastAsia="hr-HR"/>
        </w:rPr>
        <w:t xml:space="preserve"> na </w:t>
      </w:r>
      <w:proofErr w:type="spellStart"/>
      <w:r w:rsidRPr="00865A6B">
        <w:rPr>
          <w:rFonts w:ascii="Arial" w:eastAsia="Times New Roman" w:hAnsi="Arial" w:cs="Arial"/>
          <w:bCs/>
          <w:iCs/>
          <w:sz w:val="24"/>
          <w:szCs w:val="24"/>
          <w:lang w:val="es-ES" w:eastAsia="hr-HR"/>
        </w:rPr>
        <w:t>mrežnoj</w:t>
      </w:r>
      <w:proofErr w:type="spellEnd"/>
      <w:r w:rsidRPr="00865A6B">
        <w:rPr>
          <w:rFonts w:ascii="Arial" w:eastAsia="Times New Roman" w:hAnsi="Arial" w:cs="Arial"/>
          <w:bCs/>
          <w:iCs/>
          <w:sz w:val="24"/>
          <w:szCs w:val="24"/>
          <w:lang w:val="es-ES" w:eastAsia="hr-HR"/>
        </w:rPr>
        <w:t xml:space="preserve"> </w:t>
      </w:r>
      <w:proofErr w:type="spellStart"/>
      <w:r w:rsidRPr="00865A6B">
        <w:rPr>
          <w:rFonts w:ascii="Arial" w:eastAsia="Times New Roman" w:hAnsi="Arial" w:cs="Arial"/>
          <w:bCs/>
          <w:iCs/>
          <w:sz w:val="24"/>
          <w:szCs w:val="24"/>
          <w:lang w:val="es-ES" w:eastAsia="hr-HR"/>
        </w:rPr>
        <w:t>stranici</w:t>
      </w:r>
      <w:proofErr w:type="spellEnd"/>
      <w:r w:rsidRPr="00865A6B">
        <w:rPr>
          <w:rFonts w:ascii="Arial" w:eastAsia="Times New Roman" w:hAnsi="Arial" w:cs="Arial"/>
          <w:bCs/>
          <w:iCs/>
          <w:sz w:val="24"/>
          <w:szCs w:val="24"/>
          <w:lang w:val="es-ES" w:eastAsia="hr-HR"/>
        </w:rPr>
        <w:t xml:space="preserve"> Primorsko-</w:t>
      </w:r>
      <w:proofErr w:type="spellStart"/>
      <w:r w:rsidRPr="00865A6B">
        <w:rPr>
          <w:rFonts w:ascii="Arial" w:eastAsia="Times New Roman" w:hAnsi="Arial" w:cs="Arial"/>
          <w:bCs/>
          <w:iCs/>
          <w:sz w:val="24"/>
          <w:szCs w:val="24"/>
          <w:lang w:val="es-ES" w:eastAsia="hr-HR"/>
        </w:rPr>
        <w:t>goranske</w:t>
      </w:r>
      <w:proofErr w:type="spellEnd"/>
      <w:r w:rsidRPr="00865A6B">
        <w:rPr>
          <w:rFonts w:ascii="Arial" w:eastAsia="Times New Roman" w:hAnsi="Arial" w:cs="Arial"/>
          <w:bCs/>
          <w:iCs/>
          <w:sz w:val="24"/>
          <w:szCs w:val="24"/>
          <w:lang w:val="es-ES" w:eastAsia="hr-HR"/>
        </w:rPr>
        <w:t xml:space="preserve"> </w:t>
      </w:r>
      <w:proofErr w:type="spellStart"/>
      <w:r w:rsidRPr="00865A6B">
        <w:rPr>
          <w:rFonts w:ascii="Arial" w:eastAsia="Times New Roman" w:hAnsi="Arial" w:cs="Arial"/>
          <w:bCs/>
          <w:iCs/>
          <w:sz w:val="24"/>
          <w:szCs w:val="24"/>
          <w:lang w:val="es-ES" w:eastAsia="hr-HR"/>
        </w:rPr>
        <w:t>županije</w:t>
      </w:r>
      <w:proofErr w:type="spellEnd"/>
      <w:r w:rsidRPr="00865A6B">
        <w:rPr>
          <w:rFonts w:ascii="Arial" w:eastAsia="Times New Roman" w:hAnsi="Arial" w:cs="Arial"/>
          <w:sz w:val="24"/>
          <w:szCs w:val="24"/>
          <w:lang w:eastAsia="hr-HR"/>
        </w:rPr>
        <w:t xml:space="preserve">: </w:t>
      </w:r>
      <w:hyperlink r:id="rId6" w:history="1">
        <w:r w:rsidRPr="00865A6B">
          <w:rPr>
            <w:rFonts w:ascii="Arial" w:eastAsia="Times New Roman" w:hAnsi="Arial" w:cs="Arial"/>
            <w:color w:val="0000FF"/>
            <w:sz w:val="24"/>
            <w:szCs w:val="24"/>
            <w:u w:val="single"/>
            <w:lang w:eastAsia="hr-HR"/>
          </w:rPr>
          <w:t>www.pgz.hr</w:t>
        </w:r>
      </w:hyperlink>
      <w:r w:rsidRPr="00865A6B">
        <w:rPr>
          <w:rFonts w:ascii="Arial" w:eastAsia="Times New Roman" w:hAnsi="Arial" w:cs="Arial"/>
          <w:sz w:val="24"/>
          <w:szCs w:val="24"/>
          <w:lang w:eastAsia="hr-HR"/>
        </w:rPr>
        <w:t>.</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u w:val="single"/>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IX.</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ab/>
        <w:t>Prijave se mogu dostaviti na tri načina:</w:t>
      </w:r>
    </w:p>
    <w:p w:rsidR="00865A6B" w:rsidRPr="00865A6B" w:rsidRDefault="00865A6B" w:rsidP="00865A6B">
      <w:pPr>
        <w:widowControl w:val="0"/>
        <w:numPr>
          <w:ilvl w:val="0"/>
          <w:numId w:val="1"/>
        </w:numPr>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poštom u zatvorenoj omotnici na adresu:</w:t>
      </w:r>
    </w:p>
    <w:p w:rsidR="00865A6B" w:rsidRPr="00865A6B" w:rsidRDefault="00865A6B" w:rsidP="00865A6B">
      <w:pPr>
        <w:widowControl w:val="0"/>
        <w:autoSpaceDE w:val="0"/>
        <w:autoSpaceDN w:val="0"/>
        <w:adjustRightInd w:val="0"/>
        <w:spacing w:after="0" w:line="240" w:lineRule="auto"/>
        <w:ind w:left="720"/>
        <w:jc w:val="both"/>
        <w:rPr>
          <w:rFonts w:ascii="Arial" w:eastAsia="Times New Roman" w:hAnsi="Arial" w:cs="Arial"/>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PRIMORSKO-GORANSKA ŽUPANIJA</w:t>
      </w: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 xml:space="preserve">UPRAVNI ODJEL ZA POSLOVE </w:t>
      </w: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ŽUPANA I ŽUPANIJSKE SKUPŠTINE</w:t>
      </w: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 xml:space="preserve"> (Prijava na Javni poziv) </w:t>
      </w: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proofErr w:type="spellStart"/>
      <w:r w:rsidRPr="00865A6B">
        <w:rPr>
          <w:rFonts w:ascii="Arial" w:eastAsia="Times New Roman" w:hAnsi="Arial" w:cs="Arial"/>
          <w:b/>
          <w:sz w:val="24"/>
          <w:szCs w:val="24"/>
          <w:lang w:eastAsia="hr-HR"/>
        </w:rPr>
        <w:t>Adamićeva</w:t>
      </w:r>
      <w:proofErr w:type="spellEnd"/>
      <w:r w:rsidRPr="00865A6B">
        <w:rPr>
          <w:rFonts w:ascii="Arial" w:eastAsia="Times New Roman" w:hAnsi="Arial" w:cs="Arial"/>
          <w:b/>
          <w:sz w:val="24"/>
          <w:szCs w:val="24"/>
          <w:lang w:eastAsia="hr-HR"/>
        </w:rPr>
        <w:t xml:space="preserve"> 10,  51000  Rijeka</w:t>
      </w: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sz w:val="24"/>
          <w:szCs w:val="24"/>
          <w:lang w:eastAsia="hr-HR"/>
        </w:rPr>
      </w:pPr>
      <w:r w:rsidRPr="00865A6B">
        <w:rPr>
          <w:rFonts w:ascii="Arial" w:eastAsia="Times New Roman" w:hAnsi="Arial" w:cs="Arial"/>
          <w:sz w:val="24"/>
          <w:szCs w:val="24"/>
          <w:lang w:eastAsia="hr-HR"/>
        </w:rPr>
        <w:t>ili</w:t>
      </w:r>
    </w:p>
    <w:p w:rsidR="00865A6B" w:rsidRPr="00865A6B" w:rsidRDefault="00865A6B" w:rsidP="00865A6B">
      <w:pPr>
        <w:widowControl w:val="0"/>
        <w:numPr>
          <w:ilvl w:val="0"/>
          <w:numId w:val="1"/>
        </w:numPr>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osobnom dostavom zatvorene omotnice s upisanom adresom iz točke 1. preko pisarnice Primorsko-goranske županije na adresi Riva 10,  Rijeka.</w:t>
      </w: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65A6B" w:rsidRPr="00865A6B" w:rsidRDefault="00865A6B" w:rsidP="00865A6B">
      <w:pPr>
        <w:widowControl w:val="0"/>
        <w:numPr>
          <w:ilvl w:val="0"/>
          <w:numId w:val="1"/>
        </w:numPr>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 xml:space="preserve">putem elektronske pošte na adresu: </w:t>
      </w:r>
      <w:hyperlink r:id="rId7" w:history="1">
        <w:r w:rsidRPr="00865A6B">
          <w:rPr>
            <w:rFonts w:ascii="Arial" w:eastAsia="Times New Roman" w:hAnsi="Arial" w:cs="Arial"/>
            <w:color w:val="0000FF"/>
            <w:sz w:val="24"/>
            <w:szCs w:val="24"/>
            <w:u w:val="single"/>
            <w:lang w:eastAsia="hr-HR"/>
          </w:rPr>
          <w:t>javni.poziv@pgz.hr</w:t>
        </w:r>
      </w:hyperlink>
      <w:r w:rsidRPr="00865A6B">
        <w:rPr>
          <w:rFonts w:ascii="Arial" w:eastAsia="Times New Roman" w:hAnsi="Arial" w:cs="Arial"/>
          <w:color w:val="0000FF"/>
          <w:sz w:val="24"/>
          <w:szCs w:val="24"/>
          <w:u w:val="single"/>
          <w:lang w:eastAsia="hr-HR"/>
        </w:rPr>
        <w:t xml:space="preserve"> </w:t>
      </w:r>
    </w:p>
    <w:p w:rsidR="00865A6B" w:rsidRPr="00865A6B" w:rsidRDefault="00865A6B" w:rsidP="00865A6B">
      <w:pPr>
        <w:widowControl w:val="0"/>
        <w:autoSpaceDE w:val="0"/>
        <w:autoSpaceDN w:val="0"/>
        <w:adjustRightInd w:val="0"/>
        <w:spacing w:after="0" w:line="240" w:lineRule="auto"/>
        <w:ind w:left="720"/>
        <w:jc w:val="both"/>
        <w:rPr>
          <w:rFonts w:ascii="Arial" w:eastAsia="Times New Roman" w:hAnsi="Arial" w:cs="Arial"/>
          <w:sz w:val="10"/>
          <w:szCs w:val="10"/>
          <w:lang w:eastAsia="hr-HR"/>
        </w:rPr>
      </w:pPr>
    </w:p>
    <w:p w:rsidR="00865A6B" w:rsidRPr="00865A6B" w:rsidRDefault="00865A6B" w:rsidP="00865A6B">
      <w:pPr>
        <w:widowControl w:val="0"/>
        <w:autoSpaceDE w:val="0"/>
        <w:autoSpaceDN w:val="0"/>
        <w:adjustRightInd w:val="0"/>
        <w:spacing w:after="0" w:line="240" w:lineRule="auto"/>
        <w:ind w:left="1418"/>
        <w:jc w:val="both"/>
        <w:rPr>
          <w:rFonts w:ascii="Arial" w:eastAsia="Times New Roman" w:hAnsi="Arial" w:cs="Arial"/>
          <w:sz w:val="20"/>
          <w:szCs w:val="20"/>
          <w:lang w:eastAsia="hr-HR"/>
        </w:rPr>
      </w:pPr>
      <w:r w:rsidRPr="00865A6B">
        <w:rPr>
          <w:rFonts w:ascii="Arial" w:eastAsia="Times New Roman" w:hAnsi="Arial" w:cs="Arial"/>
          <w:b/>
          <w:sz w:val="20"/>
          <w:szCs w:val="20"/>
          <w:lang w:eastAsia="hr-HR"/>
        </w:rPr>
        <w:t>Napomena</w:t>
      </w:r>
      <w:r w:rsidRPr="00865A6B">
        <w:rPr>
          <w:rFonts w:ascii="Arial" w:eastAsia="Times New Roman" w:hAnsi="Arial" w:cs="Arial"/>
          <w:sz w:val="20"/>
          <w:szCs w:val="20"/>
          <w:lang w:eastAsia="hr-HR"/>
        </w:rPr>
        <w:t>: ukoliko se prijava dostavlja putem elektronske pošte potrebno je skenirati sve ispunjene, potpisane i ovjerene obrasce i potrebne potvrde.</w:t>
      </w:r>
    </w:p>
    <w:p w:rsidR="00865A6B" w:rsidRPr="00865A6B" w:rsidRDefault="00865A6B" w:rsidP="00865A6B">
      <w:pPr>
        <w:widowControl w:val="0"/>
        <w:autoSpaceDE w:val="0"/>
        <w:autoSpaceDN w:val="0"/>
        <w:adjustRightInd w:val="0"/>
        <w:spacing w:after="0" w:line="240" w:lineRule="auto"/>
        <w:ind w:left="1418"/>
        <w:jc w:val="both"/>
        <w:rPr>
          <w:rFonts w:ascii="Arial" w:eastAsia="Times New Roman" w:hAnsi="Arial" w:cs="Arial"/>
          <w:sz w:val="20"/>
          <w:szCs w:val="20"/>
          <w:lang w:eastAsia="hr-HR"/>
        </w:rPr>
      </w:pPr>
    </w:p>
    <w:p w:rsidR="00865A6B" w:rsidRPr="00865A6B" w:rsidRDefault="00865A6B" w:rsidP="00865A6B">
      <w:pPr>
        <w:widowControl w:val="0"/>
        <w:autoSpaceDE w:val="0"/>
        <w:autoSpaceDN w:val="0"/>
        <w:adjustRightInd w:val="0"/>
        <w:spacing w:after="0" w:line="240" w:lineRule="auto"/>
        <w:ind w:left="1418"/>
        <w:jc w:val="both"/>
        <w:rPr>
          <w:rFonts w:ascii="Arial" w:eastAsia="Times New Roman" w:hAnsi="Arial" w:cs="Arial"/>
          <w:sz w:val="20"/>
          <w:szCs w:val="20"/>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X.</w:t>
      </w:r>
    </w:p>
    <w:p w:rsidR="00865A6B" w:rsidRPr="00865A6B" w:rsidRDefault="00865A6B" w:rsidP="00865A6B">
      <w:pPr>
        <w:widowControl w:val="0"/>
        <w:autoSpaceDE w:val="0"/>
        <w:autoSpaceDN w:val="0"/>
        <w:adjustRightInd w:val="0"/>
        <w:spacing w:after="0" w:line="240" w:lineRule="auto"/>
        <w:ind w:firstLine="720"/>
        <w:jc w:val="both"/>
        <w:rPr>
          <w:rFonts w:ascii="Arial" w:eastAsia="Times New Roman" w:hAnsi="Arial" w:cs="Arial"/>
          <w:color w:val="FF0000"/>
          <w:sz w:val="24"/>
          <w:szCs w:val="24"/>
          <w:lang w:val="pl-PL" w:eastAsia="hr-HR"/>
        </w:rPr>
      </w:pPr>
      <w:r w:rsidRPr="00865A6B">
        <w:rPr>
          <w:rFonts w:ascii="Arial" w:eastAsia="Times New Roman" w:hAnsi="Arial" w:cs="Arial"/>
          <w:sz w:val="24"/>
          <w:szCs w:val="24"/>
          <w:lang w:val="pl-PL" w:eastAsia="hr-HR"/>
        </w:rPr>
        <w:t>Javni poziv je otvoren do 30. siječnja 2025. godine do 12,00 sati.</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XI.</w:t>
      </w:r>
    </w:p>
    <w:p w:rsidR="00865A6B" w:rsidRPr="00865A6B" w:rsidRDefault="00865A6B" w:rsidP="00865A6B">
      <w:pPr>
        <w:widowControl w:val="0"/>
        <w:autoSpaceDE w:val="0"/>
        <w:autoSpaceDN w:val="0"/>
        <w:adjustRightInd w:val="0"/>
        <w:spacing w:after="12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ab/>
        <w:t xml:space="preserve">Odluku o dodjeli sredstava za sufinanciranje programa i projekata donosi Župan na prijedlog Povjerenstva za ocjenjivanje prijavljenih programa/projekata. </w:t>
      </w:r>
    </w:p>
    <w:p w:rsidR="00865A6B" w:rsidRPr="00865A6B" w:rsidRDefault="00865A6B" w:rsidP="00865A6B">
      <w:pPr>
        <w:widowControl w:val="0"/>
        <w:autoSpaceDE w:val="0"/>
        <w:autoSpaceDN w:val="0"/>
        <w:adjustRightInd w:val="0"/>
        <w:spacing w:after="120" w:line="240" w:lineRule="auto"/>
        <w:ind w:firstLine="709"/>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 xml:space="preserve">Odluka o odobravanju i rasporedu financijskih sredstava biti će objavljena na web stranici Primorsko-goranske županije. </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XII.</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ab/>
        <w:t>Postupak zaprimanja, otvaranja, ocjenjivanja, mjerila i uvjeti za financiranje, tko nema pravo prijave, dostave dodatne dokumentacije, donošenje odluke o dodjeli sredstava i druga pitanja vezana uz ovaj Javni poziv detaljno su opisani u Uputama za prijavitelje na Javni poziv, koje će se zajedno s ostalom natječajnom dokumentacijom nalaziti na mrežnoj stranici Primorsko-goranske županije od dana 30. prosinca 2024. godine.</w:t>
      </w:r>
    </w:p>
    <w:p w:rsidR="00865A6B" w:rsidRPr="00865A6B" w:rsidRDefault="00865A6B" w:rsidP="00865A6B">
      <w:pPr>
        <w:widowControl w:val="0"/>
        <w:autoSpaceDE w:val="0"/>
        <w:autoSpaceDN w:val="0"/>
        <w:adjustRightInd w:val="0"/>
        <w:spacing w:after="0" w:line="240" w:lineRule="auto"/>
        <w:jc w:val="both"/>
        <w:rPr>
          <w:rFonts w:ascii="Arial" w:eastAsia="Times New Roman" w:hAnsi="Arial" w:cs="Arial"/>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XIII.</w:t>
      </w:r>
    </w:p>
    <w:p w:rsidR="00865A6B" w:rsidRPr="00865A6B" w:rsidRDefault="00865A6B" w:rsidP="00865A6B">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Prijavitelj kojem se dodijele sredstva potpisuje ugovor o sufinanciranju programa/projekta. Obveza je Prijavitelja da striktno namjenski i racionalno troši donirana sredstva.</w:t>
      </w:r>
    </w:p>
    <w:p w:rsidR="00865A6B" w:rsidRPr="00865A6B" w:rsidRDefault="00865A6B" w:rsidP="00865A6B">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Prijavitelj se obvezuje nakon završetka programa/projekta, pravovremeno dostaviti detaljan izvještaj o utrošenim sredstvima.</w:t>
      </w:r>
    </w:p>
    <w:p w:rsidR="00865A6B" w:rsidRPr="00865A6B" w:rsidRDefault="00865A6B" w:rsidP="00865A6B">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XIV.</w:t>
      </w:r>
    </w:p>
    <w:p w:rsidR="00865A6B" w:rsidRPr="00865A6B" w:rsidRDefault="00865A6B" w:rsidP="00865A6B">
      <w:pPr>
        <w:widowControl w:val="0"/>
        <w:autoSpaceDE w:val="0"/>
        <w:autoSpaceDN w:val="0"/>
        <w:adjustRightInd w:val="0"/>
        <w:spacing w:after="0" w:line="240" w:lineRule="auto"/>
        <w:ind w:firstLine="709"/>
        <w:jc w:val="both"/>
        <w:rPr>
          <w:rFonts w:ascii="Arial" w:eastAsia="Times New Roman" w:hAnsi="Arial" w:cs="Arial"/>
          <w:sz w:val="24"/>
          <w:szCs w:val="24"/>
          <w:lang w:eastAsia="hr-HR"/>
        </w:rPr>
      </w:pPr>
      <w:r w:rsidRPr="00865A6B">
        <w:rPr>
          <w:rFonts w:ascii="Arial" w:eastAsia="Times New Roman" w:hAnsi="Arial" w:cs="Arial"/>
          <w:sz w:val="24"/>
          <w:szCs w:val="24"/>
          <w:lang w:eastAsia="hr-HR"/>
        </w:rPr>
        <w:t>Prijavitelj će poduzeti sve potrebne mjere u svrhu izbjegavanja sukoba interesa pri korištenju odobrenih sredstava i bez odgode će obavijestiti davatelja financijskih sredstava o svim situacijama koje predstavljaju ili koje bi mogle dovesti do takvog sukoba</w:t>
      </w:r>
    </w:p>
    <w:p w:rsidR="00865A6B" w:rsidRPr="00865A6B" w:rsidRDefault="00865A6B" w:rsidP="00865A6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hr-HR"/>
        </w:rPr>
      </w:pPr>
      <w:r w:rsidRPr="00865A6B">
        <w:rPr>
          <w:rFonts w:ascii="Arial" w:eastAsia="Times New Roman" w:hAnsi="Arial" w:cs="Arial"/>
          <w:sz w:val="24"/>
          <w:szCs w:val="24"/>
          <w:lang w:eastAsia="hr-HR"/>
        </w:rPr>
        <w:t>Sukob interesa postoji kada je nepristrano izvršenje ugovornih obveza bilo koje osobe vezane ugovorom ugroženo zbog prilike da ta osoba svojom odlukom ili drugim djelovanjem pogoduje sebi ili sebi bliskim osobama,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865A6B" w:rsidRPr="00865A6B" w:rsidRDefault="00865A6B" w:rsidP="00865A6B">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65A6B">
        <w:rPr>
          <w:rFonts w:ascii="Arial" w:eastAsia="Times New Roman" w:hAnsi="Arial" w:cs="Arial"/>
          <w:b/>
          <w:sz w:val="24"/>
          <w:szCs w:val="24"/>
          <w:lang w:eastAsia="hr-HR"/>
        </w:rPr>
        <w:t>XV.</w:t>
      </w:r>
    </w:p>
    <w:p w:rsidR="002D16D5" w:rsidRDefault="00865A6B" w:rsidP="00865A6B">
      <w:pPr>
        <w:widowControl w:val="0"/>
        <w:autoSpaceDE w:val="0"/>
        <w:autoSpaceDN w:val="0"/>
        <w:adjustRightInd w:val="0"/>
        <w:spacing w:after="0" w:line="240" w:lineRule="auto"/>
        <w:ind w:firstLine="709"/>
        <w:jc w:val="both"/>
      </w:pPr>
      <w:r w:rsidRPr="00865A6B">
        <w:rPr>
          <w:rFonts w:ascii="Arial" w:eastAsia="Times New Roman" w:hAnsi="Arial" w:cs="Arial"/>
          <w:sz w:val="24"/>
          <w:szCs w:val="24"/>
          <w:lang w:eastAsia="hr-HR"/>
        </w:rPr>
        <w:t>Sva pitanja vezana uz ovaj Javni poziv mogu se postaviti isključivo elektroničnim putem, slanjem upita na adresu elektroničke pošte javni.poziv@pgz.hr najkasnije 7 radnih dana prije isteka roka za predaju prijava na Javni poziv.</w:t>
      </w:r>
      <w:bookmarkStart w:id="0" w:name="_GoBack"/>
      <w:bookmarkEnd w:id="0"/>
    </w:p>
    <w:sectPr w:rsidR="002D1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1145"/>
    <w:multiLevelType w:val="hybridMultilevel"/>
    <w:tmpl w:val="719CF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96DA4"/>
    <w:multiLevelType w:val="hybridMultilevel"/>
    <w:tmpl w:val="DEAADD2C"/>
    <w:lvl w:ilvl="0" w:tplc="38E87E4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B424C0"/>
    <w:multiLevelType w:val="hybridMultilevel"/>
    <w:tmpl w:val="BEF0A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6B"/>
    <w:rsid w:val="002D16D5"/>
    <w:rsid w:val="00865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A3C98-81E3-430A-BCE6-997C264C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vni.poziv@pg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Malenica</dc:creator>
  <cp:keywords/>
  <dc:description/>
  <cp:lastModifiedBy>Damir Malenica</cp:lastModifiedBy>
  <cp:revision>1</cp:revision>
  <dcterms:created xsi:type="dcterms:W3CDTF">2024-12-18T07:30:00Z</dcterms:created>
  <dcterms:modified xsi:type="dcterms:W3CDTF">2024-12-18T07:31:00Z</dcterms:modified>
</cp:coreProperties>
</file>