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F" w:rsidRPr="00E31675" w:rsidRDefault="00BE77FF" w:rsidP="001311F0">
      <w:pPr>
        <w:jc w:val="both"/>
        <w:rPr>
          <w:rFonts w:ascii="Tahoma" w:hAnsi="Tahoma" w:cs="Tahoma"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t xml:space="preserve">Temeljem članka 36. </w:t>
      </w:r>
      <w:r w:rsidRPr="00E31675">
        <w:rPr>
          <w:rFonts w:ascii="Tahoma" w:hAnsi="Tahoma" w:cs="Tahoma"/>
          <w:i/>
          <w:sz w:val="23"/>
          <w:szCs w:val="23"/>
          <w:lang w:val="hr-HR"/>
        </w:rPr>
        <w:t>Pravilnika o kriterijima, mjerilima i postupcima financiranja i ugovaranja programa i projekata od interesa za opće dobro koje provode udruge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 (Službene novine PGŽ 34/15</w:t>
      </w:r>
      <w:r w:rsidR="001311F0">
        <w:rPr>
          <w:rFonts w:ascii="Tahoma" w:hAnsi="Tahoma" w:cs="Tahoma"/>
          <w:sz w:val="23"/>
          <w:szCs w:val="23"/>
          <w:lang w:val="hr-HR"/>
        </w:rPr>
        <w:t>, 18/21</w:t>
      </w:r>
      <w:r w:rsidR="00AA0B16">
        <w:rPr>
          <w:rFonts w:ascii="Tahoma" w:hAnsi="Tahoma" w:cs="Tahoma"/>
          <w:sz w:val="23"/>
          <w:szCs w:val="23"/>
          <w:lang w:val="hr-HR"/>
        </w:rPr>
        <w:t xml:space="preserve"> i 42/23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) i Zaključka Župana Primorsko-goranske županije od </w:t>
      </w:r>
      <w:r>
        <w:rPr>
          <w:rFonts w:ascii="Tahoma" w:hAnsi="Tahoma" w:cs="Tahoma"/>
          <w:sz w:val="23"/>
          <w:szCs w:val="23"/>
          <w:lang w:val="hr-HR"/>
        </w:rPr>
        <w:t>__________ 202</w:t>
      </w:r>
      <w:r w:rsidR="00AA0B16">
        <w:rPr>
          <w:rFonts w:ascii="Tahoma" w:hAnsi="Tahoma" w:cs="Tahoma"/>
          <w:sz w:val="23"/>
          <w:szCs w:val="23"/>
          <w:lang w:val="hr-HR"/>
        </w:rPr>
        <w:t>4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. g, </w:t>
      </w:r>
    </w:p>
    <w:p w:rsidR="00BE77FF" w:rsidRPr="00E31675" w:rsidRDefault="00BE77FF" w:rsidP="001311F0">
      <w:pPr>
        <w:jc w:val="both"/>
        <w:rPr>
          <w:rFonts w:ascii="Tahoma" w:hAnsi="Tahoma" w:cs="Tahoma"/>
          <w:sz w:val="23"/>
          <w:szCs w:val="23"/>
          <w:lang w:val="hr-HR"/>
        </w:rPr>
      </w:pPr>
    </w:p>
    <w:p w:rsidR="00BE77FF" w:rsidRPr="00E31675" w:rsidRDefault="00BE77FF" w:rsidP="001311F0">
      <w:pPr>
        <w:ind w:firstLine="720"/>
        <w:jc w:val="both"/>
        <w:rPr>
          <w:rFonts w:ascii="Tahoma" w:hAnsi="Tahoma" w:cs="Tahoma"/>
          <w:b/>
          <w:sz w:val="23"/>
          <w:szCs w:val="23"/>
          <w:lang w:val="hr-HR"/>
        </w:rPr>
      </w:pPr>
      <w:r w:rsidRPr="00E31675">
        <w:rPr>
          <w:rFonts w:ascii="Tahoma" w:hAnsi="Tahoma" w:cs="Tahoma"/>
          <w:b/>
          <w:sz w:val="23"/>
          <w:szCs w:val="23"/>
          <w:lang w:val="hr-HR"/>
        </w:rPr>
        <w:t xml:space="preserve">Primorsko-goranska županija 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(dalje u tekstu: Županija), sa sjedištem u </w:t>
      </w:r>
      <w:r>
        <w:rPr>
          <w:rFonts w:ascii="Tahoma" w:hAnsi="Tahoma" w:cs="Tahoma"/>
          <w:sz w:val="23"/>
          <w:szCs w:val="23"/>
          <w:lang w:val="hr-HR"/>
        </w:rPr>
        <w:t>___________________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, OIB: </w:t>
      </w:r>
      <w:r>
        <w:rPr>
          <w:rFonts w:ascii="Tahoma" w:hAnsi="Tahoma" w:cs="Tahoma"/>
          <w:sz w:val="23"/>
          <w:szCs w:val="23"/>
          <w:lang w:val="hr-HR"/>
        </w:rPr>
        <w:t>______________</w:t>
      </w:r>
      <w:r w:rsidRPr="00E31675">
        <w:rPr>
          <w:rFonts w:ascii="Tahoma" w:hAnsi="Tahoma" w:cs="Tahoma"/>
          <w:b/>
          <w:sz w:val="23"/>
          <w:szCs w:val="23"/>
          <w:lang w:val="hr-HR"/>
        </w:rPr>
        <w:t xml:space="preserve"> 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koju zastupa </w:t>
      </w:r>
      <w:r w:rsidRPr="00E31675">
        <w:rPr>
          <w:rFonts w:ascii="Tahoma" w:hAnsi="Tahoma" w:cs="Tahoma"/>
          <w:iCs/>
          <w:sz w:val="23"/>
          <w:szCs w:val="23"/>
          <w:lang w:val="hr-HR"/>
        </w:rPr>
        <w:t xml:space="preserve">Župan </w:t>
      </w:r>
      <w:r>
        <w:rPr>
          <w:rFonts w:ascii="Tahoma" w:hAnsi="Tahoma" w:cs="Tahoma"/>
          <w:iCs/>
          <w:sz w:val="23"/>
          <w:szCs w:val="23"/>
          <w:lang w:val="hr-HR"/>
        </w:rPr>
        <w:t>______________</w:t>
      </w:r>
      <w:r w:rsidRPr="00E31675">
        <w:rPr>
          <w:rFonts w:ascii="Tahoma" w:hAnsi="Tahoma" w:cs="Tahoma"/>
          <w:iCs/>
          <w:sz w:val="23"/>
          <w:szCs w:val="23"/>
          <w:lang w:val="hr-HR"/>
        </w:rPr>
        <w:t xml:space="preserve">. </w:t>
      </w:r>
    </w:p>
    <w:p w:rsidR="00BE77FF" w:rsidRPr="00E31675" w:rsidRDefault="00BE77FF" w:rsidP="001311F0">
      <w:pPr>
        <w:jc w:val="center"/>
        <w:rPr>
          <w:rFonts w:ascii="Tahoma" w:hAnsi="Tahoma" w:cs="Tahoma"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t>i</w:t>
      </w:r>
    </w:p>
    <w:p w:rsidR="00BE77FF" w:rsidRPr="00205B21" w:rsidRDefault="00D748F5" w:rsidP="001311F0">
      <w:pPr>
        <w:ind w:firstLine="720"/>
        <w:jc w:val="both"/>
        <w:rPr>
          <w:rFonts w:ascii="Tahoma" w:hAnsi="Tahoma" w:cs="Tahoma"/>
          <w:color w:val="000000"/>
          <w:sz w:val="18"/>
          <w:szCs w:val="18"/>
          <w:lang w:val="hr-HR" w:eastAsia="hr-HR"/>
        </w:rPr>
      </w:pPr>
      <w:r>
        <w:rPr>
          <w:rFonts w:ascii="Tahoma" w:hAnsi="Tahoma" w:cs="Tahoma"/>
          <w:b/>
          <w:sz w:val="23"/>
          <w:szCs w:val="23"/>
          <w:lang w:val="hr-HR"/>
        </w:rPr>
        <w:t>___________</w:t>
      </w:r>
      <w:r w:rsidR="00BE77FF" w:rsidRPr="00205B21">
        <w:rPr>
          <w:rFonts w:ascii="Tahoma" w:hAnsi="Tahoma" w:cs="Tahoma"/>
          <w:b/>
          <w:sz w:val="23"/>
          <w:szCs w:val="23"/>
          <w:lang w:val="hr-HR"/>
        </w:rPr>
        <w:t xml:space="preserve"> </w:t>
      </w:r>
      <w:r w:rsidR="00BE77FF" w:rsidRPr="00205B21">
        <w:rPr>
          <w:rFonts w:ascii="Tahoma" w:hAnsi="Tahoma" w:cs="Tahoma"/>
          <w:sz w:val="23"/>
          <w:szCs w:val="23"/>
          <w:lang w:val="hr-HR"/>
        </w:rPr>
        <w:t xml:space="preserve">(dalje u tekstu: Korisnik) sa sjedištem u </w:t>
      </w:r>
      <w:r>
        <w:rPr>
          <w:rFonts w:ascii="Tahoma" w:hAnsi="Tahoma" w:cs="Tahoma"/>
          <w:sz w:val="23"/>
          <w:szCs w:val="23"/>
          <w:lang w:val="hr-HR"/>
        </w:rPr>
        <w:t>________</w:t>
      </w:r>
      <w:r w:rsidR="00BE77FF" w:rsidRPr="00205B21">
        <w:rPr>
          <w:rFonts w:ascii="Tahoma" w:hAnsi="Tahoma" w:cs="Tahoma"/>
          <w:sz w:val="23"/>
          <w:szCs w:val="23"/>
          <w:lang w:val="hr-HR"/>
        </w:rPr>
        <w:t xml:space="preserve">, </w:t>
      </w:r>
      <w:r>
        <w:rPr>
          <w:rFonts w:ascii="Tahoma" w:hAnsi="Tahoma" w:cs="Tahoma"/>
          <w:sz w:val="23"/>
          <w:szCs w:val="23"/>
          <w:lang w:val="hr-HR"/>
        </w:rPr>
        <w:t>________</w:t>
      </w:r>
      <w:r w:rsidR="00BE77FF" w:rsidRPr="00205B21">
        <w:rPr>
          <w:rFonts w:ascii="Tahoma" w:hAnsi="Tahoma" w:cs="Tahoma"/>
          <w:sz w:val="23"/>
          <w:szCs w:val="23"/>
          <w:lang w:val="hr-HR"/>
        </w:rPr>
        <w:t xml:space="preserve">, OIB </w:t>
      </w:r>
      <w:r>
        <w:rPr>
          <w:rFonts w:ascii="Tahoma" w:hAnsi="Tahoma" w:cs="Tahoma"/>
          <w:sz w:val="23"/>
          <w:szCs w:val="23"/>
          <w:lang w:val="hr-HR"/>
        </w:rPr>
        <w:t>____________</w:t>
      </w:r>
      <w:r w:rsidR="00BE77FF" w:rsidRPr="00205B21">
        <w:rPr>
          <w:rFonts w:ascii="Tahoma" w:hAnsi="Tahoma" w:cs="Tahoma"/>
          <w:sz w:val="23"/>
          <w:szCs w:val="23"/>
          <w:lang w:val="hr-HR"/>
        </w:rPr>
        <w:t xml:space="preserve">, </w:t>
      </w:r>
      <w:r w:rsidR="00BE77FF" w:rsidRPr="00845E3D">
        <w:rPr>
          <w:rFonts w:ascii="Tahoma" w:hAnsi="Tahoma" w:cs="Tahoma"/>
          <w:sz w:val="23"/>
          <w:szCs w:val="23"/>
          <w:lang w:val="hr-HR"/>
        </w:rPr>
        <w:t xml:space="preserve">upisan u Registar udruga </w:t>
      </w:r>
      <w:r>
        <w:rPr>
          <w:rFonts w:ascii="Tahoma" w:hAnsi="Tahoma" w:cs="Tahoma"/>
          <w:sz w:val="23"/>
          <w:szCs w:val="23"/>
          <w:lang w:val="hr-HR"/>
        </w:rPr>
        <w:t>_________</w:t>
      </w:r>
      <w:r w:rsidR="00BE77FF">
        <w:rPr>
          <w:rFonts w:ascii="Tahoma" w:hAnsi="Tahoma" w:cs="Tahoma"/>
          <w:sz w:val="23"/>
          <w:szCs w:val="23"/>
          <w:lang w:val="hr-HR"/>
        </w:rPr>
        <w:t xml:space="preserve">, </w:t>
      </w:r>
      <w:r w:rsidR="00BE77FF" w:rsidRPr="00205B21">
        <w:rPr>
          <w:rFonts w:ascii="Tahoma" w:hAnsi="Tahoma" w:cs="Tahoma"/>
          <w:sz w:val="23"/>
          <w:szCs w:val="23"/>
          <w:lang w:val="hr-HR"/>
        </w:rPr>
        <w:t>RNO</w:t>
      </w:r>
      <w:r>
        <w:rPr>
          <w:rFonts w:ascii="Tahoma" w:hAnsi="Tahoma" w:cs="Tahoma"/>
          <w:sz w:val="23"/>
          <w:szCs w:val="23"/>
          <w:lang w:val="hr-HR"/>
        </w:rPr>
        <w:t>:______,</w:t>
      </w:r>
      <w:r w:rsidR="00BE77FF" w:rsidRPr="00205B21">
        <w:rPr>
          <w:rFonts w:ascii="Tahoma" w:hAnsi="Tahoma" w:cs="Tahoma"/>
          <w:sz w:val="23"/>
          <w:szCs w:val="23"/>
          <w:lang w:val="hr-HR"/>
        </w:rPr>
        <w:t xml:space="preserve"> koju zastupa predsjednik</w:t>
      </w:r>
      <w:r>
        <w:rPr>
          <w:rFonts w:ascii="Tahoma" w:hAnsi="Tahoma" w:cs="Tahoma"/>
          <w:sz w:val="23"/>
          <w:szCs w:val="23"/>
          <w:lang w:val="hr-HR"/>
        </w:rPr>
        <w:t>/</w:t>
      </w:r>
      <w:proofErr w:type="spellStart"/>
      <w:r>
        <w:rPr>
          <w:rFonts w:ascii="Tahoma" w:hAnsi="Tahoma" w:cs="Tahoma"/>
          <w:sz w:val="23"/>
          <w:szCs w:val="23"/>
          <w:lang w:val="hr-HR"/>
        </w:rPr>
        <w:t>ca</w:t>
      </w:r>
      <w:proofErr w:type="spellEnd"/>
      <w:r>
        <w:rPr>
          <w:rFonts w:ascii="Tahoma" w:hAnsi="Tahoma" w:cs="Tahoma"/>
          <w:sz w:val="23"/>
          <w:szCs w:val="23"/>
          <w:lang w:val="hr-HR"/>
        </w:rPr>
        <w:t xml:space="preserve"> _______</w:t>
      </w:r>
      <w:r w:rsidR="00BE77FF" w:rsidRPr="00205B21">
        <w:rPr>
          <w:rFonts w:ascii="Tahoma" w:hAnsi="Tahoma" w:cs="Tahoma"/>
          <w:sz w:val="23"/>
          <w:szCs w:val="23"/>
          <w:lang w:val="hr-HR"/>
        </w:rPr>
        <w:t>, zaključuju slijedeći:</w:t>
      </w:r>
    </w:p>
    <w:p w:rsidR="00BE77FF" w:rsidRPr="00E31675" w:rsidRDefault="00BE77FF" w:rsidP="001311F0">
      <w:pPr>
        <w:jc w:val="center"/>
        <w:rPr>
          <w:rFonts w:ascii="Tahoma" w:hAnsi="Tahoma" w:cs="Tahoma"/>
          <w:b/>
          <w:sz w:val="23"/>
          <w:szCs w:val="23"/>
          <w:lang w:val="hr-HR"/>
        </w:rPr>
      </w:pPr>
    </w:p>
    <w:p w:rsidR="00BE77FF" w:rsidRPr="00492DFE" w:rsidRDefault="00BE77FF" w:rsidP="001311F0">
      <w:pPr>
        <w:jc w:val="center"/>
        <w:rPr>
          <w:rFonts w:ascii="Arial" w:hAnsi="Arial" w:cs="Arial"/>
          <w:b/>
          <w:lang w:val="hr-HR"/>
        </w:rPr>
      </w:pPr>
      <w:r w:rsidRPr="00492DFE">
        <w:rPr>
          <w:rFonts w:ascii="Arial" w:hAnsi="Arial" w:cs="Arial"/>
          <w:b/>
          <w:lang w:val="hr-HR"/>
        </w:rPr>
        <w:t xml:space="preserve">U G O V O R  broj </w:t>
      </w:r>
      <w:r w:rsidR="00D748F5">
        <w:rPr>
          <w:rFonts w:ascii="Arial" w:hAnsi="Arial" w:cs="Arial"/>
          <w:b/>
          <w:lang w:val="hr-HR"/>
        </w:rPr>
        <w:t>__/01/2</w:t>
      </w:r>
      <w:r w:rsidR="00AA0B16">
        <w:rPr>
          <w:rFonts w:ascii="Arial" w:hAnsi="Arial" w:cs="Arial"/>
          <w:b/>
          <w:lang w:val="hr-HR"/>
        </w:rPr>
        <w:t>4</w:t>
      </w:r>
    </w:p>
    <w:p w:rsidR="00BE77FF" w:rsidRPr="00492DFE" w:rsidRDefault="00BE77FF" w:rsidP="001311F0">
      <w:pPr>
        <w:jc w:val="center"/>
        <w:rPr>
          <w:rFonts w:ascii="Arial" w:hAnsi="Arial" w:cs="Arial"/>
          <w:b/>
          <w:lang w:val="hr-HR"/>
        </w:rPr>
      </w:pPr>
      <w:r w:rsidRPr="00492DFE">
        <w:rPr>
          <w:rFonts w:ascii="Arial" w:hAnsi="Arial" w:cs="Arial"/>
          <w:b/>
          <w:lang w:val="hr-HR"/>
        </w:rPr>
        <w:t xml:space="preserve">o  financiranju </w:t>
      </w:r>
    </w:p>
    <w:p w:rsidR="00BE77FF" w:rsidRPr="00F93B62" w:rsidRDefault="00BE77FF" w:rsidP="001311F0">
      <w:pPr>
        <w:spacing w:after="120"/>
        <w:rPr>
          <w:rFonts w:ascii="Tahoma" w:hAnsi="Tahoma" w:cs="Tahoma"/>
          <w:b/>
          <w:sz w:val="16"/>
          <w:szCs w:val="16"/>
          <w:lang w:val="hr-HR"/>
        </w:rPr>
      </w:pPr>
    </w:p>
    <w:p w:rsidR="00BE77FF" w:rsidRPr="00E31675" w:rsidRDefault="00BE77FF" w:rsidP="001311F0">
      <w:pPr>
        <w:spacing w:before="240"/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E31675">
        <w:rPr>
          <w:rFonts w:ascii="Tahoma" w:hAnsi="Tahoma" w:cs="Tahoma"/>
          <w:b/>
          <w:sz w:val="23"/>
          <w:szCs w:val="23"/>
          <w:lang w:val="hr-HR"/>
        </w:rPr>
        <w:t>Članak 1.</w:t>
      </w:r>
    </w:p>
    <w:p w:rsidR="00BE77FF" w:rsidRPr="00E31675" w:rsidRDefault="00BE77FF" w:rsidP="001311F0">
      <w:pPr>
        <w:spacing w:after="120"/>
        <w:ind w:firstLine="720"/>
        <w:jc w:val="both"/>
        <w:rPr>
          <w:rFonts w:ascii="Tahoma" w:hAnsi="Tahoma" w:cs="Tahoma"/>
          <w:b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t>Ovim Ugovorom uređuju se međusobni odnosi Županije i Korisnika vezani uz korištenje proračunskih sredstava Županije za financiranje</w:t>
      </w:r>
      <w:r>
        <w:rPr>
          <w:rFonts w:ascii="Tahoma" w:hAnsi="Tahoma" w:cs="Tahoma"/>
          <w:sz w:val="23"/>
          <w:szCs w:val="23"/>
          <w:lang w:val="hr-HR"/>
        </w:rPr>
        <w:t xml:space="preserve"> _______________________________</w:t>
      </w:r>
      <w:r w:rsidRPr="00E31675">
        <w:rPr>
          <w:rFonts w:ascii="Tahoma" w:hAnsi="Tahoma" w:cs="Tahoma"/>
          <w:b/>
          <w:sz w:val="23"/>
          <w:szCs w:val="23"/>
          <w:lang w:val="hr-HR"/>
        </w:rPr>
        <w:t xml:space="preserve">. </w:t>
      </w:r>
    </w:p>
    <w:p w:rsidR="00BE77FF" w:rsidRPr="00E31675" w:rsidRDefault="00BE77FF" w:rsidP="001311F0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t xml:space="preserve">Ugovorne strane suglasno utvrđuju da je Korisnik </w:t>
      </w:r>
      <w:r>
        <w:rPr>
          <w:rFonts w:ascii="Tahoma" w:hAnsi="Tahoma" w:cs="Tahoma"/>
          <w:sz w:val="23"/>
          <w:szCs w:val="23"/>
          <w:lang w:val="hr-HR"/>
        </w:rPr>
        <w:t>program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 iz stavka 1. ovog članka prijavio na </w:t>
      </w:r>
      <w:r w:rsidRPr="005B2DE9">
        <w:rPr>
          <w:rFonts w:ascii="Tahoma" w:hAnsi="Tahoma" w:cs="Tahoma"/>
          <w:i/>
          <w:sz w:val="23"/>
          <w:szCs w:val="23"/>
          <w:lang w:val="hr-HR"/>
        </w:rPr>
        <w:t>Javni poziv za sufinanciranje redovnih godišnjih aktivnosti županijskih saveza udruga u području branitelja i stradalnika, te umirovljenika, koji djeluju na području Primorsko-goranske županije u 20</w:t>
      </w:r>
      <w:r>
        <w:rPr>
          <w:rFonts w:ascii="Tahoma" w:hAnsi="Tahoma" w:cs="Tahoma"/>
          <w:i/>
          <w:sz w:val="23"/>
          <w:szCs w:val="23"/>
          <w:lang w:val="hr-HR"/>
        </w:rPr>
        <w:t>2</w:t>
      </w:r>
      <w:r w:rsidR="00AA0B16">
        <w:rPr>
          <w:rFonts w:ascii="Tahoma" w:hAnsi="Tahoma" w:cs="Tahoma"/>
          <w:i/>
          <w:sz w:val="23"/>
          <w:szCs w:val="23"/>
          <w:lang w:val="hr-HR"/>
        </w:rPr>
        <w:t>4</w:t>
      </w:r>
      <w:r w:rsidRPr="005B2DE9">
        <w:rPr>
          <w:rFonts w:ascii="Tahoma" w:hAnsi="Tahoma" w:cs="Tahoma"/>
          <w:i/>
          <w:sz w:val="23"/>
          <w:szCs w:val="23"/>
          <w:lang w:val="hr-HR"/>
        </w:rPr>
        <w:t>. godini</w:t>
      </w:r>
      <w:r>
        <w:rPr>
          <w:rFonts w:ascii="Tahoma" w:hAnsi="Tahoma" w:cs="Tahoma"/>
          <w:sz w:val="23"/>
          <w:szCs w:val="23"/>
          <w:lang w:val="hr-HR"/>
        </w:rPr>
        <w:t xml:space="preserve"> 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, objavljen </w:t>
      </w:r>
      <w:r>
        <w:rPr>
          <w:rFonts w:ascii="Tahoma" w:hAnsi="Tahoma" w:cs="Tahoma"/>
          <w:sz w:val="23"/>
          <w:szCs w:val="23"/>
          <w:lang w:val="hr-HR"/>
        </w:rPr>
        <w:t>2</w:t>
      </w:r>
      <w:r w:rsidR="00AA0B16">
        <w:rPr>
          <w:rFonts w:ascii="Tahoma" w:hAnsi="Tahoma" w:cs="Tahoma"/>
          <w:sz w:val="23"/>
          <w:szCs w:val="23"/>
          <w:lang w:val="hr-HR"/>
        </w:rPr>
        <w:t>4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. </w:t>
      </w:r>
      <w:r w:rsidR="00AA0B16">
        <w:rPr>
          <w:rFonts w:ascii="Tahoma" w:hAnsi="Tahoma" w:cs="Tahoma"/>
          <w:sz w:val="23"/>
          <w:szCs w:val="23"/>
          <w:lang w:val="hr-HR"/>
        </w:rPr>
        <w:t>siječnja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 20</w:t>
      </w:r>
      <w:r w:rsidR="009809BA">
        <w:rPr>
          <w:rFonts w:ascii="Tahoma" w:hAnsi="Tahoma" w:cs="Tahoma"/>
          <w:sz w:val="23"/>
          <w:szCs w:val="23"/>
          <w:lang w:val="hr-HR"/>
        </w:rPr>
        <w:t>2</w:t>
      </w:r>
      <w:r w:rsidR="00AA0B16">
        <w:rPr>
          <w:rFonts w:ascii="Tahoma" w:hAnsi="Tahoma" w:cs="Tahoma"/>
          <w:sz w:val="23"/>
          <w:szCs w:val="23"/>
          <w:lang w:val="hr-HR"/>
        </w:rPr>
        <w:t>4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. godine na mrežnim stranicama Županije. </w:t>
      </w:r>
    </w:p>
    <w:p w:rsidR="00BE77FF" w:rsidRPr="00E31675" w:rsidRDefault="00BE77FF" w:rsidP="001311F0">
      <w:pPr>
        <w:spacing w:before="240"/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E31675">
        <w:rPr>
          <w:rFonts w:ascii="Tahoma" w:hAnsi="Tahoma" w:cs="Tahoma"/>
          <w:b/>
          <w:sz w:val="23"/>
          <w:szCs w:val="23"/>
          <w:lang w:val="hr-HR"/>
        </w:rPr>
        <w:t>Članak 2.</w:t>
      </w:r>
    </w:p>
    <w:p w:rsidR="00BE77FF" w:rsidRPr="00E31675" w:rsidRDefault="00BE77FF" w:rsidP="001311F0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>
        <w:rPr>
          <w:rFonts w:ascii="Tahoma" w:hAnsi="Tahoma" w:cs="Tahoma"/>
          <w:sz w:val="23"/>
          <w:szCs w:val="23"/>
          <w:lang w:val="hr-HR"/>
        </w:rPr>
        <w:t>Točkom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 </w:t>
      </w:r>
      <w:r>
        <w:rPr>
          <w:rFonts w:ascii="Tahoma" w:hAnsi="Tahoma" w:cs="Tahoma"/>
          <w:sz w:val="23"/>
          <w:szCs w:val="23"/>
          <w:lang w:val="hr-HR"/>
        </w:rPr>
        <w:t>_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. </w:t>
      </w:r>
      <w:r w:rsidRPr="00E31675">
        <w:rPr>
          <w:rFonts w:ascii="Tahoma" w:hAnsi="Tahoma" w:cs="Tahoma"/>
          <w:i/>
          <w:sz w:val="23"/>
          <w:szCs w:val="23"/>
          <w:lang w:val="hr-HR"/>
        </w:rPr>
        <w:t xml:space="preserve">Odluke Župana o rasporedu sredstava za financiranje </w:t>
      </w:r>
      <w:r w:rsidRPr="005B2DE9">
        <w:rPr>
          <w:rFonts w:ascii="Tahoma" w:hAnsi="Tahoma" w:cs="Tahoma"/>
          <w:i/>
          <w:sz w:val="23"/>
          <w:szCs w:val="23"/>
          <w:lang w:val="hr-HR"/>
        </w:rPr>
        <w:t>redovnih godišnjih aktivnosti županijskih saveza udruga u području branitelja i stradalnika, te umirovljenika, koji djeluju na području Primorsko-goranske županije u 20</w:t>
      </w:r>
      <w:r>
        <w:rPr>
          <w:rFonts w:ascii="Tahoma" w:hAnsi="Tahoma" w:cs="Tahoma"/>
          <w:i/>
          <w:sz w:val="23"/>
          <w:szCs w:val="23"/>
          <w:lang w:val="hr-HR"/>
        </w:rPr>
        <w:t>2</w:t>
      </w:r>
      <w:r w:rsidR="00AA0B16">
        <w:rPr>
          <w:rFonts w:ascii="Tahoma" w:hAnsi="Tahoma" w:cs="Tahoma"/>
          <w:i/>
          <w:sz w:val="23"/>
          <w:szCs w:val="23"/>
          <w:lang w:val="hr-HR"/>
        </w:rPr>
        <w:t>4</w:t>
      </w:r>
      <w:r w:rsidRPr="005B2DE9">
        <w:rPr>
          <w:rFonts w:ascii="Tahoma" w:hAnsi="Tahoma" w:cs="Tahoma"/>
          <w:i/>
          <w:sz w:val="23"/>
          <w:szCs w:val="23"/>
          <w:lang w:val="hr-HR"/>
        </w:rPr>
        <w:t xml:space="preserve"> godini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 za </w:t>
      </w:r>
      <w:r>
        <w:rPr>
          <w:rFonts w:ascii="Tahoma" w:hAnsi="Tahoma" w:cs="Tahoma"/>
          <w:sz w:val="23"/>
          <w:szCs w:val="23"/>
          <w:lang w:val="hr-HR"/>
        </w:rPr>
        <w:t>program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 iz članka 1. ovog Ugovora odobrena su sredstva u iznosu od </w:t>
      </w:r>
      <w:r>
        <w:rPr>
          <w:rFonts w:ascii="Tahoma" w:hAnsi="Tahoma" w:cs="Tahoma"/>
          <w:sz w:val="23"/>
          <w:szCs w:val="23"/>
          <w:lang w:val="hr-HR"/>
        </w:rPr>
        <w:t xml:space="preserve">__________________________ </w:t>
      </w:r>
      <w:r w:rsidR="00AA0B16">
        <w:rPr>
          <w:rFonts w:ascii="Tahoma" w:hAnsi="Tahoma" w:cs="Tahoma"/>
          <w:sz w:val="23"/>
          <w:szCs w:val="23"/>
          <w:lang w:val="hr-HR"/>
        </w:rPr>
        <w:t>eura</w:t>
      </w:r>
      <w:r w:rsidRPr="00E31675">
        <w:rPr>
          <w:rFonts w:ascii="Tahoma" w:hAnsi="Tahoma" w:cs="Tahoma"/>
          <w:sz w:val="23"/>
          <w:szCs w:val="23"/>
          <w:lang w:val="hr-HR"/>
        </w:rPr>
        <w:t>.</w:t>
      </w:r>
    </w:p>
    <w:p w:rsidR="00BE77FF" w:rsidRPr="00E31675" w:rsidRDefault="00BE77FF" w:rsidP="001311F0">
      <w:pPr>
        <w:spacing w:before="240"/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E31675">
        <w:rPr>
          <w:rFonts w:ascii="Tahoma" w:hAnsi="Tahoma" w:cs="Tahoma"/>
          <w:b/>
          <w:sz w:val="23"/>
          <w:szCs w:val="23"/>
          <w:lang w:val="hr-HR"/>
        </w:rPr>
        <w:t>Članak 3.</w:t>
      </w:r>
    </w:p>
    <w:p w:rsidR="00BE77FF" w:rsidRDefault="00BE77FF" w:rsidP="001311F0">
      <w:pPr>
        <w:ind w:firstLine="720"/>
        <w:jc w:val="both"/>
        <w:rPr>
          <w:rFonts w:ascii="Tahoma" w:hAnsi="Tahoma" w:cs="Tahoma"/>
          <w:color w:val="000000"/>
          <w:sz w:val="23"/>
          <w:szCs w:val="23"/>
          <w:lang w:val="hr-HR"/>
        </w:rPr>
      </w:pPr>
      <w:r w:rsidRPr="00E93045">
        <w:rPr>
          <w:rFonts w:ascii="Tahoma" w:hAnsi="Tahoma" w:cs="Tahoma"/>
          <w:sz w:val="23"/>
          <w:szCs w:val="23"/>
          <w:lang w:val="hr-HR"/>
        </w:rPr>
        <w:t xml:space="preserve">Županija će sredstva, </w:t>
      </w:r>
      <w:r w:rsidRPr="00E93045">
        <w:rPr>
          <w:rFonts w:ascii="Tahoma" w:hAnsi="Tahoma" w:cs="Tahoma"/>
          <w:color w:val="000000"/>
          <w:sz w:val="23"/>
          <w:szCs w:val="23"/>
          <w:lang w:val="hr-HR"/>
        </w:rPr>
        <w:t>nakon dostave potpisanog i ovjerenog ugovora, uplatiti na žiro račun Korisnika IBAN HR</w:t>
      </w:r>
      <w:r>
        <w:rPr>
          <w:rFonts w:ascii="Tahoma" w:hAnsi="Tahoma" w:cs="Tahoma"/>
          <w:color w:val="000000"/>
          <w:sz w:val="23"/>
          <w:szCs w:val="23"/>
          <w:lang w:val="hr-HR"/>
        </w:rPr>
        <w:t xml:space="preserve"> _________________________________ . </w:t>
      </w:r>
    </w:p>
    <w:p w:rsidR="00BE77FF" w:rsidRPr="00E31675" w:rsidRDefault="00BE77FF" w:rsidP="001311F0">
      <w:pPr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t>Korisnik se obvezuje s doniranim financijskim sredstvima raspolagati strogo namjenski za Ugovorom utvrđene namjene, a prema izmijenjenom financijskom planu iz obrasca prijave na Javni poziv iz stavka 2 članka 1. ovog Ugovora.</w:t>
      </w:r>
    </w:p>
    <w:p w:rsidR="00BE77FF" w:rsidRPr="00E31675" w:rsidRDefault="00BE77FF" w:rsidP="001311F0">
      <w:pPr>
        <w:spacing w:before="240"/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E31675">
        <w:rPr>
          <w:rFonts w:ascii="Tahoma" w:hAnsi="Tahoma" w:cs="Tahoma"/>
          <w:b/>
          <w:sz w:val="23"/>
          <w:szCs w:val="23"/>
          <w:lang w:val="hr-HR"/>
        </w:rPr>
        <w:t>Članak 4.</w:t>
      </w:r>
    </w:p>
    <w:p w:rsidR="00BE77FF" w:rsidRPr="00E31675" w:rsidRDefault="00BE77FF" w:rsidP="001311F0">
      <w:pPr>
        <w:spacing w:after="120"/>
        <w:ind w:firstLine="720"/>
        <w:jc w:val="both"/>
        <w:rPr>
          <w:rFonts w:ascii="Tahoma" w:hAnsi="Tahoma" w:cs="Tahoma"/>
          <w:color w:val="000000"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t xml:space="preserve">Korisnik se obvezuje informirati javnost da je Primorsko-goranska županija sufinancirala </w:t>
      </w:r>
      <w:r>
        <w:rPr>
          <w:rFonts w:ascii="Tahoma" w:hAnsi="Tahoma" w:cs="Tahoma"/>
          <w:sz w:val="23"/>
          <w:szCs w:val="23"/>
          <w:lang w:val="hr-HR"/>
        </w:rPr>
        <w:t>program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 koji je predmet ovog Ugovora. Prilikom informiranja javnosti o financijskoj potpori Županije, Korisnik je dužan uz naziv Primorsko-goranske županije koristiti znakovlje i grafička obilježja Primorsko-goranske županije, </w:t>
      </w:r>
      <w:r w:rsidRPr="00E31675">
        <w:rPr>
          <w:rFonts w:ascii="Tahoma" w:hAnsi="Tahoma" w:cs="Tahoma"/>
          <w:bCs/>
          <w:color w:val="000000"/>
          <w:sz w:val="23"/>
          <w:szCs w:val="23"/>
          <w:lang w:val="hr-HR"/>
        </w:rPr>
        <w:t xml:space="preserve">sukladno </w:t>
      </w:r>
      <w:r w:rsidRPr="00E31675">
        <w:rPr>
          <w:rFonts w:ascii="Tahoma" w:hAnsi="Tahoma" w:cs="Tahoma"/>
          <w:bCs/>
          <w:i/>
          <w:color w:val="000000"/>
          <w:sz w:val="23"/>
          <w:szCs w:val="23"/>
          <w:lang w:val="hr-HR"/>
        </w:rPr>
        <w:t>Pravilniku vizualnog identiteta Primorsko-goranske županije</w:t>
      </w:r>
      <w:r w:rsidRPr="00E31675">
        <w:rPr>
          <w:rFonts w:ascii="Tahoma" w:hAnsi="Tahoma" w:cs="Tahoma"/>
          <w:bCs/>
          <w:spacing w:val="-3"/>
          <w:sz w:val="23"/>
          <w:szCs w:val="23"/>
          <w:lang w:val="hr-HR"/>
        </w:rPr>
        <w:t>. (</w:t>
      </w:r>
      <w:r w:rsidR="009D131B">
        <w:rPr>
          <w:rFonts w:ascii="Tahoma" w:hAnsi="Tahoma" w:cs="Tahoma"/>
          <w:bCs/>
          <w:spacing w:val="-3"/>
          <w:sz w:val="23"/>
          <w:szCs w:val="23"/>
          <w:lang w:val="hr-HR"/>
        </w:rPr>
        <w:t>„</w:t>
      </w:r>
      <w:r w:rsidRPr="00E31675">
        <w:rPr>
          <w:rFonts w:ascii="Tahoma" w:hAnsi="Tahoma" w:cs="Tahoma"/>
          <w:bCs/>
          <w:spacing w:val="-3"/>
          <w:sz w:val="23"/>
          <w:szCs w:val="23"/>
          <w:lang w:val="hr-HR"/>
        </w:rPr>
        <w:t>Službene novine Primorsko-goranske županije</w:t>
      </w:r>
      <w:r w:rsidR="009D131B">
        <w:rPr>
          <w:rFonts w:ascii="Tahoma" w:hAnsi="Tahoma" w:cs="Tahoma"/>
          <w:bCs/>
          <w:spacing w:val="-3"/>
          <w:sz w:val="23"/>
          <w:szCs w:val="23"/>
          <w:lang w:val="hr-HR"/>
        </w:rPr>
        <w:t>#</w:t>
      </w:r>
      <w:r w:rsidRPr="00E31675">
        <w:rPr>
          <w:rFonts w:ascii="Tahoma" w:hAnsi="Tahoma" w:cs="Tahoma"/>
          <w:bCs/>
          <w:spacing w:val="-3"/>
          <w:sz w:val="23"/>
          <w:szCs w:val="23"/>
          <w:lang w:val="hr-HR"/>
        </w:rPr>
        <w:t xml:space="preserve"> broj 10/16). </w:t>
      </w:r>
      <w:r w:rsidRPr="00E31675">
        <w:rPr>
          <w:rFonts w:ascii="Tahoma" w:hAnsi="Tahoma" w:cs="Tahoma"/>
          <w:color w:val="000000"/>
          <w:sz w:val="23"/>
          <w:szCs w:val="23"/>
          <w:lang w:val="hr-HR"/>
        </w:rPr>
        <w:t xml:space="preserve">Pravilnik je dostupan u elektronskom formatu na: </w:t>
      </w:r>
      <w:hyperlink r:id="rId4" w:history="1">
        <w:r w:rsidRPr="00E31675">
          <w:rPr>
            <w:rStyle w:val="Hyperlink"/>
            <w:rFonts w:ascii="Tahoma" w:hAnsi="Tahoma" w:cs="Tahoma"/>
            <w:sz w:val="23"/>
            <w:szCs w:val="23"/>
            <w:lang w:val="hr-HR"/>
          </w:rPr>
          <w:t>http://www.pgz.hr</w:t>
        </w:r>
      </w:hyperlink>
    </w:p>
    <w:p w:rsidR="00BE77FF" w:rsidRPr="00E31675" w:rsidRDefault="00BE77FF" w:rsidP="001311F0">
      <w:pPr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E31675">
        <w:rPr>
          <w:rFonts w:ascii="Tahoma" w:hAnsi="Tahoma" w:cs="Tahoma"/>
          <w:b/>
          <w:sz w:val="23"/>
          <w:szCs w:val="23"/>
          <w:lang w:val="hr-HR"/>
        </w:rPr>
        <w:t>Članak 5.</w:t>
      </w:r>
    </w:p>
    <w:p w:rsidR="00BE77FF" w:rsidRPr="00E31675" w:rsidRDefault="00BE77FF" w:rsidP="001311F0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t xml:space="preserve">Korisnik se obvezuje nakon provedbe </w:t>
      </w:r>
      <w:r>
        <w:rPr>
          <w:rFonts w:ascii="Tahoma" w:hAnsi="Tahoma" w:cs="Tahoma"/>
          <w:sz w:val="23"/>
          <w:szCs w:val="23"/>
          <w:lang w:val="hr-HR"/>
        </w:rPr>
        <w:t>programa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, a najkasnije do </w:t>
      </w:r>
      <w:r>
        <w:rPr>
          <w:rFonts w:ascii="Tahoma" w:hAnsi="Tahoma" w:cs="Tahoma"/>
          <w:sz w:val="23"/>
          <w:szCs w:val="23"/>
          <w:lang w:val="hr-HR"/>
        </w:rPr>
        <w:t>____________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, Županiji dostaviti pismeno izvješće o provedbi </w:t>
      </w:r>
      <w:r>
        <w:rPr>
          <w:rFonts w:ascii="Tahoma" w:hAnsi="Tahoma" w:cs="Tahoma"/>
          <w:sz w:val="23"/>
          <w:szCs w:val="23"/>
          <w:lang w:val="hr-HR"/>
        </w:rPr>
        <w:t>programa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 koji je predmet ovog Ugovora.</w:t>
      </w:r>
    </w:p>
    <w:p w:rsidR="00BE77FF" w:rsidRPr="00E31675" w:rsidRDefault="00BE77FF" w:rsidP="001311F0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lastRenderedPageBreak/>
        <w:t xml:space="preserve">Korisnik se obvezuje uz izvješće i specifikaciju troškova dostaviti i dokaz o učinjenom trošku - kopije računa u vezi provedbe aktivnosti sufinancirane ovim Ugovorom. Županija zadržava pravo od Korisnika tražiti pojašnjenje i/ili nadopunu dostavljenog izvješća.  </w:t>
      </w:r>
    </w:p>
    <w:p w:rsidR="00BE77FF" w:rsidRPr="00E31675" w:rsidRDefault="00BE77FF" w:rsidP="001311F0">
      <w:pPr>
        <w:spacing w:before="120"/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E31675">
        <w:rPr>
          <w:rFonts w:ascii="Tahoma" w:hAnsi="Tahoma" w:cs="Tahoma"/>
          <w:b/>
          <w:sz w:val="23"/>
          <w:szCs w:val="23"/>
          <w:lang w:val="hr-HR"/>
        </w:rPr>
        <w:t>Članak 6.</w:t>
      </w:r>
    </w:p>
    <w:p w:rsidR="00BE77FF" w:rsidRPr="00E31675" w:rsidRDefault="00BE77FF" w:rsidP="001311F0">
      <w:pPr>
        <w:spacing w:after="18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t xml:space="preserve">Županija ima pravo kontrole utroška sredstava iz članka 2. ovog Ugovora „na licu mjesta“ koju će provesti ovlašteni predstavnici Županije, nakon pismene najave, a Korisnik se obvezuje predočiti sve dokumente vezane uz korištenje isplaćenih sredstava.  </w:t>
      </w:r>
    </w:p>
    <w:p w:rsidR="00BE77FF" w:rsidRPr="00E31675" w:rsidRDefault="00BE77FF" w:rsidP="001311F0">
      <w:pPr>
        <w:spacing w:before="120"/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E31675">
        <w:rPr>
          <w:rFonts w:ascii="Tahoma" w:hAnsi="Tahoma" w:cs="Tahoma"/>
          <w:b/>
          <w:sz w:val="23"/>
          <w:szCs w:val="23"/>
          <w:lang w:val="hr-HR"/>
        </w:rPr>
        <w:t>Članak 7.</w:t>
      </w:r>
    </w:p>
    <w:p w:rsidR="00BE77FF" w:rsidRPr="00E31675" w:rsidRDefault="00BE77FF" w:rsidP="001311F0">
      <w:pPr>
        <w:spacing w:after="18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t xml:space="preserve">Ukoliko Korisnik iz bilo kojeg razloga ne može provesti ili nije proveo prihvaćeni </w:t>
      </w:r>
      <w:r>
        <w:rPr>
          <w:rFonts w:ascii="Tahoma" w:hAnsi="Tahoma" w:cs="Tahoma"/>
          <w:sz w:val="23"/>
          <w:szCs w:val="23"/>
          <w:lang w:val="hr-HR"/>
        </w:rPr>
        <w:t>program</w:t>
      </w:r>
      <w:r w:rsidRPr="00E31675">
        <w:rPr>
          <w:rFonts w:ascii="Tahoma" w:hAnsi="Tahoma" w:cs="Tahoma"/>
          <w:sz w:val="23"/>
          <w:szCs w:val="23"/>
          <w:lang w:val="hr-HR"/>
        </w:rPr>
        <w:t>, dužan je pravovremeno o tome, uz pisano obrazloženje, izvijestiti Županiju.</w:t>
      </w:r>
    </w:p>
    <w:p w:rsidR="00BE77FF" w:rsidRPr="00E31675" w:rsidRDefault="00BE77FF" w:rsidP="001311F0">
      <w:pPr>
        <w:spacing w:after="18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t>Korisnik ima pravo zatražiti prenamjenu sredstava, ali isključivo za promjene u sadržaju, za novi termin ili mjesto provedbe, drugu vrstu troška, drugi sudionici ili slično, a ne za neki novi/drugi program/projekt. Ukoliko je razlog opravdan, Županija može odobriti prenamjenu sredstava, o čemu će se zaključiti aneks ovog Ugovora.</w:t>
      </w:r>
    </w:p>
    <w:p w:rsidR="00BE77FF" w:rsidRPr="00E31675" w:rsidRDefault="00BE77FF" w:rsidP="001311F0">
      <w:pPr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E31675">
        <w:rPr>
          <w:rFonts w:ascii="Tahoma" w:hAnsi="Tahoma" w:cs="Tahoma"/>
          <w:b/>
          <w:sz w:val="23"/>
          <w:szCs w:val="23"/>
          <w:lang w:val="hr-HR"/>
        </w:rPr>
        <w:t>Članak 8.</w:t>
      </w:r>
    </w:p>
    <w:p w:rsidR="00BE77FF" w:rsidRPr="00E31675" w:rsidRDefault="00BE77FF" w:rsidP="001311F0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t xml:space="preserve">Ukoliko Korisnik nije proveo prihvaćeni </w:t>
      </w:r>
      <w:r>
        <w:rPr>
          <w:rFonts w:ascii="Tahoma" w:hAnsi="Tahoma" w:cs="Tahoma"/>
          <w:sz w:val="23"/>
          <w:szCs w:val="23"/>
          <w:lang w:val="hr-HR"/>
        </w:rPr>
        <w:t>program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 ili ga je proveo samo djelomično, a nije mu odobrena prenamjena sredstava, dužan je neutrošena sredstva vratiti na žiro račun Županije.</w:t>
      </w:r>
    </w:p>
    <w:p w:rsidR="00BE77FF" w:rsidRPr="00E31675" w:rsidRDefault="00BE77FF" w:rsidP="001311F0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t>Ukoliko Korisnik nenamjenski ili nezakonito koristi isplaćena financijska sredstva, Županija ima pravo obustaviti daljnju isplatu i tražiti povrat već doznačenih financijskih sredstava uvećanih uz zakonsku zateznu kamatu.</w:t>
      </w:r>
    </w:p>
    <w:p w:rsidR="00BE77FF" w:rsidRPr="00E31675" w:rsidRDefault="00BE77FF" w:rsidP="001311F0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t xml:space="preserve">U slučaju iz stavka 1. i 2. ovog članka Županija ima pravo </w:t>
      </w:r>
      <w:r w:rsidR="009D131B">
        <w:rPr>
          <w:rFonts w:ascii="Tahoma" w:hAnsi="Tahoma" w:cs="Tahoma"/>
          <w:sz w:val="23"/>
          <w:szCs w:val="23"/>
          <w:lang w:val="hr-HR"/>
        </w:rPr>
        <w:t>raskinuti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 ovaj Ugovor.</w:t>
      </w:r>
    </w:p>
    <w:p w:rsidR="00BE77FF" w:rsidRPr="00E31675" w:rsidRDefault="00BE77FF" w:rsidP="001311F0">
      <w:pPr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E31675">
        <w:rPr>
          <w:rFonts w:ascii="Tahoma" w:hAnsi="Tahoma" w:cs="Tahoma"/>
          <w:b/>
          <w:sz w:val="23"/>
          <w:szCs w:val="23"/>
          <w:lang w:val="hr-HR"/>
        </w:rPr>
        <w:t>Članak 9.</w:t>
      </w:r>
    </w:p>
    <w:p w:rsidR="00BE77FF" w:rsidRPr="009D131B" w:rsidRDefault="00BE77FF" w:rsidP="001311F0">
      <w:pPr>
        <w:spacing w:after="18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9D131B">
        <w:rPr>
          <w:rFonts w:ascii="Tahoma" w:hAnsi="Tahoma" w:cs="Tahoma"/>
          <w:sz w:val="23"/>
          <w:szCs w:val="23"/>
          <w:lang w:val="hr-HR"/>
        </w:rPr>
        <w:t xml:space="preserve">U slučaju nastupa okolnosti koji nisu predviđeni ovim Ugovorom, ugovorne strane utvrđuju primjenu odredbi </w:t>
      </w:r>
      <w:r w:rsidRPr="009D131B">
        <w:rPr>
          <w:rFonts w:ascii="Tahoma" w:hAnsi="Tahoma" w:cs="Tahoma"/>
          <w:i/>
          <w:sz w:val="23"/>
          <w:szCs w:val="23"/>
          <w:lang w:val="hr-HR"/>
        </w:rPr>
        <w:t>Pravilnika o kriterijima, mjerilima i postupcima financiranja i ugovaranja programa i projekata od interesa za opće dobro koje provode udruge</w:t>
      </w:r>
      <w:r w:rsidR="00AA0B16" w:rsidRPr="009D131B">
        <w:rPr>
          <w:rFonts w:ascii="Tahoma" w:hAnsi="Tahoma" w:cs="Tahoma"/>
          <w:sz w:val="23"/>
          <w:szCs w:val="23"/>
          <w:lang w:val="hr-HR"/>
        </w:rPr>
        <w:t>,</w:t>
      </w:r>
      <w:r w:rsidRPr="009D131B">
        <w:rPr>
          <w:rFonts w:ascii="Tahoma" w:hAnsi="Tahoma" w:cs="Tahoma"/>
          <w:sz w:val="23"/>
          <w:szCs w:val="23"/>
          <w:lang w:val="hr-HR"/>
        </w:rPr>
        <w:t xml:space="preserve"> a koji je dostupan na mrežnim stranicama Županije.</w:t>
      </w:r>
    </w:p>
    <w:p w:rsidR="00BE77FF" w:rsidRPr="00E31675" w:rsidRDefault="00BE77FF" w:rsidP="001311F0">
      <w:pPr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E31675">
        <w:rPr>
          <w:rFonts w:ascii="Tahoma" w:hAnsi="Tahoma" w:cs="Tahoma"/>
          <w:b/>
          <w:sz w:val="23"/>
          <w:szCs w:val="23"/>
          <w:lang w:val="hr-HR"/>
        </w:rPr>
        <w:t>Članak 10.</w:t>
      </w:r>
    </w:p>
    <w:p w:rsidR="00BE77FF" w:rsidRPr="00E31675" w:rsidRDefault="00BE77FF" w:rsidP="001311F0">
      <w:pPr>
        <w:spacing w:after="18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t>Sve eventualne sporove iz ovog Ugovora, ugovorne strane rješavat će dogovorno, u protivnom sporove iz ovog Ugovora rješavat će stvarno nadležan sud u Rijeci.</w:t>
      </w:r>
    </w:p>
    <w:p w:rsidR="00BE77FF" w:rsidRPr="00E31675" w:rsidRDefault="00BE77FF" w:rsidP="001311F0">
      <w:pPr>
        <w:jc w:val="center"/>
        <w:rPr>
          <w:rFonts w:ascii="Tahoma" w:hAnsi="Tahoma" w:cs="Tahoma"/>
          <w:b/>
          <w:sz w:val="23"/>
          <w:szCs w:val="23"/>
          <w:lang w:val="hr-HR"/>
        </w:rPr>
      </w:pPr>
      <w:r w:rsidRPr="00E31675">
        <w:rPr>
          <w:rFonts w:ascii="Tahoma" w:hAnsi="Tahoma" w:cs="Tahoma"/>
          <w:b/>
          <w:sz w:val="23"/>
          <w:szCs w:val="23"/>
          <w:lang w:val="hr-HR"/>
        </w:rPr>
        <w:t>Članak 11.</w:t>
      </w:r>
    </w:p>
    <w:p w:rsidR="00BE77FF" w:rsidRDefault="00BE77FF" w:rsidP="001311F0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t>Ovaj je Ugovor sastavljen u</w:t>
      </w:r>
      <w:r w:rsidR="009B116F">
        <w:rPr>
          <w:rFonts w:ascii="Tahoma" w:hAnsi="Tahoma" w:cs="Tahoma"/>
          <w:sz w:val="23"/>
          <w:szCs w:val="23"/>
          <w:lang w:val="hr-HR"/>
        </w:rPr>
        <w:t xml:space="preserve"> četiri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 (</w:t>
      </w:r>
      <w:r w:rsidR="009B116F">
        <w:rPr>
          <w:rFonts w:ascii="Tahoma" w:hAnsi="Tahoma" w:cs="Tahoma"/>
          <w:sz w:val="23"/>
          <w:szCs w:val="23"/>
          <w:lang w:val="hr-HR"/>
        </w:rPr>
        <w:t>4</w:t>
      </w:r>
      <w:r w:rsidRPr="00E31675">
        <w:rPr>
          <w:rFonts w:ascii="Tahoma" w:hAnsi="Tahoma" w:cs="Tahoma"/>
          <w:sz w:val="23"/>
          <w:szCs w:val="23"/>
          <w:lang w:val="hr-HR"/>
        </w:rPr>
        <w:t xml:space="preserve">) istovjetna primjerka, </w:t>
      </w:r>
      <w:r w:rsidR="000E52CC">
        <w:rPr>
          <w:rFonts w:ascii="Tahoma" w:hAnsi="Tahoma" w:cs="Tahoma"/>
          <w:sz w:val="23"/>
          <w:szCs w:val="23"/>
          <w:lang w:val="hr-HR"/>
        </w:rPr>
        <w:t>od kojih jedan (1) primjerak zadržava Korisnik, a tri (3) primjerka zadržava Županija.</w:t>
      </w:r>
      <w:bookmarkStart w:id="0" w:name="_GoBack"/>
      <w:bookmarkEnd w:id="0"/>
    </w:p>
    <w:p w:rsidR="00AA0B16" w:rsidRDefault="00AA0B16" w:rsidP="001311F0">
      <w:pPr>
        <w:spacing w:after="120"/>
        <w:ind w:firstLine="720"/>
        <w:jc w:val="both"/>
        <w:rPr>
          <w:rFonts w:ascii="Tahoma" w:hAnsi="Tahoma" w:cs="Tahoma"/>
          <w:sz w:val="23"/>
          <w:szCs w:val="23"/>
          <w:lang w:val="hr-HR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523"/>
        <w:gridCol w:w="4155"/>
        <w:gridCol w:w="555"/>
        <w:gridCol w:w="4156"/>
        <w:gridCol w:w="465"/>
      </w:tblGrid>
      <w:tr w:rsidR="00BE77FF" w:rsidRPr="00E31675" w:rsidTr="00C934D7">
        <w:trPr>
          <w:trHeight w:val="457"/>
        </w:trPr>
        <w:tc>
          <w:tcPr>
            <w:tcW w:w="523" w:type="dxa"/>
          </w:tcPr>
          <w:p w:rsidR="00BE77FF" w:rsidRPr="00E31675" w:rsidRDefault="00BE77FF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155" w:type="dxa"/>
          </w:tcPr>
          <w:p w:rsidR="00BE77FF" w:rsidRPr="00D407C5" w:rsidRDefault="00BE77FF" w:rsidP="001311F0">
            <w:pPr>
              <w:rPr>
                <w:rFonts w:ascii="Tahoma" w:hAnsi="Tahoma" w:cs="Tahoma"/>
                <w:b/>
                <w:sz w:val="23"/>
                <w:szCs w:val="23"/>
                <w:lang w:val="hr-HR"/>
              </w:rPr>
            </w:pPr>
            <w:r w:rsidRPr="00D407C5">
              <w:rPr>
                <w:rFonts w:ascii="Tahoma" w:hAnsi="Tahoma" w:cs="Tahoma"/>
                <w:sz w:val="23"/>
                <w:szCs w:val="23"/>
                <w:lang w:val="hr-HR"/>
              </w:rPr>
              <w:t>Za</w:t>
            </w:r>
            <w:r>
              <w:rPr>
                <w:rFonts w:ascii="Tahoma" w:hAnsi="Tahoma" w:cs="Tahoma"/>
                <w:sz w:val="23"/>
                <w:szCs w:val="23"/>
                <w:lang w:val="hr-HR"/>
              </w:rPr>
              <w:t xml:space="preserve"> __________________</w:t>
            </w:r>
          </w:p>
        </w:tc>
        <w:tc>
          <w:tcPr>
            <w:tcW w:w="555" w:type="dxa"/>
          </w:tcPr>
          <w:p w:rsidR="00BE77FF" w:rsidRPr="00E31675" w:rsidRDefault="00BE77FF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156" w:type="dxa"/>
          </w:tcPr>
          <w:p w:rsidR="00BE77FF" w:rsidRPr="00E93045" w:rsidRDefault="00BE77FF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  <w:r w:rsidRPr="00E93045">
              <w:rPr>
                <w:rFonts w:ascii="Tahoma" w:hAnsi="Tahoma" w:cs="Tahoma"/>
                <w:bCs/>
                <w:sz w:val="23"/>
                <w:szCs w:val="23"/>
                <w:lang w:val="hr-HR"/>
              </w:rPr>
              <w:t xml:space="preserve">Za  </w:t>
            </w:r>
            <w:r w:rsidRPr="00E93045">
              <w:rPr>
                <w:rFonts w:ascii="Tahoma" w:hAnsi="Tahoma" w:cs="Tahoma"/>
                <w:b/>
                <w:sz w:val="23"/>
                <w:szCs w:val="23"/>
                <w:lang w:val="hr-HR"/>
              </w:rPr>
              <w:t>Primorsko-goransku županiju</w:t>
            </w:r>
          </w:p>
        </w:tc>
        <w:tc>
          <w:tcPr>
            <w:tcW w:w="465" w:type="dxa"/>
          </w:tcPr>
          <w:p w:rsidR="00BE77FF" w:rsidRPr="00E31675" w:rsidRDefault="00BE77FF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</w:tr>
      <w:tr w:rsidR="00BE77FF" w:rsidRPr="00E31675" w:rsidTr="00C934D7">
        <w:tc>
          <w:tcPr>
            <w:tcW w:w="523" w:type="dxa"/>
          </w:tcPr>
          <w:p w:rsidR="00BE77FF" w:rsidRPr="00E31675" w:rsidRDefault="00BE77FF" w:rsidP="001311F0">
            <w:pPr>
              <w:jc w:val="both"/>
              <w:rPr>
                <w:rFonts w:ascii="Tahoma" w:hAnsi="Tahoma" w:cs="Tahoma"/>
                <w:sz w:val="10"/>
                <w:szCs w:val="10"/>
                <w:lang w:val="hr-HR"/>
              </w:rPr>
            </w:pPr>
          </w:p>
        </w:tc>
        <w:tc>
          <w:tcPr>
            <w:tcW w:w="4155" w:type="dxa"/>
          </w:tcPr>
          <w:p w:rsidR="00BE77FF" w:rsidRPr="00D407C5" w:rsidRDefault="00BE77FF" w:rsidP="001311F0">
            <w:pPr>
              <w:rPr>
                <w:rFonts w:ascii="Tahoma" w:hAnsi="Tahoma" w:cs="Tahoma"/>
                <w:sz w:val="10"/>
                <w:szCs w:val="10"/>
                <w:lang w:val="hr-HR"/>
              </w:rPr>
            </w:pPr>
          </w:p>
        </w:tc>
        <w:tc>
          <w:tcPr>
            <w:tcW w:w="555" w:type="dxa"/>
          </w:tcPr>
          <w:p w:rsidR="00BE77FF" w:rsidRPr="00E31675" w:rsidRDefault="00BE77FF" w:rsidP="001311F0">
            <w:pPr>
              <w:jc w:val="both"/>
              <w:rPr>
                <w:rFonts w:ascii="Tahoma" w:hAnsi="Tahoma" w:cs="Tahoma"/>
                <w:sz w:val="10"/>
                <w:szCs w:val="10"/>
                <w:lang w:val="hr-HR"/>
              </w:rPr>
            </w:pPr>
          </w:p>
        </w:tc>
        <w:tc>
          <w:tcPr>
            <w:tcW w:w="4156" w:type="dxa"/>
          </w:tcPr>
          <w:p w:rsidR="00BE77FF" w:rsidRPr="00E93045" w:rsidRDefault="00BE77FF" w:rsidP="001311F0">
            <w:pPr>
              <w:rPr>
                <w:rFonts w:ascii="Tahoma" w:hAnsi="Tahoma" w:cs="Tahoma"/>
                <w:sz w:val="10"/>
                <w:szCs w:val="10"/>
                <w:lang w:val="hr-HR"/>
              </w:rPr>
            </w:pPr>
          </w:p>
        </w:tc>
        <w:tc>
          <w:tcPr>
            <w:tcW w:w="465" w:type="dxa"/>
          </w:tcPr>
          <w:p w:rsidR="00BE77FF" w:rsidRPr="00E31675" w:rsidRDefault="00BE77FF" w:rsidP="001311F0">
            <w:pPr>
              <w:jc w:val="both"/>
              <w:rPr>
                <w:rFonts w:ascii="Tahoma" w:hAnsi="Tahoma" w:cs="Tahoma"/>
                <w:sz w:val="10"/>
                <w:szCs w:val="10"/>
                <w:lang w:val="hr-HR"/>
              </w:rPr>
            </w:pPr>
          </w:p>
        </w:tc>
      </w:tr>
      <w:tr w:rsidR="00BE77FF" w:rsidRPr="00E31675" w:rsidTr="00C934D7">
        <w:trPr>
          <w:trHeight w:val="80"/>
        </w:trPr>
        <w:tc>
          <w:tcPr>
            <w:tcW w:w="523" w:type="dxa"/>
          </w:tcPr>
          <w:p w:rsidR="00BE77FF" w:rsidRPr="00E31675" w:rsidRDefault="00BE77FF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155" w:type="dxa"/>
          </w:tcPr>
          <w:p w:rsidR="00BE77FF" w:rsidRPr="00D407C5" w:rsidRDefault="001311F0" w:rsidP="001311F0">
            <w:pPr>
              <w:rPr>
                <w:rFonts w:ascii="Tahoma" w:hAnsi="Tahoma" w:cs="Tahoma"/>
                <w:sz w:val="23"/>
                <w:szCs w:val="23"/>
                <w:lang w:val="hr-HR"/>
              </w:rPr>
            </w:pPr>
            <w:r>
              <w:rPr>
                <w:rFonts w:ascii="Tahoma" w:hAnsi="Tahoma" w:cs="Tahoma"/>
                <w:sz w:val="23"/>
                <w:szCs w:val="23"/>
                <w:lang w:val="hr-HR"/>
              </w:rPr>
              <w:t xml:space="preserve">    </w:t>
            </w:r>
            <w:r w:rsidR="00C934D7">
              <w:rPr>
                <w:rFonts w:ascii="Tahoma" w:hAnsi="Tahoma" w:cs="Tahoma"/>
                <w:sz w:val="23"/>
                <w:szCs w:val="23"/>
                <w:lang w:val="hr-HR"/>
              </w:rPr>
              <w:t>P</w:t>
            </w:r>
            <w:r w:rsidR="00BE77FF" w:rsidRPr="00D407C5">
              <w:rPr>
                <w:rFonts w:ascii="Tahoma" w:hAnsi="Tahoma" w:cs="Tahoma"/>
                <w:sz w:val="23"/>
                <w:szCs w:val="23"/>
                <w:lang w:val="hr-HR"/>
              </w:rPr>
              <w:t>redsjednik</w:t>
            </w:r>
            <w:r w:rsidR="00C934D7">
              <w:rPr>
                <w:rFonts w:ascii="Tahoma" w:hAnsi="Tahoma" w:cs="Tahoma"/>
                <w:sz w:val="23"/>
                <w:szCs w:val="23"/>
                <w:lang w:val="hr-HR"/>
              </w:rPr>
              <w:t>/</w:t>
            </w:r>
            <w:proofErr w:type="spellStart"/>
            <w:r w:rsidR="00C934D7">
              <w:rPr>
                <w:rFonts w:ascii="Tahoma" w:hAnsi="Tahoma" w:cs="Tahoma"/>
                <w:sz w:val="23"/>
                <w:szCs w:val="23"/>
                <w:lang w:val="hr-HR"/>
              </w:rPr>
              <w:t>ca</w:t>
            </w:r>
            <w:proofErr w:type="spellEnd"/>
          </w:p>
        </w:tc>
        <w:tc>
          <w:tcPr>
            <w:tcW w:w="555" w:type="dxa"/>
          </w:tcPr>
          <w:p w:rsidR="00BE77FF" w:rsidRPr="00E31675" w:rsidRDefault="00BE77FF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156" w:type="dxa"/>
          </w:tcPr>
          <w:p w:rsidR="00BE77FF" w:rsidRPr="00DB4C28" w:rsidRDefault="00C934D7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  <w:r>
              <w:rPr>
                <w:rFonts w:ascii="Tahoma" w:hAnsi="Tahoma" w:cs="Tahoma"/>
                <w:sz w:val="23"/>
                <w:szCs w:val="23"/>
                <w:lang w:val="hr-HR"/>
              </w:rPr>
              <w:t>Pročelni</w:t>
            </w:r>
            <w:r w:rsidR="00AA0B16">
              <w:rPr>
                <w:rFonts w:ascii="Tahoma" w:hAnsi="Tahoma" w:cs="Tahoma"/>
                <w:sz w:val="23"/>
                <w:szCs w:val="23"/>
                <w:lang w:val="hr-HR"/>
              </w:rPr>
              <w:t>ca</w:t>
            </w:r>
          </w:p>
        </w:tc>
        <w:tc>
          <w:tcPr>
            <w:tcW w:w="465" w:type="dxa"/>
          </w:tcPr>
          <w:p w:rsidR="00BE77FF" w:rsidRPr="00E31675" w:rsidRDefault="00BE77FF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</w:tr>
      <w:tr w:rsidR="00BE77FF" w:rsidRPr="00E31675" w:rsidTr="00C934D7">
        <w:trPr>
          <w:trHeight w:val="80"/>
        </w:trPr>
        <w:tc>
          <w:tcPr>
            <w:tcW w:w="523" w:type="dxa"/>
          </w:tcPr>
          <w:p w:rsidR="00BE77FF" w:rsidRPr="00E31675" w:rsidRDefault="00BE77FF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155" w:type="dxa"/>
          </w:tcPr>
          <w:p w:rsidR="00BE77FF" w:rsidRPr="00D407C5" w:rsidRDefault="001311F0" w:rsidP="001311F0">
            <w:pPr>
              <w:rPr>
                <w:rFonts w:ascii="Tahoma" w:hAnsi="Tahoma" w:cs="Tahoma"/>
                <w:sz w:val="23"/>
                <w:szCs w:val="23"/>
                <w:lang w:val="hr-HR"/>
              </w:rPr>
            </w:pPr>
            <w:r>
              <w:rPr>
                <w:rFonts w:ascii="Tahoma" w:hAnsi="Tahoma" w:cs="Tahoma"/>
                <w:sz w:val="23"/>
                <w:szCs w:val="23"/>
                <w:lang w:val="hr-HR"/>
              </w:rPr>
              <w:t xml:space="preserve"> ________</w:t>
            </w:r>
            <w:r w:rsidR="00BE77FF">
              <w:rPr>
                <w:rFonts w:ascii="Tahoma" w:hAnsi="Tahoma" w:cs="Tahoma"/>
                <w:sz w:val="23"/>
                <w:szCs w:val="23"/>
                <w:lang w:val="hr-HR"/>
              </w:rPr>
              <w:t>________</w:t>
            </w:r>
          </w:p>
        </w:tc>
        <w:tc>
          <w:tcPr>
            <w:tcW w:w="555" w:type="dxa"/>
          </w:tcPr>
          <w:p w:rsidR="00BE77FF" w:rsidRPr="00E31675" w:rsidRDefault="00BE77FF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156" w:type="dxa"/>
          </w:tcPr>
          <w:p w:rsidR="00BE77FF" w:rsidRDefault="00BE77FF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  <w:r>
              <w:rPr>
                <w:rFonts w:ascii="Tahoma" w:hAnsi="Tahoma" w:cs="Tahoma"/>
                <w:sz w:val="23"/>
                <w:szCs w:val="23"/>
                <w:lang w:val="hr-HR"/>
              </w:rPr>
              <w:t>__________________</w:t>
            </w:r>
          </w:p>
          <w:p w:rsidR="00AA0B16" w:rsidRPr="00DB4C28" w:rsidRDefault="00AA0B16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65" w:type="dxa"/>
          </w:tcPr>
          <w:p w:rsidR="00BE77FF" w:rsidRPr="00E31675" w:rsidRDefault="00BE77FF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</w:tr>
      <w:tr w:rsidR="00BE77FF" w:rsidRPr="00E31675" w:rsidTr="00C934D7">
        <w:trPr>
          <w:trHeight w:val="80"/>
        </w:trPr>
        <w:tc>
          <w:tcPr>
            <w:tcW w:w="523" w:type="dxa"/>
          </w:tcPr>
          <w:p w:rsidR="00BE77FF" w:rsidRDefault="00BE77FF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  <w:p w:rsidR="00AA0B16" w:rsidRPr="00E31675" w:rsidRDefault="00AA0B16" w:rsidP="00AA0B16">
            <w:pPr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155" w:type="dxa"/>
          </w:tcPr>
          <w:p w:rsidR="00BE77FF" w:rsidRPr="00E31675" w:rsidRDefault="00BE77FF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555" w:type="dxa"/>
          </w:tcPr>
          <w:p w:rsidR="00BE77FF" w:rsidRPr="00E31675" w:rsidRDefault="00BE77FF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156" w:type="dxa"/>
          </w:tcPr>
          <w:p w:rsidR="00BE77FF" w:rsidRPr="00E31675" w:rsidRDefault="00BE77FF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  <w:tc>
          <w:tcPr>
            <w:tcW w:w="465" w:type="dxa"/>
          </w:tcPr>
          <w:p w:rsidR="00BE77FF" w:rsidRPr="00E31675" w:rsidRDefault="00BE77FF" w:rsidP="001311F0">
            <w:pPr>
              <w:jc w:val="center"/>
              <w:rPr>
                <w:rFonts w:ascii="Tahoma" w:hAnsi="Tahoma" w:cs="Tahoma"/>
                <w:sz w:val="23"/>
                <w:szCs w:val="23"/>
                <w:lang w:val="hr-HR"/>
              </w:rPr>
            </w:pPr>
          </w:p>
        </w:tc>
      </w:tr>
    </w:tbl>
    <w:p w:rsidR="00BE77FF" w:rsidRPr="00E31675" w:rsidRDefault="00BE77FF" w:rsidP="001311F0">
      <w:pPr>
        <w:ind w:left="5760"/>
        <w:rPr>
          <w:rFonts w:ascii="Tahoma" w:hAnsi="Tahoma" w:cs="Tahoma"/>
          <w:sz w:val="23"/>
          <w:szCs w:val="23"/>
          <w:lang w:val="hr-HR"/>
        </w:rPr>
      </w:pPr>
      <w:r w:rsidRPr="00E31675">
        <w:rPr>
          <w:rFonts w:ascii="Tahoma" w:hAnsi="Tahoma" w:cs="Tahoma"/>
          <w:sz w:val="23"/>
          <w:szCs w:val="23"/>
          <w:lang w:val="hr-HR"/>
        </w:rPr>
        <w:t xml:space="preserve">KLASA :   </w:t>
      </w:r>
    </w:p>
    <w:p w:rsidR="004765BA" w:rsidRDefault="00BE77FF" w:rsidP="001311F0">
      <w:pPr>
        <w:ind w:left="5760"/>
      </w:pPr>
      <w:r w:rsidRPr="00E31675">
        <w:rPr>
          <w:rFonts w:ascii="Tahoma" w:hAnsi="Tahoma" w:cs="Tahoma"/>
          <w:sz w:val="23"/>
          <w:szCs w:val="23"/>
          <w:lang w:val="hr-HR"/>
        </w:rPr>
        <w:t xml:space="preserve">URBROJ : </w:t>
      </w:r>
    </w:p>
    <w:sectPr w:rsidR="0047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FF"/>
    <w:rsid w:val="000E52CC"/>
    <w:rsid w:val="001311F0"/>
    <w:rsid w:val="004765BA"/>
    <w:rsid w:val="0056191D"/>
    <w:rsid w:val="009809BA"/>
    <w:rsid w:val="009B116F"/>
    <w:rsid w:val="009C4D36"/>
    <w:rsid w:val="009D131B"/>
    <w:rsid w:val="00A34A03"/>
    <w:rsid w:val="00AA0B16"/>
    <w:rsid w:val="00BE77FF"/>
    <w:rsid w:val="00C934D7"/>
    <w:rsid w:val="00D7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70CB"/>
  <w15:chartTrackingRefBased/>
  <w15:docId w15:val="{0CC1B877-70DC-4688-B762-AD037D55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7F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7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Links>
    <vt:vector size="6" baseType="variant">
      <vt:variant>
        <vt:i4>6684779</vt:i4>
      </vt:variant>
      <vt:variant>
        <vt:i4>0</vt:i4>
      </vt:variant>
      <vt:variant>
        <vt:i4>0</vt:i4>
      </vt:variant>
      <vt:variant>
        <vt:i4>5</vt:i4>
      </vt:variant>
      <vt:variant>
        <vt:lpwstr>http://www.pgz.hr/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Mihelec</dc:creator>
  <cp:keywords/>
  <dc:description/>
  <cp:lastModifiedBy>Zlatko Mihelec</cp:lastModifiedBy>
  <cp:revision>6</cp:revision>
  <dcterms:created xsi:type="dcterms:W3CDTF">2024-01-17T09:38:00Z</dcterms:created>
  <dcterms:modified xsi:type="dcterms:W3CDTF">2024-01-22T14:45:00Z</dcterms:modified>
</cp:coreProperties>
</file>