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0F1" w:rsidRPr="00245F31" w:rsidRDefault="000110F1" w:rsidP="00475346">
      <w:pPr>
        <w:jc w:val="both"/>
        <w:rPr>
          <w:rFonts w:cs="Arial"/>
          <w:bCs/>
          <w:szCs w:val="24"/>
        </w:rPr>
      </w:pPr>
      <w:r w:rsidRPr="00245F31">
        <w:rPr>
          <w:rFonts w:cs="Arial"/>
          <w:bCs/>
          <w:szCs w:val="24"/>
        </w:rPr>
        <w:t xml:space="preserve">                          </w:t>
      </w:r>
      <w:r w:rsidR="002D31E0" w:rsidRPr="00245F31">
        <w:rPr>
          <w:rFonts w:cs="Arial"/>
          <w:bCs/>
          <w:noProof/>
          <w:szCs w:val="24"/>
        </w:rPr>
        <w:drawing>
          <wp:inline distT="0" distB="0" distL="0" distR="0">
            <wp:extent cx="4000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r w:rsidRPr="00245F31">
        <w:rPr>
          <w:rFonts w:cs="Arial"/>
          <w:bCs/>
          <w:szCs w:val="24"/>
        </w:rPr>
        <w:t xml:space="preserve">   </w:t>
      </w:r>
      <w:r w:rsidR="00B2681D">
        <w:rPr>
          <w:rFonts w:cs="Arial"/>
          <w:bCs/>
          <w:szCs w:val="24"/>
        </w:rPr>
        <w:t xml:space="preserve">                                                                         </w:t>
      </w:r>
    </w:p>
    <w:p w:rsidR="000110F1" w:rsidRPr="00245F31" w:rsidRDefault="000B239D" w:rsidP="000110F1">
      <w:pPr>
        <w:jc w:val="both"/>
        <w:rPr>
          <w:rFonts w:cs="Arial"/>
          <w:bCs/>
          <w:szCs w:val="24"/>
        </w:rPr>
      </w:pPr>
      <w:r>
        <w:rPr>
          <w:rFonts w:cs="Arial"/>
          <w:bCs/>
          <w:noProof/>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5.3pt;width:18.05pt;height:21.6pt;z-index:251657728;visibility:visible;mso-wrap-edited:f">
            <v:imagedata r:id="rId12" o:title="" gain="172463f"/>
            <w10:wrap anchorx="page"/>
          </v:shape>
          <o:OLEObject Type="Embed" ProgID="Word.Picture.8" ShapeID="_x0000_s1026" DrawAspect="Content" ObjectID="_1767443373" r:id="rId13"/>
        </w:object>
      </w:r>
      <w:r w:rsidR="000110F1" w:rsidRPr="00245F31">
        <w:rPr>
          <w:rFonts w:cs="Arial"/>
          <w:bCs/>
          <w:szCs w:val="24"/>
        </w:rPr>
        <w:t xml:space="preserve">            REPUBLIKA  HRVATSKA</w:t>
      </w:r>
    </w:p>
    <w:p w:rsidR="000110F1" w:rsidRPr="00245F31" w:rsidRDefault="000110F1" w:rsidP="000110F1">
      <w:pPr>
        <w:jc w:val="both"/>
        <w:rPr>
          <w:rFonts w:cs="Arial"/>
          <w:bCs/>
          <w:szCs w:val="24"/>
        </w:rPr>
      </w:pPr>
      <w:r w:rsidRPr="00245F31">
        <w:rPr>
          <w:rFonts w:cs="Arial"/>
          <w:bCs/>
          <w:szCs w:val="24"/>
        </w:rPr>
        <w:t xml:space="preserve">   PRIMORSKO - GORANSKA ŽUPANIJA</w:t>
      </w:r>
    </w:p>
    <w:p w:rsidR="006C0680" w:rsidRDefault="000110F1" w:rsidP="000110F1">
      <w:pPr>
        <w:jc w:val="both"/>
        <w:rPr>
          <w:rFonts w:cs="Arial"/>
          <w:bCs/>
          <w:szCs w:val="24"/>
        </w:rPr>
      </w:pPr>
      <w:r w:rsidRPr="00245F31">
        <w:rPr>
          <w:rFonts w:cs="Arial"/>
          <w:b/>
          <w:bCs/>
          <w:szCs w:val="24"/>
        </w:rPr>
        <w:t xml:space="preserve">      </w:t>
      </w:r>
      <w:r w:rsidR="006C0680">
        <w:rPr>
          <w:rFonts w:cs="Arial"/>
          <w:bCs/>
          <w:szCs w:val="24"/>
        </w:rPr>
        <w:t xml:space="preserve">Upravni odjel za poslove Župana </w:t>
      </w:r>
    </w:p>
    <w:p w:rsidR="000110F1" w:rsidRPr="00B2681D" w:rsidRDefault="006C0680" w:rsidP="000110F1">
      <w:pPr>
        <w:jc w:val="both"/>
        <w:rPr>
          <w:rFonts w:cs="Arial"/>
          <w:bCs/>
          <w:szCs w:val="24"/>
        </w:rPr>
      </w:pPr>
      <w:r>
        <w:rPr>
          <w:rFonts w:cs="Arial"/>
          <w:bCs/>
          <w:szCs w:val="24"/>
        </w:rPr>
        <w:t xml:space="preserve">              i Županijske skupštine</w:t>
      </w:r>
    </w:p>
    <w:p w:rsidR="000110F1" w:rsidRPr="00245F31" w:rsidRDefault="000110F1" w:rsidP="000110F1">
      <w:pPr>
        <w:jc w:val="both"/>
        <w:rPr>
          <w:rFonts w:cs="Arial"/>
          <w:szCs w:val="24"/>
        </w:rPr>
      </w:pPr>
    </w:p>
    <w:p w:rsidR="000110F1" w:rsidRPr="00245F31" w:rsidRDefault="00CD1FF2" w:rsidP="000110F1">
      <w:pPr>
        <w:jc w:val="both"/>
        <w:rPr>
          <w:rFonts w:cs="Arial"/>
          <w:szCs w:val="24"/>
        </w:rPr>
      </w:pPr>
      <w:r w:rsidRPr="00245F31">
        <w:rPr>
          <w:rFonts w:cs="Arial"/>
          <w:szCs w:val="24"/>
        </w:rPr>
        <w:t xml:space="preserve">Rijeka, </w:t>
      </w:r>
      <w:r w:rsidR="00AA1A0F">
        <w:rPr>
          <w:rFonts w:cs="Arial"/>
          <w:szCs w:val="24"/>
        </w:rPr>
        <w:t>24</w:t>
      </w:r>
      <w:r w:rsidRPr="00245F31">
        <w:rPr>
          <w:rFonts w:cs="Arial"/>
          <w:szCs w:val="24"/>
        </w:rPr>
        <w:t xml:space="preserve">. </w:t>
      </w:r>
      <w:r w:rsidR="00905E6C">
        <w:rPr>
          <w:rFonts w:cs="Arial"/>
          <w:szCs w:val="24"/>
        </w:rPr>
        <w:t>siječanj</w:t>
      </w:r>
      <w:r w:rsidR="00735E4F">
        <w:rPr>
          <w:rFonts w:cs="Arial"/>
          <w:szCs w:val="24"/>
        </w:rPr>
        <w:t xml:space="preserve"> 202</w:t>
      </w:r>
      <w:r w:rsidR="00905E6C">
        <w:rPr>
          <w:rFonts w:cs="Arial"/>
          <w:szCs w:val="24"/>
        </w:rPr>
        <w:t>4</w:t>
      </w:r>
      <w:r w:rsidRPr="00245F31">
        <w:rPr>
          <w:rFonts w:cs="Arial"/>
          <w:szCs w:val="24"/>
        </w:rPr>
        <w:t>.</w:t>
      </w:r>
      <w:r w:rsidR="00930268">
        <w:rPr>
          <w:rFonts w:cs="Arial"/>
          <w:szCs w:val="24"/>
        </w:rPr>
        <w:t xml:space="preserve"> </w:t>
      </w:r>
    </w:p>
    <w:p w:rsidR="000110F1" w:rsidRPr="00245F31" w:rsidRDefault="000110F1" w:rsidP="000110F1">
      <w:pPr>
        <w:jc w:val="both"/>
        <w:rPr>
          <w:rFonts w:cs="Arial"/>
          <w:szCs w:val="24"/>
        </w:rPr>
      </w:pPr>
    </w:p>
    <w:p w:rsidR="00755DCC" w:rsidRPr="00245F31" w:rsidRDefault="00755DCC" w:rsidP="000110F1">
      <w:pPr>
        <w:jc w:val="both"/>
        <w:rPr>
          <w:rFonts w:cs="Arial"/>
          <w:szCs w:val="24"/>
        </w:rPr>
      </w:pPr>
    </w:p>
    <w:p w:rsidR="00755DCC" w:rsidRPr="00245F31" w:rsidRDefault="00755DCC" w:rsidP="000110F1">
      <w:pPr>
        <w:jc w:val="both"/>
        <w:rPr>
          <w:rFonts w:cs="Arial"/>
          <w:szCs w:val="24"/>
        </w:rPr>
      </w:pPr>
    </w:p>
    <w:p w:rsidR="00755DCC" w:rsidRDefault="00755DCC" w:rsidP="000110F1">
      <w:pPr>
        <w:jc w:val="both"/>
        <w:rPr>
          <w:rFonts w:cs="Arial"/>
          <w:szCs w:val="24"/>
        </w:rPr>
      </w:pPr>
    </w:p>
    <w:p w:rsidR="00427225" w:rsidRDefault="00427225" w:rsidP="000110F1">
      <w:pPr>
        <w:jc w:val="both"/>
        <w:rPr>
          <w:rFonts w:cs="Arial"/>
          <w:szCs w:val="24"/>
        </w:rPr>
      </w:pPr>
    </w:p>
    <w:p w:rsidR="00427225" w:rsidRDefault="00427225" w:rsidP="000110F1">
      <w:pPr>
        <w:jc w:val="both"/>
        <w:rPr>
          <w:rFonts w:cs="Arial"/>
          <w:szCs w:val="24"/>
        </w:rPr>
      </w:pPr>
    </w:p>
    <w:p w:rsidR="00427225" w:rsidRDefault="00427225" w:rsidP="000110F1">
      <w:pPr>
        <w:jc w:val="both"/>
        <w:rPr>
          <w:rFonts w:cs="Arial"/>
          <w:szCs w:val="24"/>
        </w:rPr>
      </w:pPr>
    </w:p>
    <w:p w:rsidR="00427225" w:rsidRDefault="00427225" w:rsidP="000110F1">
      <w:pPr>
        <w:jc w:val="both"/>
        <w:rPr>
          <w:rFonts w:cs="Arial"/>
          <w:szCs w:val="24"/>
        </w:rPr>
      </w:pPr>
    </w:p>
    <w:p w:rsidR="00427225" w:rsidRDefault="00427225" w:rsidP="000110F1">
      <w:pPr>
        <w:jc w:val="both"/>
        <w:rPr>
          <w:rFonts w:cs="Arial"/>
          <w:szCs w:val="24"/>
        </w:rPr>
      </w:pPr>
    </w:p>
    <w:p w:rsidR="00427225" w:rsidRDefault="00427225" w:rsidP="000110F1">
      <w:pPr>
        <w:jc w:val="both"/>
        <w:rPr>
          <w:rFonts w:cs="Arial"/>
          <w:szCs w:val="24"/>
        </w:rPr>
      </w:pPr>
    </w:p>
    <w:p w:rsidR="00427225" w:rsidRDefault="00427225" w:rsidP="000110F1">
      <w:pPr>
        <w:jc w:val="both"/>
        <w:rPr>
          <w:rFonts w:cs="Arial"/>
          <w:szCs w:val="24"/>
        </w:rPr>
      </w:pPr>
    </w:p>
    <w:p w:rsidR="00427225" w:rsidRPr="00427225" w:rsidRDefault="00427225" w:rsidP="00427225">
      <w:pPr>
        <w:jc w:val="center"/>
        <w:rPr>
          <w:rFonts w:cs="Arial"/>
          <w:b/>
          <w:sz w:val="32"/>
          <w:szCs w:val="32"/>
        </w:rPr>
      </w:pPr>
      <w:r w:rsidRPr="00427225">
        <w:rPr>
          <w:rFonts w:cs="Arial"/>
          <w:b/>
          <w:sz w:val="32"/>
          <w:szCs w:val="32"/>
        </w:rPr>
        <w:t>UPUTE ZA PRIJAVITELJE</w:t>
      </w:r>
    </w:p>
    <w:p w:rsidR="00727A22" w:rsidRDefault="00727A22" w:rsidP="00427225">
      <w:pPr>
        <w:jc w:val="center"/>
        <w:rPr>
          <w:rFonts w:cs="Arial"/>
          <w:szCs w:val="24"/>
        </w:rPr>
      </w:pPr>
    </w:p>
    <w:p w:rsidR="00427225" w:rsidRPr="00727A22" w:rsidRDefault="00727A22" w:rsidP="00427225">
      <w:pPr>
        <w:jc w:val="center"/>
        <w:rPr>
          <w:rFonts w:cs="Arial"/>
          <w:szCs w:val="24"/>
        </w:rPr>
      </w:pPr>
      <w:r>
        <w:rPr>
          <w:rFonts w:cs="Arial"/>
          <w:szCs w:val="24"/>
        </w:rPr>
        <w:t>na</w:t>
      </w:r>
    </w:p>
    <w:p w:rsidR="00427225" w:rsidRDefault="00427225" w:rsidP="00EE2624">
      <w:pPr>
        <w:widowControl/>
        <w:autoSpaceDE/>
        <w:autoSpaceDN/>
        <w:adjustRightInd/>
        <w:jc w:val="both"/>
        <w:rPr>
          <w:rFonts w:cs="Arial"/>
          <w:sz w:val="28"/>
          <w:szCs w:val="28"/>
        </w:rPr>
      </w:pPr>
    </w:p>
    <w:p w:rsidR="00427225" w:rsidRPr="00427225" w:rsidRDefault="00184072" w:rsidP="00427225">
      <w:pPr>
        <w:widowControl/>
        <w:autoSpaceDE/>
        <w:autoSpaceDN/>
        <w:adjustRightInd/>
        <w:jc w:val="center"/>
        <w:rPr>
          <w:rFonts w:cs="Arial"/>
          <w:b/>
          <w:color w:val="000000"/>
          <w:sz w:val="28"/>
          <w:szCs w:val="28"/>
        </w:rPr>
      </w:pPr>
      <w:r w:rsidRPr="00427225">
        <w:rPr>
          <w:rFonts w:cs="Arial"/>
          <w:b/>
          <w:color w:val="000000"/>
          <w:sz w:val="28"/>
          <w:szCs w:val="28"/>
        </w:rPr>
        <w:t>JAVN</w:t>
      </w:r>
      <w:r w:rsidR="00427225" w:rsidRPr="00427225">
        <w:rPr>
          <w:rFonts w:cs="Arial"/>
          <w:b/>
          <w:color w:val="000000"/>
          <w:sz w:val="28"/>
          <w:szCs w:val="28"/>
        </w:rPr>
        <w:t>I</w:t>
      </w:r>
      <w:r w:rsidRPr="00427225">
        <w:rPr>
          <w:rFonts w:cs="Arial"/>
          <w:b/>
          <w:color w:val="000000"/>
          <w:sz w:val="28"/>
          <w:szCs w:val="28"/>
        </w:rPr>
        <w:t xml:space="preserve"> POZIV</w:t>
      </w:r>
    </w:p>
    <w:p w:rsidR="00184072" w:rsidRPr="00427225" w:rsidRDefault="003F0A6F" w:rsidP="003F0A6F">
      <w:pPr>
        <w:widowControl/>
        <w:autoSpaceDE/>
        <w:autoSpaceDN/>
        <w:adjustRightInd/>
        <w:jc w:val="center"/>
        <w:rPr>
          <w:rFonts w:cs="Arial"/>
          <w:b/>
          <w:color w:val="000000"/>
          <w:sz w:val="28"/>
          <w:szCs w:val="28"/>
        </w:rPr>
      </w:pPr>
      <w:r w:rsidRPr="003F0A6F">
        <w:rPr>
          <w:rFonts w:cs="Arial"/>
          <w:b/>
          <w:color w:val="000000"/>
          <w:sz w:val="28"/>
          <w:szCs w:val="28"/>
        </w:rPr>
        <w:t xml:space="preserve">ZA FINANCIRANJE </w:t>
      </w:r>
      <w:r w:rsidR="00486AC0">
        <w:rPr>
          <w:rFonts w:cs="Arial"/>
          <w:b/>
          <w:color w:val="000000"/>
          <w:sz w:val="28"/>
          <w:szCs w:val="28"/>
        </w:rPr>
        <w:t>REDOVNIH GODIŠNJIH AKTIVNOSTI ŽUPANIJSKIH SAVEZA UDRUGA U</w:t>
      </w:r>
      <w:r w:rsidRPr="003F0A6F">
        <w:rPr>
          <w:rFonts w:cs="Arial"/>
          <w:b/>
          <w:color w:val="000000"/>
          <w:sz w:val="28"/>
          <w:szCs w:val="28"/>
        </w:rPr>
        <w:t xml:space="preserve"> PODRUČJU BRANITELJA I STRADALNIKA, </w:t>
      </w:r>
      <w:r w:rsidR="00486AC0">
        <w:rPr>
          <w:rFonts w:cs="Arial"/>
          <w:b/>
          <w:color w:val="000000"/>
          <w:sz w:val="28"/>
          <w:szCs w:val="28"/>
        </w:rPr>
        <w:t>TE UMIROVLJENIKA, KOJI DJELUJU NA PODRUČJU PRIMORSKO-GORANSKE ŽUPANIJE</w:t>
      </w:r>
      <w:r w:rsidR="006114C0">
        <w:rPr>
          <w:rFonts w:cs="Arial"/>
          <w:b/>
          <w:color w:val="000000"/>
          <w:sz w:val="28"/>
          <w:szCs w:val="28"/>
        </w:rPr>
        <w:t xml:space="preserve"> U 20</w:t>
      </w:r>
      <w:r w:rsidR="00D2499F">
        <w:rPr>
          <w:rFonts w:cs="Arial"/>
          <w:b/>
          <w:color w:val="000000"/>
          <w:sz w:val="28"/>
          <w:szCs w:val="28"/>
        </w:rPr>
        <w:t>2</w:t>
      </w:r>
      <w:r w:rsidR="00905E6C">
        <w:rPr>
          <w:rFonts w:cs="Arial"/>
          <w:b/>
          <w:color w:val="000000"/>
          <w:sz w:val="28"/>
          <w:szCs w:val="28"/>
        </w:rPr>
        <w:t>4</w:t>
      </w:r>
      <w:r w:rsidR="006114C0">
        <w:rPr>
          <w:rFonts w:cs="Arial"/>
          <w:b/>
          <w:color w:val="000000"/>
          <w:sz w:val="28"/>
          <w:szCs w:val="28"/>
        </w:rPr>
        <w:t>. GODINI</w:t>
      </w:r>
    </w:p>
    <w:p w:rsidR="00427225" w:rsidRDefault="00427225" w:rsidP="00427225">
      <w:pPr>
        <w:widowControl/>
        <w:autoSpaceDE/>
        <w:autoSpaceDN/>
        <w:adjustRightInd/>
        <w:jc w:val="center"/>
        <w:rPr>
          <w:rFonts w:cs="Arial"/>
          <w:b/>
          <w:color w:val="000000"/>
          <w:szCs w:val="24"/>
        </w:rPr>
      </w:pPr>
    </w:p>
    <w:p w:rsidR="00427225" w:rsidRDefault="00427225" w:rsidP="00427225">
      <w:pPr>
        <w:widowControl/>
        <w:autoSpaceDE/>
        <w:autoSpaceDN/>
        <w:adjustRightInd/>
        <w:jc w:val="center"/>
        <w:rPr>
          <w:rFonts w:cs="Arial"/>
          <w:b/>
          <w:color w:val="000000"/>
          <w:szCs w:val="24"/>
        </w:rPr>
      </w:pPr>
    </w:p>
    <w:p w:rsidR="00427225" w:rsidRDefault="00427225" w:rsidP="00427225">
      <w:pPr>
        <w:widowControl/>
        <w:autoSpaceDE/>
        <w:autoSpaceDN/>
        <w:adjustRightInd/>
        <w:jc w:val="center"/>
        <w:rPr>
          <w:rFonts w:cs="Arial"/>
          <w:b/>
          <w:color w:val="000000"/>
          <w:szCs w:val="24"/>
        </w:rPr>
      </w:pPr>
    </w:p>
    <w:p w:rsidR="00427225" w:rsidRDefault="00427225" w:rsidP="00427225">
      <w:pPr>
        <w:widowControl/>
        <w:autoSpaceDE/>
        <w:autoSpaceDN/>
        <w:adjustRightInd/>
        <w:jc w:val="center"/>
        <w:rPr>
          <w:rFonts w:cs="Arial"/>
          <w:b/>
          <w:color w:val="000000"/>
          <w:szCs w:val="24"/>
        </w:rPr>
      </w:pPr>
    </w:p>
    <w:p w:rsidR="00EE2624" w:rsidRDefault="00EE2624" w:rsidP="00EE2624">
      <w:pPr>
        <w:widowControl/>
        <w:autoSpaceDE/>
        <w:autoSpaceDN/>
        <w:adjustRightInd/>
        <w:jc w:val="both"/>
        <w:rPr>
          <w:rFonts w:cs="Arial"/>
          <w:b/>
          <w:color w:val="000000"/>
          <w:szCs w:val="24"/>
        </w:rPr>
      </w:pPr>
    </w:p>
    <w:p w:rsidR="000110F1" w:rsidRPr="00245F31" w:rsidRDefault="000110F1" w:rsidP="000110F1">
      <w:pPr>
        <w:jc w:val="both"/>
        <w:rPr>
          <w:rFonts w:cs="Arial"/>
          <w:szCs w:val="24"/>
        </w:rPr>
      </w:pPr>
    </w:p>
    <w:p w:rsidR="00C938C2" w:rsidRPr="00245F31" w:rsidRDefault="00C938C2" w:rsidP="000110F1">
      <w:pPr>
        <w:jc w:val="both"/>
        <w:rPr>
          <w:rFonts w:cs="Arial"/>
          <w:szCs w:val="24"/>
        </w:rPr>
      </w:pPr>
    </w:p>
    <w:p w:rsidR="00C938C2" w:rsidRPr="00245F31" w:rsidRDefault="00C938C2" w:rsidP="000110F1">
      <w:pPr>
        <w:jc w:val="both"/>
        <w:rPr>
          <w:rFonts w:cs="Arial"/>
          <w:szCs w:val="24"/>
        </w:rPr>
      </w:pPr>
    </w:p>
    <w:p w:rsidR="000110F1" w:rsidRDefault="00B060BC" w:rsidP="00727A22">
      <w:pPr>
        <w:numPr>
          <w:ilvl w:val="0"/>
          <w:numId w:val="4"/>
        </w:numPr>
        <w:jc w:val="both"/>
        <w:rPr>
          <w:rFonts w:cs="Arial"/>
          <w:b/>
          <w:szCs w:val="24"/>
        </w:rPr>
      </w:pPr>
      <w:r>
        <w:rPr>
          <w:rFonts w:cs="Arial"/>
          <w:szCs w:val="24"/>
        </w:rPr>
        <w:br w:type="page"/>
      </w:r>
      <w:r w:rsidR="00905E6C" w:rsidRPr="00905E6C">
        <w:rPr>
          <w:rFonts w:cs="Arial"/>
          <w:b/>
          <w:szCs w:val="24"/>
        </w:rPr>
        <w:lastRenderedPageBreak/>
        <w:t>STRATEŠKI</w:t>
      </w:r>
      <w:r w:rsidR="00905E6C">
        <w:rPr>
          <w:rFonts w:cs="Arial"/>
          <w:szCs w:val="24"/>
        </w:rPr>
        <w:t xml:space="preserve"> </w:t>
      </w:r>
      <w:r w:rsidR="002B445E">
        <w:rPr>
          <w:rFonts w:cs="Arial"/>
          <w:b/>
          <w:szCs w:val="24"/>
        </w:rPr>
        <w:t>OKVIR ZA DODJELU FINANCIJSKIH SREDSTAVA</w:t>
      </w:r>
    </w:p>
    <w:p w:rsidR="00727A22" w:rsidRDefault="00727A22" w:rsidP="00727A22">
      <w:pPr>
        <w:jc w:val="both"/>
      </w:pPr>
      <w:r w:rsidRPr="00706836">
        <w:rPr>
          <w:rFonts w:cs="Arial"/>
          <w:szCs w:val="24"/>
        </w:rPr>
        <w:t xml:space="preserve">         </w:t>
      </w:r>
      <w:r>
        <w:rPr>
          <w:rFonts w:cs="Arial"/>
          <w:szCs w:val="24"/>
        </w:rPr>
        <w:tab/>
      </w:r>
      <w:r>
        <w:t>Razvijenost civilnog sektora i visok stupanj participativnosti građana u svim segmentima djelovanja na cjelokupnom području županije upućuje na potrebu daljnjeg jačanja kapaciteta organizacija civilnog društva za osnaživanje doprinosa društvenoekonomskom razvoju. S tim u svezi ciljevi i prioriteti za dodjelu sredstava putem ovog Javnog poziva utvrđeni su Planom razvoja Primorsko – goranske županije za razdoblje 2022. – 2027. kroz posebni cilj 5.4. – Unaprjeđenje i daljnji razvoj civilnog društva. Posebni cilj 5.4. obuhvaća 4 provedbene mjere:</w:t>
      </w:r>
    </w:p>
    <w:p w:rsidR="00727A22" w:rsidRDefault="00727A22" w:rsidP="00727A22">
      <w:pPr>
        <w:pStyle w:val="ListParagraph"/>
        <w:numPr>
          <w:ilvl w:val="0"/>
          <w:numId w:val="10"/>
        </w:numPr>
        <w:ind w:left="714" w:hanging="357"/>
        <w:contextualSpacing/>
        <w:jc w:val="both"/>
      </w:pPr>
      <w:r>
        <w:t>Osnaživanje kapaciteta organizacija civilnog društva za doprinos društveno – ekonomskom razvoju</w:t>
      </w:r>
    </w:p>
    <w:p w:rsidR="00727A22" w:rsidRDefault="00727A22" w:rsidP="00727A22">
      <w:pPr>
        <w:pStyle w:val="ListParagraph"/>
        <w:numPr>
          <w:ilvl w:val="0"/>
          <w:numId w:val="10"/>
        </w:numPr>
        <w:ind w:left="714" w:hanging="357"/>
        <w:contextualSpacing/>
        <w:jc w:val="both"/>
      </w:pPr>
      <w:r>
        <w:t>Prevencija i borba protiv diskriminacije, netolerantnosti, mržnje i svih oblika nasilja</w:t>
      </w:r>
    </w:p>
    <w:p w:rsidR="00727A22" w:rsidRDefault="00727A22" w:rsidP="00727A22">
      <w:pPr>
        <w:pStyle w:val="ListParagraph"/>
        <w:numPr>
          <w:ilvl w:val="0"/>
          <w:numId w:val="10"/>
        </w:numPr>
        <w:ind w:left="714" w:hanging="357"/>
        <w:contextualSpacing/>
        <w:jc w:val="both"/>
      </w:pPr>
      <w:r>
        <w:t>Jačanje volonterstva, participacije i suradnje u društvu i zajednicama</w:t>
      </w:r>
    </w:p>
    <w:p w:rsidR="00727A22" w:rsidRDefault="00727A22" w:rsidP="00727A22">
      <w:pPr>
        <w:pStyle w:val="ListParagraph"/>
        <w:numPr>
          <w:ilvl w:val="0"/>
          <w:numId w:val="10"/>
        </w:numPr>
        <w:ind w:left="714" w:hanging="357"/>
        <w:contextualSpacing/>
        <w:jc w:val="both"/>
      </w:pPr>
      <w:r>
        <w:t>Poticanje na umrežavanje raznih dionika civilnog, privatnog i javnog sektora.</w:t>
      </w:r>
    </w:p>
    <w:p w:rsidR="00727A22" w:rsidRPr="00E7242E" w:rsidRDefault="00727A22" w:rsidP="00727A22">
      <w:pPr>
        <w:jc w:val="both"/>
      </w:pPr>
      <w:r w:rsidRPr="00E7242E">
        <w:t>Prioritetna područja financiranja u okviru ovog Javnog poziva su:</w:t>
      </w:r>
    </w:p>
    <w:p w:rsidR="00727A22" w:rsidRPr="00E7242E" w:rsidRDefault="00727A22" w:rsidP="00727A22">
      <w:pPr>
        <w:pStyle w:val="ListParagraph"/>
        <w:numPr>
          <w:ilvl w:val="0"/>
          <w:numId w:val="11"/>
        </w:numPr>
        <w:jc w:val="both"/>
      </w:pPr>
      <w:r w:rsidRPr="00E7242E">
        <w:t>Branitelji i stradalnici</w:t>
      </w:r>
    </w:p>
    <w:p w:rsidR="00727A22" w:rsidRDefault="00727A22" w:rsidP="00727A22">
      <w:pPr>
        <w:pStyle w:val="ListParagraph"/>
        <w:numPr>
          <w:ilvl w:val="0"/>
          <w:numId w:val="11"/>
        </w:numPr>
        <w:jc w:val="both"/>
      </w:pPr>
      <w:r w:rsidRPr="00E7242E">
        <w:t>Socijalna djelatnost</w:t>
      </w:r>
      <w:r>
        <w:t xml:space="preserve"> (umirovljenici)</w:t>
      </w:r>
    </w:p>
    <w:p w:rsidR="002B445E" w:rsidRDefault="002B445E" w:rsidP="00727A22">
      <w:pPr>
        <w:ind w:firstLine="708"/>
        <w:jc w:val="both"/>
        <w:rPr>
          <w:rFonts w:cs="Arial"/>
          <w:szCs w:val="24"/>
        </w:rPr>
      </w:pPr>
      <w:r>
        <w:rPr>
          <w:rFonts w:cs="Arial"/>
          <w:szCs w:val="24"/>
        </w:rPr>
        <w:t xml:space="preserve">Županijska skupština </w:t>
      </w:r>
      <w:r w:rsidR="00BC1210">
        <w:rPr>
          <w:rFonts w:cs="Arial"/>
          <w:szCs w:val="24"/>
        </w:rPr>
        <w:t>P</w:t>
      </w:r>
      <w:r w:rsidR="00AB7CF7">
        <w:rPr>
          <w:rFonts w:cs="Arial"/>
          <w:szCs w:val="24"/>
        </w:rPr>
        <w:t>rimorsko-goranske županije</w:t>
      </w:r>
      <w:r>
        <w:rPr>
          <w:rFonts w:cs="Arial"/>
          <w:szCs w:val="24"/>
        </w:rPr>
        <w:t xml:space="preserve"> </w:t>
      </w:r>
      <w:r w:rsidR="00620A9D">
        <w:rPr>
          <w:rFonts w:cs="Arial"/>
          <w:szCs w:val="24"/>
        </w:rPr>
        <w:t>je</w:t>
      </w:r>
      <w:r>
        <w:rPr>
          <w:rFonts w:cs="Arial"/>
          <w:szCs w:val="24"/>
        </w:rPr>
        <w:t xml:space="preserve"> 19. studenog 2015. godine donijela Pravilnik o kriterijima, mjerilima i postupcima financiranja i ugovaranja programa i projekata od interesa za opće dobro koje provode udruge („Službene novine</w:t>
      </w:r>
      <w:r w:rsidR="00073548">
        <w:rPr>
          <w:rFonts w:cs="Arial"/>
          <w:szCs w:val="24"/>
        </w:rPr>
        <w:t xml:space="preserve"> PGŽ</w:t>
      </w:r>
      <w:r>
        <w:rPr>
          <w:rFonts w:cs="Arial"/>
          <w:szCs w:val="24"/>
        </w:rPr>
        <w:t>“ broj 34/15</w:t>
      </w:r>
      <w:r w:rsidR="00735E4F">
        <w:rPr>
          <w:rFonts w:cs="Arial"/>
          <w:szCs w:val="24"/>
        </w:rPr>
        <w:t>, 18/21</w:t>
      </w:r>
      <w:r w:rsidR="00727A22">
        <w:rPr>
          <w:rFonts w:cs="Arial"/>
          <w:szCs w:val="24"/>
        </w:rPr>
        <w:t xml:space="preserve"> i </w:t>
      </w:r>
      <w:r w:rsidR="00465C53">
        <w:rPr>
          <w:rFonts w:cs="Arial"/>
          <w:szCs w:val="24"/>
        </w:rPr>
        <w:t xml:space="preserve"> 42/23</w:t>
      </w:r>
      <w:r>
        <w:rPr>
          <w:rFonts w:cs="Arial"/>
          <w:szCs w:val="24"/>
        </w:rPr>
        <w:t xml:space="preserve"> - dalje u tekstu: Pravilnik)</w:t>
      </w:r>
    </w:p>
    <w:p w:rsidR="00801CE5" w:rsidRDefault="002B445E" w:rsidP="00727A22">
      <w:pPr>
        <w:ind w:firstLine="708"/>
        <w:jc w:val="both"/>
        <w:rPr>
          <w:rFonts w:cs="Arial"/>
          <w:szCs w:val="24"/>
        </w:rPr>
      </w:pPr>
      <w:r w:rsidRPr="004D1D66">
        <w:rPr>
          <w:rFonts w:cs="Arial"/>
          <w:szCs w:val="24"/>
        </w:rPr>
        <w:t>Na temelju članka 10. st</w:t>
      </w:r>
      <w:r w:rsidR="00727A22">
        <w:rPr>
          <w:rFonts w:cs="Arial"/>
          <w:szCs w:val="24"/>
        </w:rPr>
        <w:t>avka</w:t>
      </w:r>
      <w:r w:rsidRPr="004D1D66">
        <w:rPr>
          <w:rFonts w:cs="Arial"/>
          <w:szCs w:val="24"/>
        </w:rPr>
        <w:t>. 1. Pravilnika Župan je</w:t>
      </w:r>
      <w:r w:rsidR="00A54DAD">
        <w:rPr>
          <w:rFonts w:cs="Arial"/>
          <w:szCs w:val="24"/>
        </w:rPr>
        <w:t xml:space="preserve"> </w:t>
      </w:r>
      <w:r w:rsidR="00B36FE4">
        <w:rPr>
          <w:rFonts w:cs="Arial"/>
          <w:szCs w:val="24"/>
        </w:rPr>
        <w:t>1</w:t>
      </w:r>
      <w:r w:rsidR="00905E6C">
        <w:rPr>
          <w:rFonts w:cs="Arial"/>
          <w:szCs w:val="24"/>
        </w:rPr>
        <w:t>5</w:t>
      </w:r>
      <w:r w:rsidR="00A54DAD">
        <w:rPr>
          <w:rFonts w:cs="Arial"/>
          <w:szCs w:val="24"/>
        </w:rPr>
        <w:t>.</w:t>
      </w:r>
      <w:r w:rsidR="00905E6C">
        <w:rPr>
          <w:rFonts w:cs="Arial"/>
          <w:szCs w:val="24"/>
        </w:rPr>
        <w:t xml:space="preserve"> siječnja</w:t>
      </w:r>
      <w:r w:rsidR="00A54DAD">
        <w:rPr>
          <w:rFonts w:cs="Arial"/>
          <w:szCs w:val="24"/>
        </w:rPr>
        <w:t xml:space="preserve"> 202</w:t>
      </w:r>
      <w:r w:rsidR="00905E6C">
        <w:rPr>
          <w:rFonts w:cs="Arial"/>
          <w:szCs w:val="24"/>
        </w:rPr>
        <w:t>4</w:t>
      </w:r>
      <w:r w:rsidRPr="004D1D66">
        <w:rPr>
          <w:rFonts w:cs="Arial"/>
          <w:szCs w:val="24"/>
        </w:rPr>
        <w:t>. godine</w:t>
      </w:r>
      <w:r>
        <w:rPr>
          <w:rFonts w:cs="Arial"/>
          <w:szCs w:val="24"/>
        </w:rPr>
        <w:t xml:space="preserve"> donio Godišnji plan raspisivanja natječaja</w:t>
      </w:r>
      <w:r w:rsidR="00CF4BAE">
        <w:rPr>
          <w:rFonts w:cs="Arial"/>
          <w:szCs w:val="24"/>
        </w:rPr>
        <w:t xml:space="preserve"> </w:t>
      </w:r>
      <w:r>
        <w:rPr>
          <w:rFonts w:cs="Arial"/>
          <w:szCs w:val="24"/>
        </w:rPr>
        <w:t>za financiranje programa i projekata od interesa za opće dobr</w:t>
      </w:r>
      <w:r w:rsidR="00620A9D">
        <w:rPr>
          <w:rFonts w:cs="Arial"/>
          <w:szCs w:val="24"/>
        </w:rPr>
        <w:t>o koje provode udruge</w:t>
      </w:r>
      <w:r w:rsidR="00475346">
        <w:rPr>
          <w:rFonts w:cs="Arial"/>
          <w:szCs w:val="24"/>
        </w:rPr>
        <w:t xml:space="preserve"> i druge neprofitne organizacije</w:t>
      </w:r>
      <w:r w:rsidR="00801CE5">
        <w:rPr>
          <w:rFonts w:cs="Arial"/>
          <w:szCs w:val="24"/>
        </w:rPr>
        <w:t xml:space="preserve"> na području Primorsko-goranske županije u 20</w:t>
      </w:r>
      <w:r w:rsidR="00D2499F">
        <w:rPr>
          <w:rFonts w:cs="Arial"/>
          <w:szCs w:val="24"/>
        </w:rPr>
        <w:t>2</w:t>
      </w:r>
      <w:r w:rsidR="00905E6C">
        <w:rPr>
          <w:rFonts w:cs="Arial"/>
          <w:szCs w:val="24"/>
        </w:rPr>
        <w:t>4</w:t>
      </w:r>
      <w:r w:rsidR="00801CE5">
        <w:rPr>
          <w:rFonts w:cs="Arial"/>
          <w:szCs w:val="24"/>
        </w:rPr>
        <w:t>. godini.</w:t>
      </w:r>
      <w:r w:rsidR="00620A9D">
        <w:rPr>
          <w:rFonts w:cs="Arial"/>
          <w:szCs w:val="24"/>
        </w:rPr>
        <w:t xml:space="preserve"> </w:t>
      </w:r>
    </w:p>
    <w:p w:rsidR="002B445E" w:rsidRDefault="00620A9D" w:rsidP="00727A22">
      <w:pPr>
        <w:ind w:firstLine="708"/>
        <w:jc w:val="both"/>
        <w:rPr>
          <w:rFonts w:cs="Arial"/>
          <w:szCs w:val="24"/>
        </w:rPr>
      </w:pPr>
      <w:r>
        <w:rPr>
          <w:rFonts w:cs="Arial"/>
          <w:szCs w:val="24"/>
        </w:rPr>
        <w:t xml:space="preserve">U </w:t>
      </w:r>
      <w:r w:rsidR="00D2499F">
        <w:rPr>
          <w:rFonts w:cs="Arial"/>
          <w:szCs w:val="24"/>
        </w:rPr>
        <w:t xml:space="preserve">članku 1. </w:t>
      </w:r>
      <w:r>
        <w:rPr>
          <w:rFonts w:cs="Arial"/>
          <w:szCs w:val="24"/>
        </w:rPr>
        <w:t xml:space="preserve">točki </w:t>
      </w:r>
      <w:r w:rsidR="00D2499F">
        <w:rPr>
          <w:rFonts w:cs="Arial"/>
          <w:szCs w:val="24"/>
        </w:rPr>
        <w:t>5</w:t>
      </w:r>
      <w:r w:rsidR="002B445E">
        <w:rPr>
          <w:rFonts w:cs="Arial"/>
          <w:szCs w:val="24"/>
        </w:rPr>
        <w:t xml:space="preserve">. Plana uvršten je Javni poziv </w:t>
      </w:r>
      <w:r w:rsidR="00486AC0">
        <w:rPr>
          <w:rFonts w:cs="Arial"/>
          <w:szCs w:val="24"/>
        </w:rPr>
        <w:t xml:space="preserve">za </w:t>
      </w:r>
      <w:r>
        <w:rPr>
          <w:rFonts w:cs="Arial"/>
          <w:szCs w:val="24"/>
        </w:rPr>
        <w:t xml:space="preserve">financiranje </w:t>
      </w:r>
      <w:r w:rsidR="00486AC0">
        <w:rPr>
          <w:rFonts w:cs="Arial"/>
          <w:szCs w:val="24"/>
        </w:rPr>
        <w:t>redovnih godišnjih aktivnosti županijskih saveza udruga</w:t>
      </w:r>
      <w:r>
        <w:rPr>
          <w:rFonts w:cs="Arial"/>
          <w:szCs w:val="24"/>
        </w:rPr>
        <w:t xml:space="preserve"> </w:t>
      </w:r>
      <w:r w:rsidR="00CF4BAE">
        <w:rPr>
          <w:rFonts w:cs="Arial"/>
          <w:szCs w:val="24"/>
        </w:rPr>
        <w:t xml:space="preserve">u području branitelja i stradalnika, </w:t>
      </w:r>
      <w:r w:rsidR="00486AC0">
        <w:rPr>
          <w:rFonts w:cs="Arial"/>
          <w:szCs w:val="24"/>
        </w:rPr>
        <w:t>te umirovljenika, koji djeluju na području Primorsko-goranske županije u 20</w:t>
      </w:r>
      <w:r w:rsidR="00D2499F">
        <w:rPr>
          <w:rFonts w:cs="Arial"/>
          <w:szCs w:val="24"/>
        </w:rPr>
        <w:t>2</w:t>
      </w:r>
      <w:r w:rsidR="00905E6C">
        <w:rPr>
          <w:rFonts w:cs="Arial"/>
          <w:szCs w:val="24"/>
        </w:rPr>
        <w:t>4</w:t>
      </w:r>
      <w:r w:rsidR="00486AC0">
        <w:rPr>
          <w:rFonts w:cs="Arial"/>
          <w:szCs w:val="24"/>
        </w:rPr>
        <w:t xml:space="preserve">. godini </w:t>
      </w:r>
      <w:r w:rsidR="00B2681D">
        <w:rPr>
          <w:rFonts w:cs="Arial"/>
          <w:szCs w:val="24"/>
        </w:rPr>
        <w:t>(dalje u tekstu: Javni poziv)</w:t>
      </w:r>
      <w:r w:rsidR="002B445E">
        <w:rPr>
          <w:rFonts w:cs="Arial"/>
          <w:szCs w:val="24"/>
        </w:rPr>
        <w:t xml:space="preserve">, s planiranim vremenom objave natječaja </w:t>
      </w:r>
      <w:r w:rsidR="00727A22">
        <w:rPr>
          <w:rFonts w:cs="Arial"/>
          <w:szCs w:val="24"/>
        </w:rPr>
        <w:t>24</w:t>
      </w:r>
      <w:r w:rsidR="00905E6C">
        <w:rPr>
          <w:rFonts w:cs="Arial"/>
          <w:szCs w:val="24"/>
        </w:rPr>
        <w:t xml:space="preserve"> siječnja</w:t>
      </w:r>
      <w:r w:rsidR="002B445E">
        <w:rPr>
          <w:rFonts w:cs="Arial"/>
          <w:szCs w:val="24"/>
        </w:rPr>
        <w:t xml:space="preserve"> 20</w:t>
      </w:r>
      <w:r w:rsidR="00A54DAD">
        <w:rPr>
          <w:rFonts w:cs="Arial"/>
          <w:szCs w:val="24"/>
        </w:rPr>
        <w:t>2</w:t>
      </w:r>
      <w:r w:rsidR="00905E6C">
        <w:rPr>
          <w:rFonts w:cs="Arial"/>
          <w:szCs w:val="24"/>
        </w:rPr>
        <w:t>4</w:t>
      </w:r>
      <w:r w:rsidR="002B445E">
        <w:rPr>
          <w:rFonts w:cs="Arial"/>
          <w:szCs w:val="24"/>
        </w:rPr>
        <w:t>. godine.</w:t>
      </w:r>
    </w:p>
    <w:p w:rsidR="00E7242E" w:rsidRDefault="00E7242E" w:rsidP="00727A22">
      <w:pPr>
        <w:pStyle w:val="ListParagraph"/>
        <w:ind w:left="0"/>
        <w:jc w:val="both"/>
      </w:pPr>
    </w:p>
    <w:p w:rsidR="00E7242E" w:rsidRPr="00E7242E" w:rsidRDefault="00E7242E" w:rsidP="00727A22">
      <w:pPr>
        <w:pStyle w:val="ListParagraph"/>
        <w:numPr>
          <w:ilvl w:val="0"/>
          <w:numId w:val="4"/>
        </w:numPr>
        <w:jc w:val="both"/>
        <w:rPr>
          <w:b/>
        </w:rPr>
      </w:pPr>
      <w:r>
        <w:rPr>
          <w:b/>
        </w:rPr>
        <w:t>PRIHVATLJIVI PRIJAVITELJI</w:t>
      </w:r>
    </w:p>
    <w:p w:rsidR="006114C0" w:rsidRDefault="006114C0" w:rsidP="00727A22">
      <w:pPr>
        <w:ind w:firstLine="709"/>
        <w:jc w:val="both"/>
        <w:rPr>
          <w:rFonts w:cs="Arial"/>
          <w:szCs w:val="24"/>
        </w:rPr>
      </w:pPr>
      <w:r>
        <w:rPr>
          <w:rFonts w:cs="Arial"/>
          <w:szCs w:val="24"/>
        </w:rPr>
        <w:t xml:space="preserve">Na ovaj Javni poziv mogu se prijaviti </w:t>
      </w:r>
      <w:r w:rsidR="00486AC0">
        <w:rPr>
          <w:rFonts w:cs="Arial"/>
          <w:szCs w:val="24"/>
        </w:rPr>
        <w:t xml:space="preserve">županijski savezi </w:t>
      </w:r>
      <w:r w:rsidR="00486AC0">
        <w:rPr>
          <w:rFonts w:cs="Arial"/>
          <w:bCs/>
          <w:szCs w:val="24"/>
        </w:rPr>
        <w:t>udruga iz područja branitelja i stradalnika, te umirovljenika koji djeluju na području Primorsko-goranske županije za fi</w:t>
      </w:r>
      <w:r w:rsidR="00905E6C">
        <w:rPr>
          <w:rFonts w:cs="Arial"/>
          <w:bCs/>
          <w:szCs w:val="24"/>
        </w:rPr>
        <w:t>n</w:t>
      </w:r>
      <w:r w:rsidR="00486AC0">
        <w:rPr>
          <w:rFonts w:cs="Arial"/>
          <w:bCs/>
          <w:szCs w:val="24"/>
        </w:rPr>
        <w:t>anciranje svojih redovnih godišnjih aktivnosti u 20</w:t>
      </w:r>
      <w:r w:rsidR="00D2499F">
        <w:rPr>
          <w:rFonts w:cs="Arial"/>
          <w:bCs/>
          <w:szCs w:val="24"/>
        </w:rPr>
        <w:t>2</w:t>
      </w:r>
      <w:r w:rsidR="00905E6C">
        <w:rPr>
          <w:rFonts w:cs="Arial"/>
          <w:bCs/>
          <w:szCs w:val="24"/>
        </w:rPr>
        <w:t>4</w:t>
      </w:r>
      <w:r w:rsidR="00486AC0">
        <w:rPr>
          <w:rFonts w:cs="Arial"/>
          <w:bCs/>
          <w:szCs w:val="24"/>
        </w:rPr>
        <w:t>. godini</w:t>
      </w:r>
      <w:r>
        <w:rPr>
          <w:rFonts w:cs="Arial"/>
          <w:bCs/>
          <w:szCs w:val="24"/>
        </w:rPr>
        <w:t>.</w:t>
      </w:r>
      <w:r>
        <w:rPr>
          <w:rFonts w:cs="Arial"/>
          <w:szCs w:val="24"/>
        </w:rPr>
        <w:t xml:space="preserve"> </w:t>
      </w:r>
    </w:p>
    <w:p w:rsidR="006114C0" w:rsidRPr="00D45F77" w:rsidRDefault="005E00B6" w:rsidP="00727A22">
      <w:pPr>
        <w:ind w:firstLine="709"/>
        <w:jc w:val="both"/>
        <w:rPr>
          <w:rFonts w:cs="Arial"/>
          <w:bCs/>
          <w:szCs w:val="24"/>
        </w:rPr>
      </w:pPr>
      <w:r>
        <w:rPr>
          <w:rFonts w:cs="Arial"/>
          <w:bCs/>
          <w:szCs w:val="24"/>
        </w:rPr>
        <w:t>Svaki P</w:t>
      </w:r>
      <w:r w:rsidR="006114C0">
        <w:rPr>
          <w:rFonts w:cs="Arial"/>
          <w:bCs/>
          <w:szCs w:val="24"/>
        </w:rPr>
        <w:t>rijavit</w:t>
      </w:r>
      <w:r w:rsidR="00486AC0">
        <w:rPr>
          <w:rFonts w:cs="Arial"/>
          <w:bCs/>
          <w:szCs w:val="24"/>
        </w:rPr>
        <w:t xml:space="preserve">elj </w:t>
      </w:r>
      <w:r>
        <w:rPr>
          <w:rFonts w:cs="Arial"/>
          <w:bCs/>
          <w:szCs w:val="24"/>
        </w:rPr>
        <w:t>(</w:t>
      </w:r>
      <w:r w:rsidRPr="00811C3E">
        <w:rPr>
          <w:rFonts w:cs="Arial"/>
          <w:bCs/>
          <w:szCs w:val="24"/>
          <w:lang w:val="es-ES"/>
        </w:rPr>
        <w:t xml:space="preserve">dalje u tekstu: </w:t>
      </w:r>
      <w:r>
        <w:rPr>
          <w:rFonts w:cs="Arial"/>
          <w:bCs/>
          <w:szCs w:val="24"/>
          <w:lang w:val="es-ES"/>
        </w:rPr>
        <w:t>Prijavitelj</w:t>
      </w:r>
      <w:r w:rsidRPr="00811C3E">
        <w:rPr>
          <w:rFonts w:cs="Arial"/>
          <w:bCs/>
          <w:szCs w:val="24"/>
          <w:lang w:val="es-ES"/>
        </w:rPr>
        <w:t>)</w:t>
      </w:r>
      <w:r>
        <w:rPr>
          <w:rFonts w:cs="Arial"/>
          <w:bCs/>
          <w:szCs w:val="24"/>
          <w:lang w:val="es-ES"/>
        </w:rPr>
        <w:t xml:space="preserve"> </w:t>
      </w:r>
      <w:r w:rsidR="00486AC0">
        <w:rPr>
          <w:rFonts w:cs="Arial"/>
          <w:bCs/>
          <w:szCs w:val="24"/>
        </w:rPr>
        <w:t>može na ovaj Javni poziv dostaviti</w:t>
      </w:r>
      <w:r w:rsidR="006114C0">
        <w:rPr>
          <w:rFonts w:cs="Arial"/>
          <w:bCs/>
          <w:szCs w:val="24"/>
        </w:rPr>
        <w:t xml:space="preserve"> </w:t>
      </w:r>
      <w:r w:rsidR="00486AC0">
        <w:rPr>
          <w:rFonts w:cs="Arial"/>
          <w:bCs/>
          <w:szCs w:val="24"/>
        </w:rPr>
        <w:t>samo jednu prijavu.</w:t>
      </w:r>
    </w:p>
    <w:p w:rsidR="00DC11CD" w:rsidRDefault="00DC11CD" w:rsidP="004D1D66">
      <w:pPr>
        <w:jc w:val="both"/>
        <w:rPr>
          <w:b/>
          <w:sz w:val="16"/>
          <w:szCs w:val="16"/>
        </w:rPr>
      </w:pPr>
    </w:p>
    <w:p w:rsidR="006C0680" w:rsidRPr="00D64718" w:rsidRDefault="006C0680" w:rsidP="004D1D66">
      <w:pPr>
        <w:jc w:val="both"/>
        <w:rPr>
          <w:b/>
          <w:sz w:val="16"/>
          <w:szCs w:val="16"/>
        </w:rPr>
      </w:pPr>
    </w:p>
    <w:p w:rsidR="004D1D66" w:rsidRDefault="003A1BFA" w:rsidP="004D1D66">
      <w:pPr>
        <w:jc w:val="both"/>
        <w:rPr>
          <w:b/>
          <w:szCs w:val="24"/>
        </w:rPr>
      </w:pPr>
      <w:r>
        <w:rPr>
          <w:b/>
          <w:szCs w:val="24"/>
        </w:rPr>
        <w:t xml:space="preserve">    </w:t>
      </w:r>
      <w:r w:rsidR="004D1D66" w:rsidRPr="004D1D66">
        <w:rPr>
          <w:b/>
          <w:szCs w:val="24"/>
        </w:rPr>
        <w:t>I</w:t>
      </w:r>
      <w:r>
        <w:rPr>
          <w:b/>
          <w:szCs w:val="24"/>
        </w:rPr>
        <w:t>II</w:t>
      </w:r>
      <w:r w:rsidR="004D1D66" w:rsidRPr="004D1D66">
        <w:rPr>
          <w:b/>
          <w:szCs w:val="24"/>
        </w:rPr>
        <w:t xml:space="preserve">. </w:t>
      </w:r>
      <w:r w:rsidR="002B445E">
        <w:rPr>
          <w:b/>
          <w:szCs w:val="24"/>
        </w:rPr>
        <w:t>UKUPNA VRIJEDNOST JAVNOG POZIVA</w:t>
      </w:r>
    </w:p>
    <w:p w:rsidR="00620A9D" w:rsidRDefault="00620A9D" w:rsidP="00620A9D">
      <w:pPr>
        <w:spacing w:after="120"/>
        <w:jc w:val="both"/>
        <w:rPr>
          <w:rFonts w:cs="Arial"/>
          <w:szCs w:val="24"/>
        </w:rPr>
      </w:pPr>
      <w:r w:rsidRPr="00C2110E">
        <w:rPr>
          <w:rFonts w:cs="Arial"/>
          <w:szCs w:val="24"/>
        </w:rPr>
        <w:t xml:space="preserve">        </w:t>
      </w:r>
      <w:r>
        <w:rPr>
          <w:rFonts w:cs="Arial"/>
          <w:szCs w:val="24"/>
        </w:rPr>
        <w:tab/>
      </w:r>
      <w:r w:rsidRPr="00C2110E">
        <w:rPr>
          <w:rFonts w:cs="Arial"/>
          <w:szCs w:val="24"/>
        </w:rPr>
        <w:t xml:space="preserve">Ukupna vrijednost ovog Javnog poziva iznosi </w:t>
      </w:r>
      <w:r w:rsidR="00E7242E">
        <w:rPr>
          <w:rFonts w:cs="Arial"/>
          <w:szCs w:val="24"/>
        </w:rPr>
        <w:t>72</w:t>
      </w:r>
      <w:r w:rsidR="003F0A6F">
        <w:rPr>
          <w:rFonts w:cs="Arial"/>
          <w:szCs w:val="24"/>
        </w:rPr>
        <w:t>.000</w:t>
      </w:r>
      <w:r w:rsidRPr="00C2110E">
        <w:rPr>
          <w:rFonts w:cs="Arial"/>
          <w:szCs w:val="24"/>
        </w:rPr>
        <w:t xml:space="preserve">,00 </w:t>
      </w:r>
      <w:r w:rsidR="0004631A">
        <w:rPr>
          <w:rFonts w:cs="Arial"/>
          <w:szCs w:val="24"/>
        </w:rPr>
        <w:t>eura.</w:t>
      </w:r>
      <w:r w:rsidR="00E7242E">
        <w:rPr>
          <w:rFonts w:cs="Arial"/>
          <w:szCs w:val="24"/>
        </w:rPr>
        <w:t xml:space="preserve"> Planirani iznosi po pojedinom prioritenom području su:</w:t>
      </w:r>
    </w:p>
    <w:p w:rsidR="00E7242E" w:rsidRDefault="00E7242E" w:rsidP="00A513AA">
      <w:pPr>
        <w:numPr>
          <w:ilvl w:val="0"/>
          <w:numId w:val="12"/>
        </w:numPr>
        <w:spacing w:after="120"/>
        <w:jc w:val="both"/>
        <w:rPr>
          <w:rFonts w:cs="Arial"/>
          <w:szCs w:val="24"/>
        </w:rPr>
      </w:pPr>
      <w:r>
        <w:rPr>
          <w:rFonts w:cs="Arial"/>
          <w:szCs w:val="24"/>
        </w:rPr>
        <w:t>Branitelji i stradalnici                            do 42.000,00 eura</w:t>
      </w:r>
    </w:p>
    <w:p w:rsidR="00E7242E" w:rsidRDefault="00E7242E" w:rsidP="00A513AA">
      <w:pPr>
        <w:numPr>
          <w:ilvl w:val="0"/>
          <w:numId w:val="12"/>
        </w:numPr>
        <w:spacing w:after="120"/>
        <w:jc w:val="both"/>
        <w:rPr>
          <w:rFonts w:cs="Arial"/>
          <w:szCs w:val="24"/>
        </w:rPr>
      </w:pPr>
      <w:r>
        <w:rPr>
          <w:rFonts w:cs="Arial"/>
          <w:szCs w:val="24"/>
        </w:rPr>
        <w:t>Socijalna djelatnost (umirovljenici)       do 30.000,00 eura</w:t>
      </w:r>
    </w:p>
    <w:p w:rsidR="00753C38" w:rsidRPr="00620A9D" w:rsidRDefault="00620A9D" w:rsidP="00620A9D">
      <w:pPr>
        <w:spacing w:after="120"/>
        <w:ind w:firstLine="709"/>
        <w:jc w:val="both"/>
        <w:rPr>
          <w:rFonts w:cs="Arial"/>
          <w:bCs/>
          <w:szCs w:val="24"/>
          <w:lang w:val="es-ES"/>
        </w:rPr>
      </w:pPr>
      <w:r>
        <w:rPr>
          <w:rFonts w:cs="Arial"/>
          <w:szCs w:val="24"/>
        </w:rPr>
        <w:t xml:space="preserve">Raspon sredstava namijenjen financiranju pojedinog programa i projekta je od </w:t>
      </w:r>
      <w:r w:rsidR="0004631A">
        <w:rPr>
          <w:rFonts w:cs="Arial"/>
          <w:szCs w:val="24"/>
        </w:rPr>
        <w:t>2.000,00 eura</w:t>
      </w:r>
      <w:r>
        <w:rPr>
          <w:rFonts w:cs="Arial"/>
          <w:szCs w:val="24"/>
        </w:rPr>
        <w:t xml:space="preserve"> do najviše </w:t>
      </w:r>
      <w:r w:rsidR="0004631A">
        <w:rPr>
          <w:rFonts w:cs="Arial"/>
          <w:szCs w:val="24"/>
        </w:rPr>
        <w:t>30.000,00 eura</w:t>
      </w:r>
      <w:r>
        <w:rPr>
          <w:rFonts w:cs="Arial"/>
          <w:szCs w:val="24"/>
        </w:rPr>
        <w:t>.</w:t>
      </w:r>
      <w:r w:rsidR="00A54DAD">
        <w:rPr>
          <w:rFonts w:cs="Arial"/>
          <w:szCs w:val="24"/>
        </w:rPr>
        <w:t xml:space="preserve"> </w:t>
      </w:r>
      <w:r w:rsidR="00753C38" w:rsidRPr="00620A9D">
        <w:rPr>
          <w:rFonts w:cs="Arial"/>
          <w:bCs/>
          <w:szCs w:val="24"/>
          <w:lang w:val="es-ES"/>
        </w:rPr>
        <w:t xml:space="preserve">Okvirni broj ugovora </w:t>
      </w:r>
      <w:r w:rsidR="00AB7CF7" w:rsidRPr="00620A9D">
        <w:rPr>
          <w:rFonts w:cs="Arial"/>
          <w:bCs/>
          <w:szCs w:val="24"/>
          <w:lang w:val="es-ES"/>
        </w:rPr>
        <w:t xml:space="preserve">iznosi </w:t>
      </w:r>
      <w:r w:rsidR="00E7242E">
        <w:rPr>
          <w:rFonts w:cs="Arial"/>
          <w:bCs/>
          <w:szCs w:val="24"/>
          <w:lang w:val="es-ES"/>
        </w:rPr>
        <w:t xml:space="preserve">do </w:t>
      </w:r>
      <w:r w:rsidR="007D16F2">
        <w:rPr>
          <w:rFonts w:cs="Arial"/>
          <w:bCs/>
          <w:szCs w:val="24"/>
          <w:lang w:val="es-ES"/>
        </w:rPr>
        <w:t>6</w:t>
      </w:r>
      <w:r w:rsidR="00AB7CF7" w:rsidRPr="00620A9D">
        <w:rPr>
          <w:rFonts w:cs="Arial"/>
          <w:bCs/>
          <w:szCs w:val="24"/>
          <w:lang w:val="es-ES"/>
        </w:rPr>
        <w:t xml:space="preserve"> ugovora.</w:t>
      </w:r>
    </w:p>
    <w:p w:rsidR="007220A7" w:rsidRPr="00D64718" w:rsidRDefault="007220A7" w:rsidP="007220A7">
      <w:pPr>
        <w:jc w:val="both"/>
        <w:rPr>
          <w:b/>
          <w:sz w:val="10"/>
          <w:szCs w:val="10"/>
        </w:rPr>
      </w:pPr>
    </w:p>
    <w:p w:rsidR="000B00DF" w:rsidRDefault="000B00DF" w:rsidP="00017ECB">
      <w:pPr>
        <w:rPr>
          <w:rFonts w:cs="Arial"/>
          <w:b/>
          <w:szCs w:val="24"/>
        </w:rPr>
      </w:pPr>
    </w:p>
    <w:p w:rsidR="00772FC0" w:rsidRPr="00811C3E" w:rsidRDefault="003A1BFA" w:rsidP="00772FC0">
      <w:pPr>
        <w:rPr>
          <w:rFonts w:cs="Arial"/>
          <w:szCs w:val="24"/>
          <w:lang w:val="it-IT"/>
        </w:rPr>
      </w:pPr>
      <w:r>
        <w:rPr>
          <w:rFonts w:cs="Arial"/>
          <w:b/>
          <w:szCs w:val="24"/>
        </w:rPr>
        <w:t xml:space="preserve">   </w:t>
      </w:r>
      <w:r w:rsidR="00E7242E">
        <w:rPr>
          <w:rFonts w:cs="Arial"/>
          <w:b/>
          <w:szCs w:val="24"/>
        </w:rPr>
        <w:t>IV</w:t>
      </w:r>
      <w:r w:rsidR="00772FC0" w:rsidRPr="00811C3E">
        <w:rPr>
          <w:rFonts w:cs="Arial"/>
          <w:b/>
          <w:szCs w:val="24"/>
        </w:rPr>
        <w:t xml:space="preserve">. </w:t>
      </w:r>
      <w:bookmarkStart w:id="0" w:name="_Toc413626199"/>
      <w:r w:rsidR="00772FC0" w:rsidRPr="00811C3E">
        <w:rPr>
          <w:rFonts w:cs="Arial"/>
          <w:b/>
          <w:szCs w:val="24"/>
        </w:rPr>
        <w:t>FORMALNI UVJETI JAVNOG POZIVA</w:t>
      </w:r>
      <w:bookmarkEnd w:id="0"/>
    </w:p>
    <w:p w:rsidR="00772FC0" w:rsidRPr="00811C3E" w:rsidRDefault="00772FC0" w:rsidP="00772FC0">
      <w:pPr>
        <w:spacing w:after="120"/>
        <w:ind w:firstLine="709"/>
        <w:jc w:val="both"/>
        <w:rPr>
          <w:rFonts w:cs="Arial"/>
          <w:bCs/>
          <w:szCs w:val="24"/>
          <w:lang w:val="es-ES"/>
        </w:rPr>
      </w:pPr>
      <w:r w:rsidRPr="00811C3E">
        <w:rPr>
          <w:rFonts w:cs="Arial"/>
          <w:bCs/>
          <w:szCs w:val="24"/>
          <w:lang w:val="es-ES"/>
        </w:rPr>
        <w:t xml:space="preserve">Sredstva za financiranje programa/projekata dodijeljivat će se </w:t>
      </w:r>
      <w:r w:rsidR="005E00B6">
        <w:rPr>
          <w:rFonts w:cs="Arial"/>
          <w:bCs/>
          <w:szCs w:val="24"/>
          <w:lang w:val="es-ES"/>
        </w:rPr>
        <w:t xml:space="preserve">Prijaviteljima </w:t>
      </w:r>
      <w:r w:rsidRPr="00811C3E">
        <w:rPr>
          <w:rFonts w:cs="Arial"/>
          <w:bCs/>
          <w:szCs w:val="24"/>
          <w:lang w:val="es-ES"/>
        </w:rPr>
        <w:t>uz uvjet</w:t>
      </w:r>
      <w:r>
        <w:rPr>
          <w:rFonts w:cs="Arial"/>
          <w:bCs/>
          <w:szCs w:val="24"/>
          <w:lang w:val="es-ES"/>
        </w:rPr>
        <w:t xml:space="preserve"> da</w:t>
      </w:r>
      <w:r w:rsidRPr="00811C3E">
        <w:rPr>
          <w:rFonts w:cs="Arial"/>
          <w:bCs/>
          <w:szCs w:val="24"/>
          <w:lang w:val="es-ES"/>
        </w:rPr>
        <w:t>:</w:t>
      </w:r>
    </w:p>
    <w:p w:rsidR="00772FC0" w:rsidRDefault="00772FC0" w:rsidP="00A513AA">
      <w:pPr>
        <w:widowControl/>
        <w:numPr>
          <w:ilvl w:val="0"/>
          <w:numId w:val="13"/>
        </w:numPr>
        <w:autoSpaceDE/>
        <w:autoSpaceDN/>
        <w:adjustRightInd/>
        <w:jc w:val="both"/>
        <w:rPr>
          <w:rFonts w:cs="Arial"/>
          <w:szCs w:val="24"/>
        </w:rPr>
      </w:pPr>
      <w:r w:rsidRPr="00811C3E">
        <w:rPr>
          <w:rFonts w:cs="Arial"/>
          <w:szCs w:val="24"/>
        </w:rPr>
        <w:t xml:space="preserve">su upisani u Registar udruga </w:t>
      </w:r>
      <w:r w:rsidR="00E7242E">
        <w:rPr>
          <w:rFonts w:cs="Arial"/>
          <w:szCs w:val="24"/>
        </w:rPr>
        <w:t>Republike Hrvatske</w:t>
      </w:r>
      <w:r>
        <w:rPr>
          <w:rFonts w:cs="Arial"/>
          <w:szCs w:val="24"/>
        </w:rPr>
        <w:t xml:space="preserve"> (utvrđuje se uvidom i provjerom u javnu elektroničku bazu podataka- Registar udruga)</w:t>
      </w:r>
    </w:p>
    <w:p w:rsidR="00772FC0" w:rsidRPr="00811C3E" w:rsidRDefault="00772FC0" w:rsidP="00A513AA">
      <w:pPr>
        <w:widowControl/>
        <w:numPr>
          <w:ilvl w:val="0"/>
          <w:numId w:val="13"/>
        </w:numPr>
        <w:autoSpaceDE/>
        <w:autoSpaceDN/>
        <w:adjustRightInd/>
        <w:jc w:val="both"/>
        <w:rPr>
          <w:rFonts w:cs="Arial"/>
          <w:szCs w:val="24"/>
        </w:rPr>
      </w:pPr>
      <w:r w:rsidRPr="00811C3E">
        <w:rPr>
          <w:rFonts w:cs="Arial"/>
          <w:szCs w:val="24"/>
        </w:rPr>
        <w:lastRenderedPageBreak/>
        <w:t xml:space="preserve"> </w:t>
      </w:r>
      <w:r>
        <w:rPr>
          <w:rFonts w:cs="Arial"/>
          <w:szCs w:val="24"/>
        </w:rPr>
        <w:t>su upisani u</w:t>
      </w:r>
      <w:r w:rsidRPr="00811C3E">
        <w:rPr>
          <w:rFonts w:cs="Arial"/>
          <w:szCs w:val="24"/>
        </w:rPr>
        <w:t xml:space="preserve"> Registar neprofitnih organizacija</w:t>
      </w:r>
      <w:r>
        <w:rPr>
          <w:rFonts w:cs="Arial"/>
          <w:szCs w:val="24"/>
        </w:rPr>
        <w:t xml:space="preserve"> (utvrđuje se uvidom i provjerom u javnu elektroničku bazu podataka – Reg</w:t>
      </w:r>
      <w:r w:rsidR="005E00B6">
        <w:rPr>
          <w:rFonts w:cs="Arial"/>
          <w:szCs w:val="24"/>
        </w:rPr>
        <w:t>istar neprofitnih organizacija);</w:t>
      </w:r>
    </w:p>
    <w:p w:rsidR="00772FC0" w:rsidRDefault="00772FC0" w:rsidP="00A513AA">
      <w:pPr>
        <w:widowControl/>
        <w:numPr>
          <w:ilvl w:val="0"/>
          <w:numId w:val="13"/>
        </w:numPr>
        <w:autoSpaceDE/>
        <w:autoSpaceDN/>
        <w:adjustRightInd/>
        <w:jc w:val="both"/>
        <w:rPr>
          <w:rFonts w:cs="Arial"/>
          <w:szCs w:val="24"/>
        </w:rPr>
      </w:pPr>
      <w:r w:rsidRPr="00811C3E">
        <w:rPr>
          <w:rFonts w:cs="Arial"/>
          <w:szCs w:val="24"/>
        </w:rPr>
        <w:t>su se svojim statutom opredjelili za obavljanje djelatnosti i aktivnosti koje su predmet financiranja i kojima promiču uvjerenja i ciljeve koji nisu u suprotnosti s Ustavom i zakonom;</w:t>
      </w:r>
    </w:p>
    <w:p w:rsidR="00772FC0" w:rsidRPr="00811C3E" w:rsidRDefault="00772FC0" w:rsidP="00A513AA">
      <w:pPr>
        <w:widowControl/>
        <w:numPr>
          <w:ilvl w:val="0"/>
          <w:numId w:val="13"/>
        </w:numPr>
        <w:autoSpaceDE/>
        <w:autoSpaceDN/>
        <w:adjustRightInd/>
        <w:jc w:val="both"/>
        <w:rPr>
          <w:rFonts w:cs="Arial"/>
          <w:szCs w:val="24"/>
        </w:rPr>
      </w:pPr>
      <w:r>
        <w:rPr>
          <w:rFonts w:cs="Arial"/>
          <w:szCs w:val="24"/>
        </w:rPr>
        <w:t>poštuju načelo transparetnosti u području financijskog izvještavanja na način da sukaldno propisima o financijskom poslovanju i računovodstvu neprofitnih organizacijaimaju putem Registra neprofitnih organizacija javno objavljen godišnji financijski izvještaj ili drugi financijski dokument;</w:t>
      </w:r>
    </w:p>
    <w:p w:rsidR="00772FC0" w:rsidRPr="006C0680" w:rsidRDefault="00772FC0" w:rsidP="00A513AA">
      <w:pPr>
        <w:widowControl/>
        <w:numPr>
          <w:ilvl w:val="0"/>
          <w:numId w:val="13"/>
        </w:numPr>
        <w:autoSpaceDE/>
        <w:autoSpaceDN/>
        <w:adjustRightInd/>
        <w:jc w:val="both"/>
        <w:rPr>
          <w:rFonts w:cs="Arial"/>
          <w:szCs w:val="24"/>
        </w:rPr>
      </w:pPr>
      <w:r w:rsidRPr="006C0680">
        <w:rPr>
          <w:rFonts w:cs="Arial"/>
          <w:szCs w:val="24"/>
        </w:rPr>
        <w:t xml:space="preserve">su uredno ispunili obveze iz svih prethodno sklopljenih ugovora o financiranju iz Proračuna Primorsko-goranske županije i drugih javnih izvora (što se dokazuje odgovarajućom izjavom potpisanom od osobe ovlaštene za zastupanje </w:t>
      </w:r>
      <w:r w:rsidR="00907EC0">
        <w:rPr>
          <w:rFonts w:cs="Arial"/>
          <w:szCs w:val="24"/>
        </w:rPr>
        <w:t>Prijavitelja</w:t>
      </w:r>
      <w:r w:rsidRPr="006C0680">
        <w:rPr>
          <w:rFonts w:cs="Arial"/>
          <w:szCs w:val="24"/>
        </w:rPr>
        <w:t>);</w:t>
      </w:r>
    </w:p>
    <w:p w:rsidR="006C0680" w:rsidRPr="006C0680" w:rsidRDefault="006C0680" w:rsidP="006C0680">
      <w:pPr>
        <w:pStyle w:val="ListParagraph"/>
        <w:numPr>
          <w:ilvl w:val="0"/>
          <w:numId w:val="13"/>
        </w:numPr>
        <w:spacing w:before="60" w:after="120"/>
        <w:jc w:val="both"/>
      </w:pPr>
      <w:r w:rsidRPr="006C0680">
        <w:t xml:space="preserve">su poduzete sve potrebne radnje u svrhu izbjegavanja sukoba interesa pri korištenju sredstava u smislu članka 40. </w:t>
      </w:r>
      <w:r w:rsidR="00E75CE9">
        <w:rPr>
          <w:rFonts w:cs="Arial"/>
          <w:szCs w:val="24"/>
        </w:rPr>
        <w:t xml:space="preserve">Uredbe o kriterijima, mjerilima i postupcima financiranja i ugovaranja programa i projekata od interesa za opće dobro koje provode udruge („Narodne novine“ broj 26/15 i 37/21) </w:t>
      </w:r>
      <w:r w:rsidRPr="006C0680">
        <w:t>(</w:t>
      </w:r>
      <w:r w:rsidRPr="006C0680">
        <w:rPr>
          <w:i/>
        </w:rPr>
        <w:t xml:space="preserve">dokazuje se odgovarajućom izjavom potpisanom od strane osobe ovlaštene za zastupanje </w:t>
      </w:r>
      <w:r w:rsidR="00907EC0">
        <w:rPr>
          <w:i/>
        </w:rPr>
        <w:t>Prijavitelja</w:t>
      </w:r>
      <w:r w:rsidRPr="006C0680">
        <w:t>)</w:t>
      </w:r>
    </w:p>
    <w:p w:rsidR="00772FC0" w:rsidRPr="006C0680" w:rsidRDefault="00772FC0" w:rsidP="00A513AA">
      <w:pPr>
        <w:widowControl/>
        <w:numPr>
          <w:ilvl w:val="0"/>
          <w:numId w:val="13"/>
        </w:numPr>
        <w:autoSpaceDE/>
        <w:autoSpaceDN/>
        <w:adjustRightInd/>
        <w:jc w:val="both"/>
        <w:rPr>
          <w:rFonts w:cs="Arial"/>
          <w:szCs w:val="24"/>
        </w:rPr>
      </w:pPr>
      <w:r w:rsidRPr="006C0680">
        <w:rPr>
          <w:rFonts w:cs="Arial"/>
          <w:szCs w:val="24"/>
        </w:rPr>
        <w:t xml:space="preserve">da za program/projekt nisu u cijelosti već odobrena sredstva iz drugih izvora u tekućoj godini (što se dokazuje odgovarajućom izjavom potpisanom od osobe ovlaštene za zastupanje </w:t>
      </w:r>
      <w:r w:rsidR="00907EC0">
        <w:rPr>
          <w:rFonts w:cs="Arial"/>
          <w:szCs w:val="24"/>
        </w:rPr>
        <w:t>Prijavitelja</w:t>
      </w:r>
      <w:r w:rsidRPr="006C0680">
        <w:rPr>
          <w:rFonts w:cs="Arial"/>
          <w:szCs w:val="24"/>
        </w:rPr>
        <w:t xml:space="preserve">, </w:t>
      </w:r>
      <w:r w:rsidRPr="006C0680">
        <w:rPr>
          <w:rFonts w:cs="Arial"/>
          <w:szCs w:val="24"/>
          <w:u w:val="single"/>
        </w:rPr>
        <w:t>a koja se dostavlja neposredno prije potpisivanja ugovora</w:t>
      </w:r>
      <w:r w:rsidRPr="006C0680">
        <w:rPr>
          <w:rFonts w:cs="Arial"/>
          <w:szCs w:val="24"/>
        </w:rPr>
        <w:t>)</w:t>
      </w:r>
    </w:p>
    <w:p w:rsidR="00772FC0" w:rsidRPr="004B708E" w:rsidRDefault="00772FC0" w:rsidP="00A513AA">
      <w:pPr>
        <w:widowControl/>
        <w:numPr>
          <w:ilvl w:val="0"/>
          <w:numId w:val="13"/>
        </w:numPr>
        <w:autoSpaceDE/>
        <w:autoSpaceDN/>
        <w:adjustRightInd/>
        <w:jc w:val="both"/>
        <w:rPr>
          <w:rFonts w:cs="Arial"/>
          <w:szCs w:val="24"/>
        </w:rPr>
      </w:pPr>
      <w:r w:rsidRPr="004B708E">
        <w:rPr>
          <w:rFonts w:cs="Arial"/>
          <w:szCs w:val="24"/>
        </w:rPr>
        <w:t>uredno ispunjavaju obveze plaćanja doprinosa za mirovinsko i zdravstveno osiguranje i plaćanje poreza te drugih davan</w:t>
      </w:r>
      <w:r w:rsidRPr="00151F28">
        <w:rPr>
          <w:rFonts w:cs="Arial"/>
          <w:szCs w:val="24"/>
        </w:rPr>
        <w:t xml:space="preserve">ja prema državnom proračunu, proračunima jedinica lokalne samouprave i Proračunu (što se dokazuje potvrdom nadležne porezne uprave, </w:t>
      </w:r>
      <w:r w:rsidRPr="00151F28">
        <w:rPr>
          <w:rFonts w:cs="Arial"/>
          <w:szCs w:val="24"/>
          <w:u w:val="single"/>
        </w:rPr>
        <w:t>a koja se dostavlja neposredno prije potpisivanja ugovor</w:t>
      </w:r>
      <w:r w:rsidRPr="00151F28">
        <w:rPr>
          <w:rFonts w:cs="Arial"/>
          <w:szCs w:val="24"/>
        </w:rPr>
        <w:t>a);</w:t>
      </w:r>
    </w:p>
    <w:p w:rsidR="00772FC0" w:rsidRPr="00942603" w:rsidRDefault="00772FC0" w:rsidP="00A513AA">
      <w:pPr>
        <w:widowControl/>
        <w:numPr>
          <w:ilvl w:val="0"/>
          <w:numId w:val="13"/>
        </w:numPr>
        <w:autoSpaceDE/>
        <w:autoSpaceDN/>
        <w:adjustRightInd/>
        <w:jc w:val="both"/>
        <w:rPr>
          <w:rFonts w:cs="Arial"/>
          <w:szCs w:val="24"/>
        </w:rPr>
      </w:pPr>
      <w:r w:rsidRPr="00942603">
        <w:rPr>
          <w:rFonts w:cs="Arial"/>
          <w:szCs w:val="24"/>
        </w:rPr>
        <w:t xml:space="preserve">se protiv osobe ovlaštene za zastupanje </w:t>
      </w:r>
      <w:r w:rsidR="00E86D6C">
        <w:rPr>
          <w:rFonts w:cs="Arial"/>
          <w:szCs w:val="24"/>
        </w:rPr>
        <w:t>n</w:t>
      </w:r>
      <w:r w:rsidRPr="00942603">
        <w:rPr>
          <w:rFonts w:cs="Arial"/>
          <w:szCs w:val="24"/>
        </w:rPr>
        <w:t xml:space="preserve">e vodi kazneni postupak i nije pravomoćno osuđen za prekršaj ili kazneno djelo iz članka 48. st. 2. Uredbe (što se dokazuje uvjerenjem/potvrdom nadležnog suda da se ne vodi postupak protiv osobe </w:t>
      </w:r>
      <w:r w:rsidRPr="00151F28">
        <w:rPr>
          <w:rFonts w:cs="Arial"/>
          <w:szCs w:val="24"/>
        </w:rPr>
        <w:t xml:space="preserve">ovlaštene za zastupanje </w:t>
      </w:r>
      <w:r w:rsidR="00907EC0">
        <w:rPr>
          <w:rFonts w:cs="Arial"/>
          <w:szCs w:val="24"/>
        </w:rPr>
        <w:t>Prijavitelja</w:t>
      </w:r>
      <w:r w:rsidRPr="00151F28">
        <w:rPr>
          <w:rFonts w:cs="Arial"/>
          <w:szCs w:val="24"/>
        </w:rPr>
        <w:t xml:space="preserve"> i koja je ovlaštena potpisati ugovor o financiranju, </w:t>
      </w:r>
      <w:r w:rsidRPr="00151F28">
        <w:rPr>
          <w:rFonts w:cs="Arial"/>
          <w:szCs w:val="24"/>
          <w:u w:val="single"/>
        </w:rPr>
        <w:t>a koji se dostavlja nesporedno prije potpisivanja ugovora</w:t>
      </w:r>
      <w:r w:rsidRPr="00151F28">
        <w:rPr>
          <w:rFonts w:cs="Arial"/>
          <w:szCs w:val="24"/>
        </w:rPr>
        <w:t>);</w:t>
      </w:r>
    </w:p>
    <w:p w:rsidR="00772FC0" w:rsidRPr="00942603" w:rsidRDefault="00772FC0" w:rsidP="00A513AA">
      <w:pPr>
        <w:widowControl/>
        <w:numPr>
          <w:ilvl w:val="0"/>
          <w:numId w:val="13"/>
        </w:numPr>
        <w:autoSpaceDE/>
        <w:autoSpaceDN/>
        <w:adjustRightInd/>
        <w:jc w:val="both"/>
        <w:rPr>
          <w:rFonts w:cs="Arial"/>
          <w:szCs w:val="24"/>
        </w:rPr>
      </w:pPr>
      <w:r w:rsidRPr="00942603">
        <w:rPr>
          <w:rFonts w:cs="Arial"/>
          <w:szCs w:val="24"/>
        </w:rPr>
        <w:t>imaju uspostavljen model dobrog financijskog upravljanja i kontrola te način sprječavanja sukoba interesa pri raspolaganju javnim sredstvima;</w:t>
      </w:r>
    </w:p>
    <w:p w:rsidR="00772FC0" w:rsidRPr="00942603" w:rsidRDefault="00772FC0" w:rsidP="00A513AA">
      <w:pPr>
        <w:widowControl/>
        <w:numPr>
          <w:ilvl w:val="0"/>
          <w:numId w:val="13"/>
        </w:numPr>
        <w:autoSpaceDE/>
        <w:autoSpaceDN/>
        <w:adjustRightInd/>
        <w:jc w:val="both"/>
        <w:rPr>
          <w:rFonts w:cs="Arial"/>
          <w:szCs w:val="24"/>
        </w:rPr>
      </w:pPr>
      <w:r w:rsidRPr="00942603">
        <w:rPr>
          <w:rFonts w:cs="Arial"/>
          <w:szCs w:val="24"/>
        </w:rPr>
        <w:t>imaju prikladan način javnog objavljivanja programskog i financijskog izvješća o radu za proteklu godinu;</w:t>
      </w:r>
    </w:p>
    <w:p w:rsidR="00772FC0" w:rsidRPr="00942603" w:rsidRDefault="00772FC0" w:rsidP="00A513AA">
      <w:pPr>
        <w:widowControl/>
        <w:numPr>
          <w:ilvl w:val="0"/>
          <w:numId w:val="13"/>
        </w:numPr>
        <w:autoSpaceDE/>
        <w:autoSpaceDN/>
        <w:adjustRightInd/>
        <w:jc w:val="both"/>
        <w:rPr>
          <w:rFonts w:cs="Arial"/>
          <w:szCs w:val="24"/>
        </w:rPr>
      </w:pPr>
      <w:r w:rsidRPr="00942603">
        <w:rPr>
          <w:rFonts w:cs="Arial"/>
          <w:szCs w:val="24"/>
        </w:rPr>
        <w:t xml:space="preserve">imaju zadovoljavajuće organizacijske kapacitete i ljudske resurse za provedbu </w:t>
      </w:r>
      <w:r w:rsidR="00907EC0">
        <w:rPr>
          <w:rFonts w:cs="Arial"/>
          <w:szCs w:val="24"/>
        </w:rPr>
        <w:t>redovnih godišnjih aktivnosti.</w:t>
      </w:r>
    </w:p>
    <w:p w:rsidR="00772FC0" w:rsidRPr="00811C3E" w:rsidRDefault="00772FC0" w:rsidP="00772FC0">
      <w:pPr>
        <w:widowControl/>
        <w:autoSpaceDE/>
        <w:autoSpaceDN/>
        <w:adjustRightInd/>
        <w:jc w:val="both"/>
        <w:rPr>
          <w:rFonts w:cs="Arial"/>
          <w:sz w:val="8"/>
          <w:szCs w:val="8"/>
        </w:rPr>
      </w:pPr>
    </w:p>
    <w:p w:rsidR="00772FC0" w:rsidRPr="00811C3E" w:rsidRDefault="00772FC0" w:rsidP="00772FC0">
      <w:pPr>
        <w:widowControl/>
        <w:autoSpaceDE/>
        <w:autoSpaceDN/>
        <w:adjustRightInd/>
        <w:jc w:val="both"/>
        <w:rPr>
          <w:rFonts w:cs="Arial"/>
          <w:szCs w:val="24"/>
        </w:rPr>
      </w:pPr>
    </w:p>
    <w:p w:rsidR="00772FC0" w:rsidRPr="00942603" w:rsidRDefault="003A1BFA" w:rsidP="00772FC0">
      <w:pPr>
        <w:widowControl/>
        <w:autoSpaceDE/>
        <w:autoSpaceDN/>
        <w:adjustRightInd/>
        <w:jc w:val="both"/>
        <w:rPr>
          <w:rFonts w:cs="Arial"/>
          <w:b/>
          <w:szCs w:val="24"/>
        </w:rPr>
      </w:pPr>
      <w:r>
        <w:rPr>
          <w:rFonts w:cs="Arial"/>
          <w:b/>
          <w:szCs w:val="24"/>
        </w:rPr>
        <w:t xml:space="preserve">   </w:t>
      </w:r>
      <w:r w:rsidR="00772FC0" w:rsidRPr="00942603">
        <w:rPr>
          <w:rFonts w:cs="Arial"/>
          <w:b/>
          <w:szCs w:val="24"/>
        </w:rPr>
        <w:t>V. PROVJERA ISPUNJAVANJA FORMALNIH UVJETA JAVNOG POZIVA</w:t>
      </w:r>
    </w:p>
    <w:p w:rsidR="00772FC0" w:rsidRPr="00942603" w:rsidRDefault="00772FC0" w:rsidP="00772FC0">
      <w:pPr>
        <w:spacing w:after="120"/>
        <w:ind w:firstLine="708"/>
        <w:jc w:val="both"/>
        <w:rPr>
          <w:rFonts w:cs="Arial"/>
          <w:szCs w:val="24"/>
        </w:rPr>
      </w:pPr>
      <w:r w:rsidRPr="00942603">
        <w:rPr>
          <w:rFonts w:cs="Arial"/>
          <w:szCs w:val="24"/>
        </w:rPr>
        <w:t>Provjeru ispunjavanja formalnih uvjeta natječaja provodi Povjerenstvo za otvaranje prijava i pregled propisanih uvjeta Javnog poziva.</w:t>
      </w:r>
    </w:p>
    <w:p w:rsidR="00772FC0" w:rsidRPr="00942603" w:rsidRDefault="00772FC0" w:rsidP="00772FC0">
      <w:pPr>
        <w:ind w:firstLine="708"/>
        <w:jc w:val="both"/>
        <w:rPr>
          <w:rFonts w:cs="Arial"/>
          <w:szCs w:val="24"/>
        </w:rPr>
      </w:pPr>
      <w:r w:rsidRPr="00942603">
        <w:rPr>
          <w:rFonts w:cs="Arial"/>
          <w:szCs w:val="24"/>
        </w:rPr>
        <w:t>U postupku provjere ispunjavanja formalnih uvjeta provjerava se:</w:t>
      </w:r>
    </w:p>
    <w:p w:rsidR="00772FC0" w:rsidRPr="00907EC0" w:rsidRDefault="00772FC0" w:rsidP="00A513AA">
      <w:pPr>
        <w:widowControl/>
        <w:numPr>
          <w:ilvl w:val="0"/>
          <w:numId w:val="2"/>
        </w:numPr>
        <w:autoSpaceDE/>
        <w:autoSpaceDN/>
        <w:adjustRightInd/>
        <w:ind w:left="1418"/>
        <w:jc w:val="both"/>
        <w:rPr>
          <w:rFonts w:cs="Arial"/>
          <w:szCs w:val="24"/>
        </w:rPr>
      </w:pPr>
      <w:r w:rsidRPr="00907EC0">
        <w:rPr>
          <w:rFonts w:cs="Arial"/>
          <w:szCs w:val="24"/>
        </w:rPr>
        <w:t>je li prijava dostavljena na pravi javni poziv i u zadanome roku</w:t>
      </w:r>
    </w:p>
    <w:p w:rsidR="00772FC0" w:rsidRPr="00907EC0" w:rsidRDefault="00772FC0" w:rsidP="00A513AA">
      <w:pPr>
        <w:widowControl/>
        <w:numPr>
          <w:ilvl w:val="0"/>
          <w:numId w:val="2"/>
        </w:numPr>
        <w:autoSpaceDE/>
        <w:autoSpaceDN/>
        <w:adjustRightInd/>
        <w:ind w:left="1418"/>
        <w:jc w:val="both"/>
        <w:rPr>
          <w:rFonts w:cs="Arial"/>
          <w:szCs w:val="24"/>
        </w:rPr>
      </w:pPr>
      <w:r w:rsidRPr="00907EC0">
        <w:rPr>
          <w:rFonts w:cs="Arial"/>
          <w:szCs w:val="24"/>
        </w:rPr>
        <w:t xml:space="preserve">je li </w:t>
      </w:r>
      <w:r w:rsidR="00907EC0">
        <w:rPr>
          <w:rFonts w:cs="Arial"/>
          <w:szCs w:val="24"/>
        </w:rPr>
        <w:t>P</w:t>
      </w:r>
      <w:r w:rsidRPr="00907EC0">
        <w:rPr>
          <w:rFonts w:cs="Arial"/>
          <w:szCs w:val="24"/>
        </w:rPr>
        <w:t xml:space="preserve">rijavitelj upisan u </w:t>
      </w:r>
      <w:r w:rsidR="00E75CE9">
        <w:rPr>
          <w:rFonts w:cs="Arial"/>
          <w:szCs w:val="24"/>
        </w:rPr>
        <w:t>R</w:t>
      </w:r>
      <w:r w:rsidR="00907EC0">
        <w:rPr>
          <w:rFonts w:cs="Arial"/>
          <w:szCs w:val="24"/>
        </w:rPr>
        <w:t xml:space="preserve">egistar udruga i u </w:t>
      </w:r>
      <w:r w:rsidRPr="00907EC0">
        <w:rPr>
          <w:rFonts w:cs="Arial"/>
          <w:szCs w:val="24"/>
        </w:rPr>
        <w:t>Registar neprofitnih organizacija i vodi li transparentno financijsko poslovanje u skladu sa Zakonom o financijskom poslovanju i računovodstvu neprofitnih organizacija (NN broj 121/14</w:t>
      </w:r>
      <w:r w:rsidR="00E75CE9">
        <w:rPr>
          <w:rFonts w:cs="Arial"/>
          <w:szCs w:val="24"/>
        </w:rPr>
        <w:t xml:space="preserve"> i 114/22</w:t>
      </w:r>
      <w:r w:rsidRPr="00907EC0">
        <w:rPr>
          <w:rFonts w:cs="Arial"/>
          <w:szCs w:val="24"/>
        </w:rPr>
        <w:t>)</w:t>
      </w:r>
    </w:p>
    <w:p w:rsidR="00772FC0" w:rsidRPr="00907EC0" w:rsidRDefault="00907EC0" w:rsidP="00A513AA">
      <w:pPr>
        <w:widowControl/>
        <w:numPr>
          <w:ilvl w:val="0"/>
          <w:numId w:val="2"/>
        </w:numPr>
        <w:autoSpaceDE/>
        <w:autoSpaceDN/>
        <w:adjustRightInd/>
        <w:ind w:left="1418"/>
        <w:jc w:val="both"/>
        <w:rPr>
          <w:rFonts w:cs="Arial"/>
          <w:szCs w:val="24"/>
        </w:rPr>
      </w:pPr>
      <w:r>
        <w:rPr>
          <w:rFonts w:cs="Arial"/>
          <w:szCs w:val="24"/>
        </w:rPr>
        <w:t>je li Prijavitelj</w:t>
      </w:r>
      <w:r w:rsidR="00772FC0" w:rsidRPr="00907EC0">
        <w:rPr>
          <w:rFonts w:cs="Arial"/>
          <w:szCs w:val="24"/>
        </w:rPr>
        <w:t xml:space="preserve"> ima statut usklađen sa Zakonom o udrugama </w:t>
      </w:r>
    </w:p>
    <w:p w:rsidR="00772FC0" w:rsidRDefault="00772FC0" w:rsidP="00A513AA">
      <w:pPr>
        <w:widowControl/>
        <w:numPr>
          <w:ilvl w:val="0"/>
          <w:numId w:val="2"/>
        </w:numPr>
        <w:autoSpaceDE/>
        <w:autoSpaceDN/>
        <w:adjustRightInd/>
        <w:ind w:left="1418"/>
        <w:jc w:val="both"/>
        <w:rPr>
          <w:rFonts w:cs="Arial"/>
          <w:szCs w:val="24"/>
        </w:rPr>
      </w:pPr>
      <w:r>
        <w:rPr>
          <w:rFonts w:cs="Arial"/>
          <w:szCs w:val="24"/>
        </w:rPr>
        <w:lastRenderedPageBreak/>
        <w:t xml:space="preserve">je li </w:t>
      </w:r>
      <w:r w:rsidR="005E00B6">
        <w:rPr>
          <w:rFonts w:cs="Arial"/>
          <w:szCs w:val="24"/>
        </w:rPr>
        <w:t>odgovornoj osobi za zastupanje P</w:t>
      </w:r>
      <w:r>
        <w:rPr>
          <w:rFonts w:cs="Arial"/>
          <w:szCs w:val="24"/>
        </w:rPr>
        <w:t>rijavitelja istekao mandat</w:t>
      </w:r>
    </w:p>
    <w:p w:rsidR="00772FC0" w:rsidRPr="00942603" w:rsidRDefault="00772FC0" w:rsidP="00A513AA">
      <w:pPr>
        <w:widowControl/>
        <w:numPr>
          <w:ilvl w:val="0"/>
          <w:numId w:val="2"/>
        </w:numPr>
        <w:autoSpaceDE/>
        <w:autoSpaceDN/>
        <w:adjustRightInd/>
        <w:ind w:left="1418"/>
        <w:jc w:val="both"/>
        <w:rPr>
          <w:rFonts w:cs="Arial"/>
          <w:szCs w:val="24"/>
        </w:rPr>
      </w:pPr>
      <w:r w:rsidRPr="00942603">
        <w:rPr>
          <w:rFonts w:cs="Arial"/>
          <w:szCs w:val="24"/>
        </w:rPr>
        <w:t>je li zatraženi iznos sredstava unutar finan</w:t>
      </w:r>
      <w:r w:rsidR="00907EC0">
        <w:rPr>
          <w:rFonts w:cs="Arial"/>
          <w:szCs w:val="24"/>
        </w:rPr>
        <w:t>cijskih pragova postavljenih u J</w:t>
      </w:r>
      <w:r w:rsidRPr="00942603">
        <w:rPr>
          <w:rFonts w:cs="Arial"/>
          <w:szCs w:val="24"/>
        </w:rPr>
        <w:t xml:space="preserve">avnom pozivu </w:t>
      </w:r>
    </w:p>
    <w:p w:rsidR="00772FC0" w:rsidRPr="00942603" w:rsidRDefault="00772FC0" w:rsidP="00A513AA">
      <w:pPr>
        <w:widowControl/>
        <w:numPr>
          <w:ilvl w:val="0"/>
          <w:numId w:val="2"/>
        </w:numPr>
        <w:autoSpaceDE/>
        <w:autoSpaceDN/>
        <w:adjustRightInd/>
        <w:ind w:left="1418"/>
        <w:jc w:val="both"/>
        <w:rPr>
          <w:rFonts w:cs="Arial"/>
          <w:szCs w:val="24"/>
        </w:rPr>
      </w:pPr>
      <w:r w:rsidRPr="00942603">
        <w:rPr>
          <w:rFonts w:cs="Arial"/>
          <w:szCs w:val="24"/>
        </w:rPr>
        <w:t>jesu li dostavljeni, potpisani i ovjereni svi obvezni obrasci i prilozi, te</w:t>
      </w:r>
    </w:p>
    <w:p w:rsidR="00772FC0" w:rsidRPr="00151F28" w:rsidRDefault="00772FC0" w:rsidP="00A513AA">
      <w:pPr>
        <w:widowControl/>
        <w:numPr>
          <w:ilvl w:val="0"/>
          <w:numId w:val="2"/>
        </w:numPr>
        <w:autoSpaceDE/>
        <w:autoSpaceDN/>
        <w:adjustRightInd/>
        <w:ind w:left="1418"/>
        <w:jc w:val="both"/>
        <w:rPr>
          <w:rFonts w:cs="Arial"/>
          <w:szCs w:val="24"/>
        </w:rPr>
      </w:pPr>
      <w:r w:rsidRPr="00151F28">
        <w:rPr>
          <w:rFonts w:cs="Arial"/>
          <w:szCs w:val="24"/>
        </w:rPr>
        <w:t>jesu li i</w:t>
      </w:r>
      <w:r w:rsidR="00907EC0">
        <w:rPr>
          <w:rFonts w:cs="Arial"/>
          <w:szCs w:val="24"/>
        </w:rPr>
        <w:t>spunjeni drugi formalni uvjeti J</w:t>
      </w:r>
      <w:r w:rsidRPr="00151F28">
        <w:rPr>
          <w:rFonts w:cs="Arial"/>
          <w:szCs w:val="24"/>
        </w:rPr>
        <w:t>avnog poziva</w:t>
      </w:r>
    </w:p>
    <w:p w:rsidR="00772FC0" w:rsidRPr="00D014BE" w:rsidRDefault="00772FC0" w:rsidP="00772FC0">
      <w:pPr>
        <w:widowControl/>
        <w:autoSpaceDE/>
        <w:autoSpaceDN/>
        <w:adjustRightInd/>
        <w:ind w:left="1058"/>
        <w:jc w:val="both"/>
        <w:rPr>
          <w:rFonts w:cs="Arial"/>
          <w:strike/>
          <w:szCs w:val="24"/>
        </w:rPr>
      </w:pPr>
    </w:p>
    <w:p w:rsidR="00772FC0" w:rsidRPr="00151F28" w:rsidRDefault="00772FC0" w:rsidP="00772FC0">
      <w:pPr>
        <w:spacing w:after="120"/>
        <w:ind w:firstLine="708"/>
        <w:jc w:val="both"/>
        <w:rPr>
          <w:rFonts w:cs="Arial"/>
          <w:szCs w:val="24"/>
        </w:rPr>
      </w:pPr>
      <w:r w:rsidRPr="00151F28">
        <w:rPr>
          <w:rFonts w:cs="Arial"/>
          <w:szCs w:val="24"/>
        </w:rPr>
        <w:t>Davatelj sr</w:t>
      </w:r>
      <w:r w:rsidR="005E00B6">
        <w:rPr>
          <w:rFonts w:cs="Arial"/>
          <w:szCs w:val="24"/>
        </w:rPr>
        <w:t>edstava ima pravo zatražiti od P</w:t>
      </w:r>
      <w:r w:rsidRPr="00151F28">
        <w:rPr>
          <w:rFonts w:cs="Arial"/>
          <w:szCs w:val="24"/>
        </w:rPr>
        <w:t>rijavitelja dodatna objašnjenja ili informa</w:t>
      </w:r>
      <w:r w:rsidR="005E00B6">
        <w:rPr>
          <w:rFonts w:cs="Arial"/>
          <w:szCs w:val="24"/>
        </w:rPr>
        <w:t>cije uz dostavljenu prijavu, a P</w:t>
      </w:r>
      <w:r w:rsidRPr="00151F28">
        <w:rPr>
          <w:rFonts w:cs="Arial"/>
          <w:szCs w:val="24"/>
        </w:rPr>
        <w:t xml:space="preserve">rijavitelju će se osigurati razmjeran rok </w:t>
      </w:r>
      <w:r w:rsidR="005E00B6">
        <w:rPr>
          <w:rFonts w:cs="Arial"/>
          <w:szCs w:val="24"/>
        </w:rPr>
        <w:t>za dostavu zatraženog. Ukoliko P</w:t>
      </w:r>
      <w:r w:rsidRPr="00151F28">
        <w:rPr>
          <w:rFonts w:cs="Arial"/>
          <w:szCs w:val="24"/>
        </w:rPr>
        <w:t>rijavitelj ne dostavi u zadanom roku zatražena dodatna objašnjenja ili informacije na zahtjev Davatelja, prijava će biti odbačena.</w:t>
      </w:r>
    </w:p>
    <w:p w:rsidR="00772FC0" w:rsidRPr="00942603" w:rsidRDefault="00772FC0" w:rsidP="00772FC0">
      <w:pPr>
        <w:spacing w:after="120"/>
        <w:ind w:firstLine="708"/>
        <w:jc w:val="both"/>
        <w:rPr>
          <w:rFonts w:cs="Arial"/>
          <w:szCs w:val="24"/>
        </w:rPr>
      </w:pPr>
      <w:r w:rsidRPr="00942603">
        <w:rPr>
          <w:rFonts w:cs="Arial"/>
          <w:szCs w:val="24"/>
        </w:rPr>
        <w:t xml:space="preserve">Korisnici čije prijave budu odbijene iz razloga neispunjavanja propisanih uvjeta javnog poziva, o toj činjenici će biti obaviještene pisanim putem u roku od najviše osam radnih dana od dana donošenja odluke o upućivanju prijava na ocjenjivanje Povjerenstvu za ocjenjivanje nakon čega imaju pravo narednih osam dana od dana prijema obavijesti, podnijeti prigovor pročelniku </w:t>
      </w:r>
      <w:r w:rsidR="00907EC0">
        <w:rPr>
          <w:rFonts w:cs="Arial"/>
          <w:szCs w:val="24"/>
        </w:rPr>
        <w:t>U</w:t>
      </w:r>
      <w:r w:rsidRPr="00942603">
        <w:rPr>
          <w:rFonts w:cs="Arial"/>
          <w:szCs w:val="24"/>
        </w:rPr>
        <w:t xml:space="preserve">pravnog odjela </w:t>
      </w:r>
      <w:r w:rsidR="00907EC0">
        <w:rPr>
          <w:rFonts w:cs="Arial"/>
          <w:szCs w:val="24"/>
        </w:rPr>
        <w:t xml:space="preserve">za poslove Župana i Županijske skupštine </w:t>
      </w:r>
      <w:r w:rsidRPr="00942603">
        <w:rPr>
          <w:rFonts w:cs="Arial"/>
          <w:szCs w:val="24"/>
        </w:rPr>
        <w:t>koji će u roku od pet dana od primitka prigovora odlučiti o istome, odnosno prigovor prihvatiti ili odbiti.</w:t>
      </w:r>
    </w:p>
    <w:p w:rsidR="00772FC0" w:rsidRPr="00942603" w:rsidRDefault="00772FC0" w:rsidP="00772FC0">
      <w:pPr>
        <w:spacing w:after="120"/>
        <w:ind w:firstLine="708"/>
        <w:jc w:val="both"/>
        <w:rPr>
          <w:rFonts w:cs="Arial"/>
          <w:szCs w:val="24"/>
        </w:rPr>
      </w:pPr>
      <w:r w:rsidRPr="00942603">
        <w:rPr>
          <w:rFonts w:cs="Arial"/>
          <w:szCs w:val="24"/>
        </w:rPr>
        <w:t>U slučaju prihvaćanja prigovora, prijava će biti upućena u daljnju proceduru.</w:t>
      </w:r>
    </w:p>
    <w:p w:rsidR="00772FC0" w:rsidRPr="00942603" w:rsidRDefault="00772FC0" w:rsidP="00772FC0">
      <w:pPr>
        <w:widowControl/>
        <w:autoSpaceDE/>
        <w:autoSpaceDN/>
        <w:adjustRightInd/>
        <w:jc w:val="both"/>
        <w:rPr>
          <w:rFonts w:cs="Arial"/>
          <w:szCs w:val="24"/>
        </w:rPr>
      </w:pPr>
    </w:p>
    <w:p w:rsidR="00772FC0" w:rsidRPr="00942603" w:rsidRDefault="003A1BFA" w:rsidP="00772FC0">
      <w:pPr>
        <w:rPr>
          <w:rFonts w:cs="Arial"/>
          <w:b/>
          <w:szCs w:val="24"/>
        </w:rPr>
      </w:pPr>
      <w:r>
        <w:rPr>
          <w:rFonts w:cs="Arial"/>
          <w:b/>
          <w:szCs w:val="24"/>
        </w:rPr>
        <w:t xml:space="preserve">  </w:t>
      </w:r>
      <w:r w:rsidR="00772FC0" w:rsidRPr="00942603">
        <w:rPr>
          <w:rFonts w:cs="Arial"/>
          <w:b/>
          <w:szCs w:val="24"/>
        </w:rPr>
        <w:t>V</w:t>
      </w:r>
      <w:r>
        <w:rPr>
          <w:rFonts w:cs="Arial"/>
          <w:b/>
          <w:szCs w:val="24"/>
        </w:rPr>
        <w:t>I</w:t>
      </w:r>
      <w:r w:rsidR="00772FC0" w:rsidRPr="00942603">
        <w:rPr>
          <w:rFonts w:cs="Arial"/>
          <w:b/>
          <w:szCs w:val="24"/>
        </w:rPr>
        <w:t>. KRITERIJI ZA OCJENJIVANJE</w:t>
      </w:r>
    </w:p>
    <w:p w:rsidR="00772FC0" w:rsidRDefault="00772FC0" w:rsidP="00772FC0">
      <w:pPr>
        <w:spacing w:after="120"/>
        <w:ind w:firstLine="284"/>
        <w:jc w:val="both"/>
        <w:rPr>
          <w:rFonts w:cs="Arial"/>
          <w:bCs/>
          <w:szCs w:val="24"/>
        </w:rPr>
      </w:pPr>
      <w:r w:rsidRPr="00942603">
        <w:rPr>
          <w:rFonts w:cs="Arial"/>
          <w:bCs/>
          <w:szCs w:val="24"/>
        </w:rPr>
        <w:t xml:space="preserve"> </w:t>
      </w:r>
      <w:r>
        <w:rPr>
          <w:rFonts w:cs="Arial"/>
          <w:bCs/>
          <w:szCs w:val="24"/>
        </w:rPr>
        <w:t>Programi i projekti ocjenjivat će se na sljedeći način:</w:t>
      </w:r>
    </w:p>
    <w:p w:rsidR="00772FC0" w:rsidRDefault="00772FC0" w:rsidP="00A513AA">
      <w:pPr>
        <w:numPr>
          <w:ilvl w:val="0"/>
          <w:numId w:val="6"/>
        </w:numPr>
        <w:ind w:left="709" w:hanging="357"/>
        <w:jc w:val="both"/>
        <w:rPr>
          <w:rFonts w:cs="Arial"/>
          <w:bCs/>
          <w:szCs w:val="24"/>
        </w:rPr>
      </w:pPr>
      <w:r>
        <w:rPr>
          <w:rFonts w:cs="Arial"/>
          <w:bCs/>
          <w:szCs w:val="24"/>
        </w:rPr>
        <w:t>sa 30% od ukupnog broja bodova zastupljen je odnos vrijednosti programa/projekta u odnosu na društvenu korist</w:t>
      </w:r>
    </w:p>
    <w:p w:rsidR="00772FC0" w:rsidRPr="00D6033A" w:rsidRDefault="00772FC0" w:rsidP="00A513AA">
      <w:pPr>
        <w:numPr>
          <w:ilvl w:val="0"/>
          <w:numId w:val="6"/>
        </w:numPr>
        <w:ind w:left="709" w:hanging="357"/>
        <w:jc w:val="both"/>
        <w:rPr>
          <w:rFonts w:cs="Arial"/>
          <w:bCs/>
          <w:szCs w:val="24"/>
        </w:rPr>
      </w:pPr>
      <w:r>
        <w:rPr>
          <w:rFonts w:cs="Arial"/>
          <w:bCs/>
          <w:szCs w:val="24"/>
        </w:rPr>
        <w:t xml:space="preserve"> preostalih 70% od ukupnog broja bodova, boduje se prema sljedećim kriterijima:</w:t>
      </w:r>
    </w:p>
    <w:p w:rsidR="00772FC0" w:rsidRPr="00942603" w:rsidRDefault="00772FC0" w:rsidP="00A513AA">
      <w:pPr>
        <w:widowControl/>
        <w:numPr>
          <w:ilvl w:val="0"/>
          <w:numId w:val="7"/>
        </w:numPr>
        <w:autoSpaceDE/>
        <w:autoSpaceDN/>
        <w:adjustRightInd/>
        <w:jc w:val="both"/>
        <w:rPr>
          <w:rFonts w:cs="Arial"/>
          <w:iCs/>
          <w:szCs w:val="24"/>
        </w:rPr>
      </w:pPr>
      <w:r w:rsidRPr="00942603">
        <w:rPr>
          <w:rFonts w:cs="Arial"/>
          <w:iCs/>
          <w:szCs w:val="24"/>
        </w:rPr>
        <w:t xml:space="preserve">jasno definiran i realno dostižan cilj </w:t>
      </w:r>
      <w:r w:rsidRPr="00942603">
        <w:rPr>
          <w:rFonts w:cs="Arial"/>
          <w:bCs/>
          <w:szCs w:val="24"/>
        </w:rPr>
        <w:t>programa i projekta</w:t>
      </w:r>
      <w:r w:rsidRPr="00942603">
        <w:rPr>
          <w:rFonts w:cs="Arial"/>
          <w:iCs/>
          <w:szCs w:val="24"/>
        </w:rPr>
        <w:t>,</w:t>
      </w:r>
    </w:p>
    <w:p w:rsidR="00772FC0" w:rsidRPr="00942603" w:rsidRDefault="00772FC0" w:rsidP="00A513AA">
      <w:pPr>
        <w:widowControl/>
        <w:numPr>
          <w:ilvl w:val="0"/>
          <w:numId w:val="7"/>
        </w:numPr>
        <w:autoSpaceDE/>
        <w:autoSpaceDN/>
        <w:adjustRightInd/>
        <w:jc w:val="both"/>
        <w:rPr>
          <w:rFonts w:cs="Arial"/>
          <w:iCs/>
          <w:szCs w:val="24"/>
        </w:rPr>
      </w:pPr>
      <w:r w:rsidRPr="00942603">
        <w:rPr>
          <w:rFonts w:cs="Arial"/>
          <w:iCs/>
          <w:szCs w:val="24"/>
        </w:rPr>
        <w:t xml:space="preserve">jasno definirani korisnici </w:t>
      </w:r>
      <w:r w:rsidRPr="00942603">
        <w:rPr>
          <w:rFonts w:cs="Arial"/>
          <w:bCs/>
          <w:szCs w:val="24"/>
        </w:rPr>
        <w:t>programa i projekta</w:t>
      </w:r>
    </w:p>
    <w:p w:rsidR="00772FC0" w:rsidRPr="00942603" w:rsidRDefault="00772FC0" w:rsidP="00A513AA">
      <w:pPr>
        <w:widowControl/>
        <w:numPr>
          <w:ilvl w:val="0"/>
          <w:numId w:val="7"/>
        </w:numPr>
        <w:autoSpaceDE/>
        <w:autoSpaceDN/>
        <w:adjustRightInd/>
        <w:jc w:val="both"/>
        <w:rPr>
          <w:rFonts w:cs="Arial"/>
          <w:iCs/>
          <w:szCs w:val="24"/>
        </w:rPr>
      </w:pPr>
      <w:r w:rsidRPr="00942603">
        <w:rPr>
          <w:rFonts w:cs="Arial"/>
          <w:iCs/>
          <w:szCs w:val="24"/>
        </w:rPr>
        <w:t xml:space="preserve">jasno određena vremenska dinamika i mjesto provedbe </w:t>
      </w:r>
      <w:r w:rsidRPr="00942603">
        <w:rPr>
          <w:rFonts w:cs="Arial"/>
          <w:bCs/>
          <w:szCs w:val="24"/>
        </w:rPr>
        <w:t>programa i projekta</w:t>
      </w:r>
      <w:r w:rsidRPr="00942603">
        <w:rPr>
          <w:rFonts w:cs="Arial"/>
          <w:iCs/>
          <w:szCs w:val="24"/>
        </w:rPr>
        <w:t>,</w:t>
      </w:r>
    </w:p>
    <w:p w:rsidR="00772FC0" w:rsidRPr="00942603" w:rsidRDefault="00772FC0" w:rsidP="00A513AA">
      <w:pPr>
        <w:widowControl/>
        <w:numPr>
          <w:ilvl w:val="0"/>
          <w:numId w:val="7"/>
        </w:numPr>
        <w:autoSpaceDE/>
        <w:autoSpaceDN/>
        <w:adjustRightInd/>
        <w:jc w:val="both"/>
        <w:rPr>
          <w:rFonts w:cs="Arial"/>
          <w:szCs w:val="24"/>
        </w:rPr>
      </w:pPr>
      <w:r w:rsidRPr="00942603">
        <w:rPr>
          <w:rFonts w:cs="Arial"/>
          <w:iCs/>
          <w:szCs w:val="24"/>
        </w:rPr>
        <w:t xml:space="preserve">realan odnos troškova i planiranih aktivnosti </w:t>
      </w:r>
      <w:r w:rsidRPr="00942603">
        <w:rPr>
          <w:rFonts w:cs="Arial"/>
          <w:bCs/>
          <w:szCs w:val="24"/>
        </w:rPr>
        <w:t>programa i projekta</w:t>
      </w:r>
      <w:r w:rsidRPr="00942603">
        <w:rPr>
          <w:rFonts w:cs="Arial"/>
          <w:iCs/>
          <w:szCs w:val="24"/>
        </w:rPr>
        <w:t>,</w:t>
      </w:r>
      <w:r w:rsidRPr="00942603">
        <w:rPr>
          <w:rFonts w:cs="Arial"/>
          <w:szCs w:val="24"/>
        </w:rPr>
        <w:t xml:space="preserve"> </w:t>
      </w:r>
    </w:p>
    <w:p w:rsidR="00772FC0" w:rsidRPr="00942603" w:rsidRDefault="005E00B6" w:rsidP="00A513AA">
      <w:pPr>
        <w:widowControl/>
        <w:numPr>
          <w:ilvl w:val="0"/>
          <w:numId w:val="7"/>
        </w:numPr>
        <w:autoSpaceDE/>
        <w:autoSpaceDN/>
        <w:adjustRightInd/>
        <w:jc w:val="both"/>
        <w:rPr>
          <w:rFonts w:cs="Arial"/>
          <w:szCs w:val="24"/>
        </w:rPr>
      </w:pPr>
      <w:r>
        <w:rPr>
          <w:rFonts w:cs="Arial"/>
          <w:szCs w:val="24"/>
        </w:rPr>
        <w:t>kadrovska sposobnost P</w:t>
      </w:r>
      <w:r w:rsidR="00772FC0" w:rsidRPr="00942603">
        <w:rPr>
          <w:rFonts w:cs="Arial"/>
          <w:szCs w:val="24"/>
        </w:rPr>
        <w:t xml:space="preserve">rijavitelja za provedbu </w:t>
      </w:r>
      <w:r w:rsidR="00772FC0" w:rsidRPr="00942603">
        <w:rPr>
          <w:rFonts w:cs="Arial"/>
          <w:bCs/>
          <w:szCs w:val="24"/>
        </w:rPr>
        <w:t>programa i projekta</w:t>
      </w:r>
      <w:r w:rsidR="00772FC0" w:rsidRPr="00942603">
        <w:rPr>
          <w:rFonts w:cs="Arial"/>
          <w:szCs w:val="24"/>
        </w:rPr>
        <w:t>,</w:t>
      </w:r>
    </w:p>
    <w:p w:rsidR="00772FC0" w:rsidRPr="00942603" w:rsidRDefault="00772FC0" w:rsidP="00A513AA">
      <w:pPr>
        <w:widowControl/>
        <w:numPr>
          <w:ilvl w:val="0"/>
          <w:numId w:val="7"/>
        </w:numPr>
        <w:autoSpaceDE/>
        <w:autoSpaceDN/>
        <w:adjustRightInd/>
        <w:jc w:val="both"/>
        <w:rPr>
          <w:rFonts w:cs="Arial"/>
          <w:szCs w:val="24"/>
        </w:rPr>
      </w:pPr>
      <w:r w:rsidRPr="00942603">
        <w:rPr>
          <w:rFonts w:cs="Arial"/>
          <w:szCs w:val="24"/>
        </w:rPr>
        <w:t>osigurano sufinanciranje iz drugih izvora,</w:t>
      </w:r>
    </w:p>
    <w:p w:rsidR="00772FC0" w:rsidRPr="00942603" w:rsidRDefault="00772FC0" w:rsidP="00A513AA">
      <w:pPr>
        <w:widowControl/>
        <w:numPr>
          <w:ilvl w:val="0"/>
          <w:numId w:val="7"/>
        </w:numPr>
        <w:autoSpaceDE/>
        <w:autoSpaceDN/>
        <w:adjustRightInd/>
        <w:jc w:val="both"/>
        <w:rPr>
          <w:rFonts w:cs="Arial"/>
          <w:szCs w:val="24"/>
        </w:rPr>
      </w:pPr>
      <w:r w:rsidRPr="00942603">
        <w:rPr>
          <w:rFonts w:cs="Arial"/>
          <w:szCs w:val="24"/>
        </w:rPr>
        <w:t>kvali</w:t>
      </w:r>
      <w:r w:rsidR="005E00B6">
        <w:rPr>
          <w:rFonts w:cs="Arial"/>
          <w:szCs w:val="24"/>
        </w:rPr>
        <w:t>teta dosadašnje suradnje P</w:t>
      </w:r>
      <w:r w:rsidRPr="00942603">
        <w:rPr>
          <w:rFonts w:cs="Arial"/>
          <w:szCs w:val="24"/>
        </w:rPr>
        <w:t>rijavitelja programa/projekta s Županijom.</w:t>
      </w:r>
    </w:p>
    <w:p w:rsidR="00772FC0" w:rsidRDefault="00772FC0" w:rsidP="00772FC0">
      <w:pPr>
        <w:widowControl/>
        <w:autoSpaceDE/>
        <w:autoSpaceDN/>
        <w:adjustRightInd/>
        <w:jc w:val="both"/>
        <w:rPr>
          <w:rFonts w:cs="Arial"/>
          <w:b/>
          <w:szCs w:val="24"/>
        </w:rPr>
      </w:pPr>
    </w:p>
    <w:p w:rsidR="00772FC0" w:rsidRPr="00811C3E" w:rsidRDefault="00772FC0" w:rsidP="00772FC0">
      <w:pPr>
        <w:widowControl/>
        <w:autoSpaceDE/>
        <w:autoSpaceDN/>
        <w:adjustRightInd/>
        <w:jc w:val="both"/>
        <w:rPr>
          <w:rFonts w:cs="Arial"/>
          <w:b/>
          <w:szCs w:val="24"/>
        </w:rPr>
      </w:pPr>
    </w:p>
    <w:p w:rsidR="00772FC0" w:rsidRPr="00811C3E" w:rsidRDefault="003A1BFA" w:rsidP="00772FC0">
      <w:pPr>
        <w:widowControl/>
        <w:autoSpaceDE/>
        <w:autoSpaceDN/>
        <w:adjustRightInd/>
        <w:jc w:val="both"/>
        <w:rPr>
          <w:rFonts w:cs="Arial"/>
          <w:b/>
          <w:szCs w:val="24"/>
        </w:rPr>
      </w:pPr>
      <w:r>
        <w:rPr>
          <w:rFonts w:cs="Arial"/>
          <w:b/>
          <w:szCs w:val="24"/>
        </w:rPr>
        <w:t xml:space="preserve">   </w:t>
      </w:r>
      <w:r w:rsidR="00772FC0" w:rsidRPr="00811C3E">
        <w:rPr>
          <w:rFonts w:cs="Arial"/>
          <w:b/>
          <w:szCs w:val="24"/>
        </w:rPr>
        <w:t>V</w:t>
      </w:r>
      <w:r>
        <w:rPr>
          <w:rFonts w:cs="Arial"/>
          <w:b/>
          <w:szCs w:val="24"/>
        </w:rPr>
        <w:t>I</w:t>
      </w:r>
      <w:r w:rsidR="00772FC0" w:rsidRPr="00811C3E">
        <w:rPr>
          <w:rFonts w:cs="Arial"/>
          <w:b/>
          <w:szCs w:val="24"/>
        </w:rPr>
        <w:t>I. OCJENJIVANJE PRIJAVA KOJE SU ISPUNILE FORMALNE UVJETE JAVNOG POZIVA</w:t>
      </w:r>
    </w:p>
    <w:p w:rsidR="00772FC0" w:rsidRPr="00811C3E" w:rsidRDefault="00772FC0" w:rsidP="00772FC0">
      <w:pPr>
        <w:spacing w:after="120"/>
        <w:ind w:firstLine="709"/>
        <w:jc w:val="both"/>
        <w:rPr>
          <w:rFonts w:cs="Arial"/>
          <w:bCs/>
          <w:szCs w:val="24"/>
          <w:lang w:val="es-ES"/>
        </w:rPr>
      </w:pPr>
      <w:r w:rsidRPr="00811C3E">
        <w:rPr>
          <w:rFonts w:cs="Arial"/>
          <w:bCs/>
          <w:szCs w:val="24"/>
          <w:lang w:val="es-ES"/>
        </w:rPr>
        <w:t>Ocjenjivanje prijava ko</w:t>
      </w:r>
      <w:r w:rsidR="00907EC0">
        <w:rPr>
          <w:rFonts w:cs="Arial"/>
          <w:bCs/>
          <w:szCs w:val="24"/>
          <w:lang w:val="es-ES"/>
        </w:rPr>
        <w:t>je su ispunile formalne uvjete J</w:t>
      </w:r>
      <w:r w:rsidRPr="00811C3E">
        <w:rPr>
          <w:rFonts w:cs="Arial"/>
          <w:bCs/>
          <w:szCs w:val="24"/>
          <w:lang w:val="es-ES"/>
        </w:rPr>
        <w:t>avnog poziva provodi Povjerenstvo za ocjenjivanje pristiglih prijava na Javni poziv.</w:t>
      </w:r>
    </w:p>
    <w:p w:rsidR="00772FC0" w:rsidRPr="00811C3E" w:rsidRDefault="00772FC0" w:rsidP="00772FC0">
      <w:pPr>
        <w:spacing w:after="120"/>
        <w:ind w:firstLine="709"/>
        <w:jc w:val="both"/>
        <w:rPr>
          <w:rFonts w:cs="Arial"/>
          <w:bCs/>
          <w:szCs w:val="24"/>
          <w:lang w:val="es-ES"/>
        </w:rPr>
      </w:pPr>
      <w:r w:rsidRPr="00811C3E">
        <w:rPr>
          <w:rFonts w:cs="Arial"/>
          <w:bCs/>
          <w:szCs w:val="24"/>
          <w:lang w:val="es-ES"/>
        </w:rPr>
        <w:t>Zadaća Povjerenstva je razmotriti i ocijeniti prijave koje su ispunile formalne uvjete sukladno kriterijima koji su propisani Javnim pozivom, te dostaviti prijedlog za odobravanje sredstava županu na odlučivanje.</w:t>
      </w:r>
    </w:p>
    <w:p w:rsidR="00772FC0" w:rsidRPr="00811C3E" w:rsidRDefault="00772FC0" w:rsidP="00772FC0">
      <w:pPr>
        <w:spacing w:after="120"/>
        <w:ind w:firstLine="709"/>
        <w:jc w:val="both"/>
        <w:rPr>
          <w:rFonts w:cs="Arial"/>
          <w:bCs/>
          <w:szCs w:val="24"/>
          <w:lang w:val="es-ES"/>
        </w:rPr>
      </w:pPr>
      <w:r w:rsidRPr="00811C3E">
        <w:rPr>
          <w:rFonts w:cs="Arial"/>
          <w:bCs/>
          <w:szCs w:val="24"/>
          <w:lang w:val="es-ES"/>
        </w:rPr>
        <w:t xml:space="preserve">Nakon donošenja odluke o programima i projektima kojima su odobrena financijska sredstva, </w:t>
      </w:r>
      <w:r w:rsidR="00907EC0">
        <w:rPr>
          <w:rFonts w:cs="Arial"/>
          <w:bCs/>
          <w:szCs w:val="24"/>
          <w:lang w:val="es-ES"/>
        </w:rPr>
        <w:t>U</w:t>
      </w:r>
      <w:r w:rsidRPr="00811C3E">
        <w:rPr>
          <w:rFonts w:cs="Arial"/>
          <w:bCs/>
          <w:szCs w:val="24"/>
          <w:lang w:val="es-ES"/>
        </w:rPr>
        <w:t>pravni odjel</w:t>
      </w:r>
      <w:r w:rsidR="00907EC0">
        <w:rPr>
          <w:rFonts w:cs="Arial"/>
          <w:bCs/>
          <w:szCs w:val="24"/>
          <w:lang w:val="es-ES"/>
        </w:rPr>
        <w:t xml:space="preserve"> za poslove Župana i Županijske skupštine</w:t>
      </w:r>
      <w:r w:rsidRPr="00811C3E">
        <w:rPr>
          <w:rFonts w:cs="Arial"/>
          <w:bCs/>
          <w:szCs w:val="24"/>
          <w:lang w:val="es-ES"/>
        </w:rPr>
        <w:t xml:space="preserve"> će na mrežnim stranicama javno objaviti rezultate natječaja s podacima o prijaviteljima i programima i projektima kojima su odobrena sredstva i iznosima odobrenih sredstava.</w:t>
      </w:r>
    </w:p>
    <w:p w:rsidR="00772FC0" w:rsidRPr="00811C3E" w:rsidRDefault="00907EC0" w:rsidP="00772FC0">
      <w:pPr>
        <w:spacing w:after="120"/>
        <w:ind w:firstLine="709"/>
        <w:jc w:val="both"/>
        <w:rPr>
          <w:rFonts w:cs="Arial"/>
          <w:bCs/>
          <w:szCs w:val="24"/>
          <w:lang w:val="es-ES"/>
        </w:rPr>
      </w:pPr>
      <w:r>
        <w:rPr>
          <w:rFonts w:cs="Arial"/>
          <w:bCs/>
          <w:szCs w:val="24"/>
          <w:lang w:val="es-ES"/>
        </w:rPr>
        <w:t>U</w:t>
      </w:r>
      <w:r w:rsidR="00772FC0" w:rsidRPr="00811C3E">
        <w:rPr>
          <w:rFonts w:cs="Arial"/>
          <w:bCs/>
          <w:szCs w:val="24"/>
          <w:lang w:val="es-ES"/>
        </w:rPr>
        <w:t>pravni odje</w:t>
      </w:r>
      <w:r w:rsidR="00E75CE9">
        <w:rPr>
          <w:rFonts w:cs="Arial"/>
          <w:bCs/>
          <w:szCs w:val="24"/>
          <w:lang w:val="es-ES"/>
        </w:rPr>
        <w:t>l</w:t>
      </w:r>
      <w:r>
        <w:rPr>
          <w:rFonts w:cs="Arial"/>
          <w:bCs/>
          <w:szCs w:val="24"/>
          <w:lang w:val="es-ES"/>
        </w:rPr>
        <w:t xml:space="preserve"> za poslove Župana i Županijske skupštine</w:t>
      </w:r>
      <w:r w:rsidR="00E75CE9">
        <w:rPr>
          <w:rFonts w:cs="Arial"/>
          <w:bCs/>
          <w:szCs w:val="24"/>
          <w:lang w:val="es-ES"/>
        </w:rPr>
        <w:t xml:space="preserve"> </w:t>
      </w:r>
      <w:r w:rsidR="00772FC0" w:rsidRPr="00811C3E">
        <w:rPr>
          <w:rFonts w:cs="Arial"/>
          <w:bCs/>
          <w:szCs w:val="24"/>
          <w:lang w:val="es-ES"/>
        </w:rPr>
        <w:t>u roku od 8 radnih dana od donošenja odluke o dodjeli financijskih sredstava obavijestiti Korisnike čije prijave nisu prihvaćene za financiranje o razlozima nefinanciranja uz navođenje ostvarenog broja bodova po pojedinim kategorijama ocjenjivanja.</w:t>
      </w:r>
    </w:p>
    <w:p w:rsidR="00772FC0" w:rsidRPr="00811C3E" w:rsidRDefault="00772FC0" w:rsidP="00772FC0">
      <w:pPr>
        <w:spacing w:after="120"/>
        <w:ind w:firstLine="709"/>
        <w:jc w:val="both"/>
        <w:rPr>
          <w:rFonts w:cs="Arial"/>
          <w:bCs/>
          <w:szCs w:val="24"/>
          <w:lang w:val="es-ES"/>
        </w:rPr>
      </w:pPr>
      <w:r w:rsidRPr="00811C3E">
        <w:rPr>
          <w:rFonts w:cs="Arial"/>
          <w:bCs/>
          <w:szCs w:val="24"/>
          <w:lang w:val="es-ES"/>
        </w:rPr>
        <w:lastRenderedPageBreak/>
        <w:t xml:space="preserve">Prijavitelji kojima nisu odobrena financijska sredstva može se na njihov zahtjev u roku od 8 dana od dana primitka pisane obavijesti o rezultatima natječaja omogućiti uvid u zbirnu ocjenu njihove prijave uz pravo Županije da zaštiti tajnost podataka o osobama koje su ocjenjivale prijavu. </w:t>
      </w:r>
    </w:p>
    <w:p w:rsidR="00772FC0" w:rsidRPr="00811C3E" w:rsidRDefault="00772FC0" w:rsidP="00772FC0">
      <w:pPr>
        <w:spacing w:after="120"/>
        <w:ind w:firstLine="709"/>
        <w:jc w:val="both"/>
        <w:rPr>
          <w:rFonts w:cs="Arial"/>
          <w:bCs/>
          <w:szCs w:val="24"/>
          <w:lang w:val="es-ES"/>
        </w:rPr>
      </w:pPr>
      <w:r w:rsidRPr="00811C3E">
        <w:rPr>
          <w:rFonts w:cs="Arial"/>
          <w:bCs/>
          <w:szCs w:val="24"/>
          <w:lang w:val="es-ES"/>
        </w:rPr>
        <w:t xml:space="preserve">Prijaviteljima koji su nezadovoljni odlukom o dodjeli financijskih sredstava omogućit će se pravo na prigovor. Prigovor se podnosi </w:t>
      </w:r>
      <w:r w:rsidR="00907EC0">
        <w:rPr>
          <w:rFonts w:cs="Arial"/>
          <w:bCs/>
          <w:szCs w:val="24"/>
          <w:lang w:val="es-ES"/>
        </w:rPr>
        <w:t>U</w:t>
      </w:r>
      <w:r w:rsidRPr="00811C3E">
        <w:rPr>
          <w:rFonts w:cs="Arial"/>
          <w:bCs/>
          <w:szCs w:val="24"/>
          <w:lang w:val="es-ES"/>
        </w:rPr>
        <w:t>pravnom odjelu</w:t>
      </w:r>
      <w:r w:rsidR="00907EC0">
        <w:rPr>
          <w:rFonts w:cs="Arial"/>
          <w:bCs/>
          <w:szCs w:val="24"/>
          <w:lang w:val="es-ES"/>
        </w:rPr>
        <w:t xml:space="preserve"> za poslove Župana i Županijske skupštine</w:t>
      </w:r>
      <w:r w:rsidRPr="00811C3E">
        <w:rPr>
          <w:rFonts w:cs="Arial"/>
          <w:bCs/>
          <w:szCs w:val="24"/>
          <w:lang w:val="es-ES"/>
        </w:rPr>
        <w:t xml:space="preserve"> u pisanom obliku, u roku od 8 radnih dana od dana dostave pisane obavijesti. Prigovor se može odnositi isključivo na bodovanje kriterija. Prigovor mora biti obrazložen i ovjeren od osobe ovlaštene za zastupanje. </w:t>
      </w:r>
      <w:r w:rsidR="00E86D6C">
        <w:rPr>
          <w:rFonts w:cs="Arial"/>
          <w:bCs/>
          <w:szCs w:val="24"/>
          <w:lang w:val="es-ES"/>
        </w:rPr>
        <w:t xml:space="preserve">Upravni odjel za poslove Župana i Županijske skupštine </w:t>
      </w:r>
      <w:r w:rsidRPr="00811C3E">
        <w:rPr>
          <w:rFonts w:cs="Arial"/>
          <w:bCs/>
          <w:szCs w:val="24"/>
          <w:lang w:val="es-ES"/>
        </w:rPr>
        <w:t xml:space="preserve">bez odgode dostavlja prigovor na odlučivanje posebnom tijelu imenovanom od strane župana.   </w:t>
      </w:r>
    </w:p>
    <w:p w:rsidR="00772FC0" w:rsidRPr="00811C3E" w:rsidRDefault="00772FC0" w:rsidP="00772FC0">
      <w:pPr>
        <w:jc w:val="both"/>
        <w:rPr>
          <w:rFonts w:cs="Arial"/>
          <w:sz w:val="10"/>
          <w:szCs w:val="10"/>
        </w:rPr>
      </w:pPr>
    </w:p>
    <w:p w:rsidR="00772FC0" w:rsidRPr="00811C3E" w:rsidRDefault="00772FC0" w:rsidP="00772FC0">
      <w:pPr>
        <w:rPr>
          <w:lang w:eastAsia="en-US"/>
        </w:rPr>
      </w:pPr>
    </w:p>
    <w:p w:rsidR="00772FC0" w:rsidRPr="00811C3E" w:rsidRDefault="006C0680" w:rsidP="00772FC0">
      <w:pPr>
        <w:jc w:val="both"/>
        <w:rPr>
          <w:rFonts w:cs="Arial"/>
          <w:b/>
          <w:szCs w:val="24"/>
        </w:rPr>
      </w:pPr>
      <w:r>
        <w:rPr>
          <w:rFonts w:cs="Arial"/>
          <w:b/>
          <w:szCs w:val="24"/>
        </w:rPr>
        <w:t xml:space="preserve">   VIII</w:t>
      </w:r>
      <w:r w:rsidR="00772FC0" w:rsidRPr="00811C3E">
        <w:rPr>
          <w:rFonts w:cs="Arial"/>
          <w:b/>
          <w:szCs w:val="24"/>
        </w:rPr>
        <w:t>. ZABRANA DVOSTRUKOG FINANCIRANJA</w:t>
      </w:r>
    </w:p>
    <w:p w:rsidR="00772FC0" w:rsidRPr="00811C3E" w:rsidRDefault="00772FC0" w:rsidP="00772FC0">
      <w:pPr>
        <w:spacing w:after="120"/>
        <w:ind w:firstLine="709"/>
        <w:jc w:val="both"/>
        <w:rPr>
          <w:rFonts w:cs="Arial"/>
          <w:bCs/>
          <w:szCs w:val="24"/>
          <w:lang w:val="es-ES"/>
        </w:rPr>
      </w:pPr>
      <w:r w:rsidRPr="00811C3E">
        <w:rPr>
          <w:rFonts w:cs="Arial"/>
          <w:bCs/>
          <w:szCs w:val="24"/>
          <w:lang w:val="es-ES"/>
        </w:rPr>
        <w:t xml:space="preserve">Zabrana dvostrukog financiranja odnosi se na financiranje dijelova aktivnosti programa i projekata koji se već financiraju iz nekog javnog izvora i po posebnim propisima - kada je u pitanju ista aktivnost, koja se provodi na istom području, u isto vrijeme i za iste korisnike, osim ako se ne radi o koordiniranom sufinanciranju iz više različitih izvora. </w:t>
      </w:r>
    </w:p>
    <w:p w:rsidR="00772FC0" w:rsidRPr="00811C3E" w:rsidRDefault="00772FC0" w:rsidP="00772FC0">
      <w:pPr>
        <w:spacing w:after="120"/>
        <w:ind w:firstLine="709"/>
        <w:jc w:val="both"/>
        <w:rPr>
          <w:rFonts w:cs="Arial"/>
          <w:bCs/>
          <w:szCs w:val="24"/>
          <w:lang w:val="es-ES"/>
        </w:rPr>
      </w:pPr>
      <w:r w:rsidRPr="00811C3E">
        <w:rPr>
          <w:rFonts w:cs="Arial"/>
          <w:bCs/>
          <w:szCs w:val="24"/>
          <w:lang w:val="es-ES"/>
        </w:rPr>
        <w:t>Posebno se zabrana dvostrukog financiranja odnosi na programe i projekte koje će se (su)financirati na temelju programa javnih potreba putem drugih javnih izvora, a dokazuje se popunjavanjem izjave.</w:t>
      </w:r>
    </w:p>
    <w:p w:rsidR="00772FC0" w:rsidRPr="00811C3E" w:rsidRDefault="00772FC0" w:rsidP="00772FC0">
      <w:pPr>
        <w:spacing w:after="120"/>
        <w:ind w:firstLine="709"/>
        <w:jc w:val="both"/>
        <w:rPr>
          <w:rFonts w:cs="Arial"/>
          <w:bCs/>
          <w:szCs w:val="24"/>
          <w:lang w:val="es-ES"/>
        </w:rPr>
      </w:pPr>
      <w:bookmarkStart w:id="1" w:name="_Hlk368654230"/>
      <w:r w:rsidRPr="00811C3E">
        <w:rPr>
          <w:rFonts w:cs="Arial"/>
          <w:bCs/>
          <w:szCs w:val="24"/>
          <w:lang w:val="es-ES"/>
        </w:rPr>
        <w:t>P</w:t>
      </w:r>
      <w:r w:rsidR="00907EC0">
        <w:rPr>
          <w:rFonts w:cs="Arial"/>
          <w:bCs/>
          <w:szCs w:val="24"/>
          <w:lang w:val="es-ES"/>
        </w:rPr>
        <w:t>rijqvitelj</w:t>
      </w:r>
      <w:r w:rsidRPr="00811C3E">
        <w:rPr>
          <w:rFonts w:cs="Arial"/>
          <w:bCs/>
          <w:szCs w:val="24"/>
          <w:lang w:val="es-ES"/>
        </w:rPr>
        <w:t xml:space="preserve"> popunjavanjem obrasca daje</w:t>
      </w:r>
      <w:bookmarkEnd w:id="1"/>
      <w:r w:rsidRPr="00811C3E">
        <w:rPr>
          <w:rFonts w:cs="Arial"/>
          <w:bCs/>
          <w:szCs w:val="24"/>
          <w:lang w:val="es-ES"/>
        </w:rPr>
        <w:t xml:space="preserve"> pismenu izjavu pod materijalnom i kaznenom odgovornošću o nepostojanju dvostrukog financiranja. </w:t>
      </w:r>
    </w:p>
    <w:p w:rsidR="00772FC0" w:rsidRPr="00811C3E" w:rsidRDefault="00772FC0" w:rsidP="00772FC0">
      <w:pPr>
        <w:spacing w:after="120"/>
        <w:ind w:firstLine="709"/>
        <w:jc w:val="both"/>
        <w:rPr>
          <w:rFonts w:cs="Arial"/>
          <w:bCs/>
          <w:sz w:val="16"/>
          <w:szCs w:val="16"/>
          <w:lang w:val="es-ES"/>
        </w:rPr>
      </w:pPr>
    </w:p>
    <w:p w:rsidR="00772FC0" w:rsidRPr="00811C3E" w:rsidRDefault="003A1BFA" w:rsidP="00772FC0">
      <w:pPr>
        <w:jc w:val="both"/>
        <w:rPr>
          <w:rFonts w:cs="Arial"/>
          <w:b/>
          <w:szCs w:val="24"/>
        </w:rPr>
      </w:pPr>
      <w:r>
        <w:rPr>
          <w:rFonts w:cs="Arial"/>
          <w:b/>
          <w:szCs w:val="24"/>
        </w:rPr>
        <w:t xml:space="preserve">   </w:t>
      </w:r>
      <w:r w:rsidR="006C0680">
        <w:rPr>
          <w:rFonts w:cs="Arial"/>
          <w:b/>
          <w:szCs w:val="24"/>
        </w:rPr>
        <w:t>I</w:t>
      </w:r>
      <w:r>
        <w:rPr>
          <w:rFonts w:cs="Arial"/>
          <w:b/>
          <w:szCs w:val="24"/>
        </w:rPr>
        <w:t>X</w:t>
      </w:r>
      <w:r w:rsidR="00772FC0" w:rsidRPr="00811C3E">
        <w:rPr>
          <w:rFonts w:cs="Arial"/>
          <w:b/>
          <w:szCs w:val="24"/>
        </w:rPr>
        <w:t>. UREDNO ISPUNJENJE OBVEZA PO PRETHODNIM UGOVORIMA</w:t>
      </w:r>
    </w:p>
    <w:p w:rsidR="00772FC0" w:rsidRPr="00811C3E" w:rsidRDefault="00772FC0" w:rsidP="00772FC0">
      <w:pPr>
        <w:spacing w:after="120"/>
        <w:ind w:firstLine="709"/>
        <w:jc w:val="both"/>
        <w:rPr>
          <w:rFonts w:cs="Arial"/>
          <w:bCs/>
          <w:szCs w:val="24"/>
          <w:lang w:val="es-ES"/>
        </w:rPr>
      </w:pPr>
      <w:r w:rsidRPr="00811C3E">
        <w:rPr>
          <w:rFonts w:cs="Arial"/>
          <w:bCs/>
          <w:szCs w:val="24"/>
          <w:lang w:val="es-ES"/>
        </w:rPr>
        <w:t xml:space="preserve">Uredno ispunjavanje obaveze po prethodnim ugovorima odnosi se na one prijavitelje kojima je, u proteklim godinama, Primorsko-goranska županija već prihvatila i financirala neki program/projekt, a podrazumijeva da je prijavitelj za dobivena sredstva uredno, a sukladno preuzetim obavezama iz ugovra o sufinanciranju, nadležnom županijskom upravnom odjelu dostavio izvještaj o provedenom programu/projektu potkrijepljen kopijom računa o utrošenim sredstvima. </w:t>
      </w:r>
    </w:p>
    <w:p w:rsidR="00772FC0" w:rsidRDefault="00772FC0" w:rsidP="00772FC0">
      <w:pPr>
        <w:spacing w:after="120"/>
        <w:ind w:firstLine="709"/>
        <w:jc w:val="both"/>
        <w:rPr>
          <w:rFonts w:cs="Arial"/>
          <w:szCs w:val="24"/>
        </w:rPr>
      </w:pPr>
      <w:r w:rsidRPr="00811C3E">
        <w:rPr>
          <w:rFonts w:cs="Arial"/>
          <w:bCs/>
          <w:szCs w:val="24"/>
          <w:lang w:val="es-ES"/>
        </w:rPr>
        <w:t>P</w:t>
      </w:r>
      <w:r w:rsidR="00E75CE9">
        <w:rPr>
          <w:rFonts w:cs="Arial"/>
          <w:bCs/>
          <w:szCs w:val="24"/>
          <w:lang w:val="es-ES"/>
        </w:rPr>
        <w:t>rijavitelj</w:t>
      </w:r>
      <w:r w:rsidRPr="00811C3E">
        <w:rPr>
          <w:rFonts w:cs="Arial"/>
          <w:bCs/>
          <w:szCs w:val="24"/>
          <w:lang w:val="es-ES"/>
        </w:rPr>
        <w:t xml:space="preserve"> popunjavanjem obrasca daje pismenu izjavu pod materijalnom i kaznenom odgovornošću o urednom ispunjavanju obaveza iz prije sklopljenih ugovora o financiranju iz proračuna Primorsko-goranska </w:t>
      </w:r>
      <w:r w:rsidRPr="00811C3E">
        <w:rPr>
          <w:rFonts w:cs="Arial"/>
          <w:szCs w:val="24"/>
        </w:rPr>
        <w:t>i drugih javnih izvora.</w:t>
      </w:r>
    </w:p>
    <w:p w:rsidR="003A1BFA" w:rsidRDefault="003A1BFA" w:rsidP="003A1BFA">
      <w:pPr>
        <w:spacing w:after="120"/>
        <w:jc w:val="both"/>
        <w:rPr>
          <w:rFonts w:cs="Arial"/>
          <w:szCs w:val="24"/>
        </w:rPr>
      </w:pPr>
    </w:p>
    <w:p w:rsidR="003A1BFA" w:rsidRDefault="003A1BFA" w:rsidP="003A1BFA">
      <w:pPr>
        <w:spacing w:after="120"/>
        <w:jc w:val="both"/>
        <w:rPr>
          <w:rFonts w:cs="Arial"/>
          <w:b/>
          <w:szCs w:val="24"/>
        </w:rPr>
      </w:pPr>
      <w:r>
        <w:rPr>
          <w:rFonts w:cs="Arial"/>
          <w:b/>
          <w:szCs w:val="24"/>
        </w:rPr>
        <w:t>X. SUKOB INTERESA</w:t>
      </w:r>
    </w:p>
    <w:p w:rsidR="003A1BFA" w:rsidRDefault="003A1BFA" w:rsidP="00727A22">
      <w:pPr>
        <w:ind w:firstLine="709"/>
        <w:jc w:val="both"/>
      </w:pPr>
      <w:r>
        <w:t>Prijavitelj će poduzeti sve potrebne mjere u svrhu izbjegavanja sukoba interesa pri korištenju odobrenih sredstava i bez odgode će obavijestiti davatelja financijskih sredstava o svim situacijama koje predstavljaju ili koje bi mogle dovesti do takvog sukoba</w:t>
      </w:r>
    </w:p>
    <w:p w:rsidR="003A1BFA" w:rsidRDefault="003A1BFA" w:rsidP="00727A22">
      <w:pPr>
        <w:ind w:firstLine="709"/>
        <w:jc w:val="both"/>
      </w:pPr>
      <w:r w:rsidRPr="00FE2760">
        <w:t>Sukob interesa postoji kada je nepristrano izvršenje ugovornih obveza bilo koje osobe vezane ugovorom ugroženo zbog prilike da ta osoba svojom odlukom ili drugim djelovanjem pogoduje sebi ili sebi bliskim osobama,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r>
        <w:t>.</w:t>
      </w:r>
    </w:p>
    <w:p w:rsidR="003A1BFA" w:rsidRDefault="003A1BFA" w:rsidP="00727A22">
      <w:pPr>
        <w:ind w:firstLine="709"/>
        <w:jc w:val="both"/>
      </w:pPr>
      <w:r>
        <w:t>P</w:t>
      </w:r>
      <w:r w:rsidR="00907EC0">
        <w:t>rijavitelj</w:t>
      </w:r>
      <w:r>
        <w:t xml:space="preserve"> popunjavanjem obrasca daje pismenu izjavu pod materijalnom i </w:t>
      </w:r>
      <w:r>
        <w:lastRenderedPageBreak/>
        <w:t>kaznenom odgovornošću o nepostojanju sukoba interesa.</w:t>
      </w:r>
    </w:p>
    <w:p w:rsidR="003A1BFA" w:rsidRPr="003A1BFA" w:rsidRDefault="003A1BFA" w:rsidP="003A1BFA">
      <w:pPr>
        <w:spacing w:after="120"/>
        <w:jc w:val="both"/>
        <w:rPr>
          <w:rFonts w:cs="Arial"/>
          <w:b/>
          <w:bCs/>
          <w:szCs w:val="24"/>
          <w:lang w:val="es-ES"/>
        </w:rPr>
      </w:pPr>
    </w:p>
    <w:p w:rsidR="00772FC0" w:rsidRPr="00811C3E" w:rsidRDefault="003A1BFA" w:rsidP="00772FC0">
      <w:pPr>
        <w:rPr>
          <w:rFonts w:cs="Arial"/>
          <w:b/>
          <w:szCs w:val="24"/>
          <w:lang w:val="es-ES"/>
        </w:rPr>
      </w:pPr>
      <w:r>
        <w:rPr>
          <w:rFonts w:cs="Arial"/>
          <w:b/>
          <w:szCs w:val="24"/>
          <w:lang w:val="es-ES"/>
        </w:rPr>
        <w:t xml:space="preserve">   </w:t>
      </w:r>
      <w:r w:rsidR="00772FC0" w:rsidRPr="00811C3E">
        <w:rPr>
          <w:rFonts w:cs="Arial"/>
          <w:b/>
          <w:szCs w:val="24"/>
          <w:lang w:val="es-ES"/>
        </w:rPr>
        <w:t>X</w:t>
      </w:r>
      <w:r>
        <w:rPr>
          <w:rFonts w:cs="Arial"/>
          <w:b/>
          <w:szCs w:val="24"/>
          <w:lang w:val="es-ES"/>
        </w:rPr>
        <w:t>I</w:t>
      </w:r>
      <w:r w:rsidR="00772FC0" w:rsidRPr="00811C3E">
        <w:rPr>
          <w:rFonts w:cs="Arial"/>
          <w:b/>
          <w:szCs w:val="24"/>
          <w:lang w:val="es-ES"/>
        </w:rPr>
        <w:t xml:space="preserve">. ZAŠTITA OSOBNIH PODATAKA </w:t>
      </w:r>
    </w:p>
    <w:p w:rsidR="00772FC0" w:rsidRPr="00811C3E" w:rsidRDefault="005E00B6" w:rsidP="00772FC0">
      <w:pPr>
        <w:widowControl/>
        <w:ind w:firstLine="709"/>
        <w:jc w:val="both"/>
        <w:rPr>
          <w:szCs w:val="24"/>
        </w:rPr>
      </w:pPr>
      <w:r>
        <w:rPr>
          <w:szCs w:val="24"/>
        </w:rPr>
        <w:t>Prijavom na ovaj Javni poziv P</w:t>
      </w:r>
      <w:r w:rsidR="00772FC0" w:rsidRPr="00811C3E">
        <w:rPr>
          <w:szCs w:val="24"/>
        </w:rPr>
        <w:t>rijavitelji daju privolu za čuvanje i obradu osobnih podataka koji se traže u dokumentaciji koju je potrebno dostaviti prilikom prijave na ovaj Javni poziv, i to sukladno Općoj Uredbi o zaštiti podataka (EU 2016/679), Zakonu o provedbi opće Uredbe o zaštiti podataka („Narodne novine“ broj 42/18) i Pravilnika o zaštiti osobnih podataka Primorsko-goranske županie („Službene novine broj 29/18).</w:t>
      </w:r>
    </w:p>
    <w:p w:rsidR="00772FC0" w:rsidRPr="00811C3E" w:rsidRDefault="00772FC0" w:rsidP="00772FC0">
      <w:pPr>
        <w:pStyle w:val="ListParagraph"/>
        <w:ind w:left="0"/>
        <w:contextualSpacing/>
        <w:jc w:val="both"/>
        <w:rPr>
          <w:rFonts w:cs="Arial"/>
          <w:szCs w:val="24"/>
          <w:lang w:val="hr-HR"/>
        </w:rPr>
      </w:pPr>
    </w:p>
    <w:p w:rsidR="00772FC0" w:rsidRPr="00811C3E" w:rsidRDefault="00772FC0" w:rsidP="00772FC0">
      <w:pPr>
        <w:pStyle w:val="ListParagraph"/>
        <w:ind w:left="0"/>
        <w:contextualSpacing/>
        <w:jc w:val="both"/>
        <w:rPr>
          <w:rFonts w:cs="Arial"/>
          <w:szCs w:val="24"/>
          <w:lang w:val="hr-HR"/>
        </w:rPr>
      </w:pPr>
    </w:p>
    <w:p w:rsidR="00772FC0" w:rsidRPr="00811C3E" w:rsidRDefault="003A1BFA" w:rsidP="00772FC0">
      <w:pPr>
        <w:rPr>
          <w:rFonts w:cs="Arial"/>
          <w:b/>
          <w:szCs w:val="24"/>
          <w:lang w:val="es-ES"/>
        </w:rPr>
      </w:pPr>
      <w:r>
        <w:rPr>
          <w:rFonts w:cs="Arial"/>
          <w:b/>
          <w:szCs w:val="24"/>
          <w:lang w:val="es-ES"/>
        </w:rPr>
        <w:t xml:space="preserve">   </w:t>
      </w:r>
      <w:r w:rsidR="00772FC0" w:rsidRPr="00811C3E">
        <w:rPr>
          <w:rFonts w:cs="Arial"/>
          <w:b/>
          <w:szCs w:val="24"/>
          <w:lang w:val="es-ES"/>
        </w:rPr>
        <w:t>X</w:t>
      </w:r>
      <w:r>
        <w:rPr>
          <w:rFonts w:cs="Arial"/>
          <w:b/>
          <w:szCs w:val="24"/>
          <w:lang w:val="es-ES"/>
        </w:rPr>
        <w:t>II</w:t>
      </w:r>
      <w:r w:rsidR="00772FC0" w:rsidRPr="00811C3E">
        <w:rPr>
          <w:rFonts w:cs="Arial"/>
          <w:b/>
          <w:szCs w:val="24"/>
          <w:lang w:val="es-ES"/>
        </w:rPr>
        <w:t>. PRIJAVA NA JAVNI POZIV</w:t>
      </w:r>
    </w:p>
    <w:p w:rsidR="00772FC0" w:rsidRPr="00811C3E" w:rsidRDefault="00772FC0" w:rsidP="00772FC0">
      <w:pPr>
        <w:ind w:firstLine="360"/>
        <w:jc w:val="both"/>
        <w:rPr>
          <w:rFonts w:cs="Arial"/>
          <w:szCs w:val="24"/>
        </w:rPr>
      </w:pPr>
      <w:r w:rsidRPr="00811C3E">
        <w:rPr>
          <w:rFonts w:cs="Arial"/>
          <w:bCs/>
          <w:iCs/>
          <w:szCs w:val="24"/>
          <w:lang w:val="es-ES"/>
        </w:rPr>
        <w:t>Prijave se dostavljaju isključivo na propisanim obrascima, koji su zajedno s Uputama za prijavitelje i ostalom natječajnom dokumentacijom, dostupni na mrežnoj stranici Primorsko-goranske županije</w:t>
      </w:r>
      <w:r w:rsidRPr="00811C3E">
        <w:rPr>
          <w:rFonts w:cs="Arial"/>
          <w:szCs w:val="24"/>
        </w:rPr>
        <w:t xml:space="preserve">: </w:t>
      </w:r>
      <w:hyperlink r:id="rId14" w:history="1">
        <w:r w:rsidRPr="00811C3E">
          <w:rPr>
            <w:rStyle w:val="Hyperlink"/>
            <w:rFonts w:cs="Arial"/>
            <w:color w:val="auto"/>
            <w:szCs w:val="24"/>
          </w:rPr>
          <w:t>www.pgz.hr</w:t>
        </w:r>
      </w:hyperlink>
      <w:r w:rsidRPr="00811C3E">
        <w:rPr>
          <w:rFonts w:cs="Arial"/>
          <w:szCs w:val="24"/>
        </w:rPr>
        <w:t xml:space="preserve"> .</w:t>
      </w:r>
    </w:p>
    <w:p w:rsidR="00772FC0" w:rsidRPr="00811C3E" w:rsidRDefault="00772FC0" w:rsidP="00772FC0">
      <w:pPr>
        <w:jc w:val="both"/>
        <w:rPr>
          <w:rFonts w:cs="Arial"/>
          <w:szCs w:val="24"/>
        </w:rPr>
      </w:pPr>
      <w:r w:rsidRPr="00811C3E">
        <w:rPr>
          <w:rFonts w:cs="Arial"/>
          <w:szCs w:val="24"/>
        </w:rPr>
        <w:tab/>
      </w:r>
    </w:p>
    <w:p w:rsidR="00772FC0" w:rsidRPr="00811C3E" w:rsidRDefault="00772FC0" w:rsidP="00772FC0">
      <w:pPr>
        <w:jc w:val="both"/>
        <w:rPr>
          <w:rFonts w:cs="Arial"/>
          <w:szCs w:val="24"/>
        </w:rPr>
      </w:pPr>
      <w:r w:rsidRPr="00811C3E">
        <w:rPr>
          <w:rFonts w:cs="Arial"/>
          <w:szCs w:val="24"/>
        </w:rPr>
        <w:tab/>
        <w:t>Prijave se mogu dostaviti na tri načina:</w:t>
      </w:r>
    </w:p>
    <w:p w:rsidR="00772FC0" w:rsidRPr="00811C3E" w:rsidRDefault="00772FC0" w:rsidP="00A513AA">
      <w:pPr>
        <w:numPr>
          <w:ilvl w:val="0"/>
          <w:numId w:val="1"/>
        </w:numPr>
        <w:jc w:val="both"/>
        <w:rPr>
          <w:rFonts w:cs="Arial"/>
          <w:szCs w:val="24"/>
        </w:rPr>
      </w:pPr>
      <w:r w:rsidRPr="00811C3E">
        <w:rPr>
          <w:rFonts w:cs="Arial"/>
          <w:szCs w:val="24"/>
        </w:rPr>
        <w:t>poštom u zatvorenoj omotnici na adresu:</w:t>
      </w:r>
    </w:p>
    <w:p w:rsidR="00772FC0" w:rsidRPr="00811C3E" w:rsidRDefault="00772FC0" w:rsidP="00772FC0">
      <w:pPr>
        <w:ind w:left="720"/>
        <w:jc w:val="both"/>
        <w:rPr>
          <w:rFonts w:cs="Arial"/>
          <w:szCs w:val="24"/>
        </w:rPr>
      </w:pPr>
    </w:p>
    <w:p w:rsidR="00AA1A0F" w:rsidRPr="002D31E0" w:rsidRDefault="00772FC0" w:rsidP="00AA1A0F">
      <w:pPr>
        <w:jc w:val="center"/>
        <w:rPr>
          <w:rFonts w:cs="Arial"/>
          <w:szCs w:val="24"/>
        </w:rPr>
      </w:pPr>
      <w:r w:rsidRPr="002D31E0">
        <w:rPr>
          <w:rFonts w:cs="Arial"/>
          <w:szCs w:val="24"/>
        </w:rPr>
        <w:t>PRIMORSKO-GORANSKA ŽUPANIJA</w:t>
      </w:r>
    </w:p>
    <w:p w:rsidR="00772FC0" w:rsidRPr="002D31E0" w:rsidRDefault="00AA1A0F" w:rsidP="00AA1A0F">
      <w:pPr>
        <w:jc w:val="center"/>
        <w:rPr>
          <w:rFonts w:cs="Arial"/>
          <w:szCs w:val="24"/>
        </w:rPr>
      </w:pPr>
      <w:r w:rsidRPr="002D31E0">
        <w:rPr>
          <w:rFonts w:cs="Arial"/>
          <w:szCs w:val="24"/>
        </w:rPr>
        <w:t>Upravni odjel za poslove Župana i Županijske skupštine</w:t>
      </w:r>
    </w:p>
    <w:p w:rsidR="00772FC0" w:rsidRPr="002D31E0" w:rsidRDefault="00772FC0" w:rsidP="00772FC0">
      <w:pPr>
        <w:jc w:val="center"/>
        <w:rPr>
          <w:rFonts w:cs="Arial"/>
          <w:szCs w:val="24"/>
        </w:rPr>
      </w:pPr>
      <w:r w:rsidRPr="002D31E0">
        <w:rPr>
          <w:rFonts w:cs="Arial"/>
          <w:szCs w:val="24"/>
        </w:rPr>
        <w:t xml:space="preserve"> (Prijava na Javni poziv) </w:t>
      </w:r>
    </w:p>
    <w:p w:rsidR="00772FC0" w:rsidRPr="002D31E0" w:rsidRDefault="00772FC0" w:rsidP="00772FC0">
      <w:pPr>
        <w:jc w:val="center"/>
        <w:rPr>
          <w:rFonts w:cs="Arial"/>
          <w:szCs w:val="24"/>
        </w:rPr>
      </w:pPr>
      <w:r w:rsidRPr="002D31E0">
        <w:rPr>
          <w:rFonts w:cs="Arial"/>
          <w:szCs w:val="24"/>
        </w:rPr>
        <w:t xml:space="preserve">Adamićeva 10,  51 000  Rijeka </w:t>
      </w:r>
    </w:p>
    <w:p w:rsidR="00772FC0" w:rsidRPr="00811C3E" w:rsidRDefault="00772FC0" w:rsidP="00772FC0">
      <w:pPr>
        <w:jc w:val="center"/>
        <w:rPr>
          <w:rFonts w:cs="Arial"/>
          <w:sz w:val="16"/>
          <w:szCs w:val="16"/>
        </w:rPr>
      </w:pPr>
    </w:p>
    <w:p w:rsidR="00772FC0" w:rsidRPr="00811C3E" w:rsidRDefault="00772FC0" w:rsidP="00A513AA">
      <w:pPr>
        <w:numPr>
          <w:ilvl w:val="0"/>
          <w:numId w:val="1"/>
        </w:numPr>
        <w:jc w:val="both"/>
        <w:rPr>
          <w:rFonts w:cs="Arial"/>
          <w:szCs w:val="24"/>
        </w:rPr>
      </w:pPr>
      <w:r w:rsidRPr="00811C3E">
        <w:rPr>
          <w:rFonts w:cs="Arial"/>
          <w:szCs w:val="24"/>
        </w:rPr>
        <w:t xml:space="preserve">osobnom dostavom zatvorene omotnice s upisanom adresom iz točke 1. preko pisarnice Primorsko-goranske županije na adresi </w:t>
      </w:r>
      <w:r>
        <w:rPr>
          <w:rFonts w:cs="Arial"/>
          <w:szCs w:val="24"/>
        </w:rPr>
        <w:t>Riva 10,</w:t>
      </w:r>
      <w:r w:rsidRPr="00811C3E">
        <w:rPr>
          <w:rFonts w:cs="Arial"/>
          <w:szCs w:val="24"/>
        </w:rPr>
        <w:t xml:space="preserve"> Rijeka.</w:t>
      </w:r>
    </w:p>
    <w:p w:rsidR="00772FC0" w:rsidRPr="00811C3E" w:rsidRDefault="00772FC0" w:rsidP="00772FC0">
      <w:pPr>
        <w:jc w:val="center"/>
        <w:rPr>
          <w:rFonts w:cs="Arial"/>
          <w:b/>
          <w:szCs w:val="24"/>
        </w:rPr>
      </w:pPr>
    </w:p>
    <w:p w:rsidR="00772FC0" w:rsidRPr="00811C3E" w:rsidRDefault="00772FC0" w:rsidP="00A513AA">
      <w:pPr>
        <w:numPr>
          <w:ilvl w:val="0"/>
          <w:numId w:val="1"/>
        </w:numPr>
        <w:jc w:val="both"/>
        <w:rPr>
          <w:rFonts w:cs="Arial"/>
          <w:szCs w:val="24"/>
        </w:rPr>
      </w:pPr>
      <w:r w:rsidRPr="00811C3E">
        <w:rPr>
          <w:rFonts w:cs="Arial"/>
          <w:szCs w:val="24"/>
        </w:rPr>
        <w:t xml:space="preserve">putem elektronske pošte na adresu: </w:t>
      </w:r>
      <w:hyperlink r:id="rId15" w:history="1">
        <w:r w:rsidRPr="00811C3E">
          <w:rPr>
            <w:rStyle w:val="Hyperlink"/>
            <w:rFonts w:cs="Arial"/>
            <w:color w:val="auto"/>
            <w:szCs w:val="24"/>
          </w:rPr>
          <w:t>javni.poziv@pgz.hr</w:t>
        </w:r>
      </w:hyperlink>
      <w:r w:rsidRPr="00811C3E">
        <w:rPr>
          <w:rStyle w:val="Hyperlink"/>
          <w:rFonts w:cs="Arial"/>
          <w:color w:val="auto"/>
          <w:szCs w:val="24"/>
        </w:rPr>
        <w:t xml:space="preserve"> </w:t>
      </w:r>
    </w:p>
    <w:p w:rsidR="00772FC0" w:rsidRDefault="00772FC0" w:rsidP="00772FC0">
      <w:pPr>
        <w:ind w:left="720"/>
        <w:jc w:val="both"/>
        <w:rPr>
          <w:rFonts w:cs="Arial"/>
          <w:szCs w:val="24"/>
        </w:rPr>
      </w:pPr>
      <w:r w:rsidRPr="00811C3E">
        <w:rPr>
          <w:rFonts w:cs="Arial"/>
          <w:szCs w:val="24"/>
        </w:rPr>
        <w:t>Napomena: ukoliko se prijava dostavlja putem elektronske pošte potrebno je skenirati sve ispunjene, potpisane i ovjerene obrasce i potrebne potvrde.</w:t>
      </w:r>
    </w:p>
    <w:p w:rsidR="008601E4" w:rsidRDefault="008601E4" w:rsidP="00772FC0">
      <w:pPr>
        <w:ind w:left="720"/>
        <w:jc w:val="both"/>
        <w:rPr>
          <w:rFonts w:cs="Arial"/>
          <w:szCs w:val="24"/>
        </w:rPr>
      </w:pPr>
    </w:p>
    <w:p w:rsidR="008601E4" w:rsidRPr="00F05BB8" w:rsidRDefault="008601E4" w:rsidP="00A513AA">
      <w:pPr>
        <w:numPr>
          <w:ilvl w:val="0"/>
          <w:numId w:val="1"/>
        </w:numPr>
        <w:jc w:val="both"/>
        <w:rPr>
          <w:rFonts w:cs="Arial"/>
          <w:szCs w:val="24"/>
        </w:rPr>
      </w:pPr>
      <w:r>
        <w:rPr>
          <w:rFonts w:cs="Arial"/>
          <w:szCs w:val="24"/>
        </w:rPr>
        <w:t>p</w:t>
      </w:r>
      <w:r w:rsidRPr="00F05BB8">
        <w:rPr>
          <w:rFonts w:cs="Arial"/>
          <w:szCs w:val="24"/>
        </w:rPr>
        <w:t>utem aplikacije na web-u, su</w:t>
      </w:r>
      <w:r w:rsidR="00E86D6C">
        <w:rPr>
          <w:rFonts w:cs="Arial"/>
          <w:szCs w:val="24"/>
        </w:rPr>
        <w:t>kladno Uputi za apliciranje na Javni poziv za financiranje redovnih godišnjih aktivnosti županijskih saveza udruga u području branitelja i stradalnikja, te umirovljenika koji djeluju na području Primorsko-goranske županije u 2024. godini</w:t>
      </w:r>
    </w:p>
    <w:p w:rsidR="00772FC0" w:rsidRPr="00811C3E" w:rsidRDefault="00772FC0" w:rsidP="00772FC0">
      <w:pPr>
        <w:jc w:val="both"/>
        <w:rPr>
          <w:rFonts w:cs="Arial"/>
          <w:szCs w:val="24"/>
          <w:u w:val="single"/>
        </w:rPr>
      </w:pPr>
    </w:p>
    <w:p w:rsidR="00772FC0" w:rsidRPr="00811C3E" w:rsidRDefault="00772FC0" w:rsidP="00772FC0">
      <w:pPr>
        <w:ind w:firstLine="720"/>
        <w:jc w:val="both"/>
        <w:rPr>
          <w:rFonts w:cs="Arial"/>
          <w:szCs w:val="24"/>
          <w:lang w:val="pl-PL"/>
        </w:rPr>
      </w:pPr>
      <w:r w:rsidRPr="00811C3E">
        <w:rPr>
          <w:rFonts w:cs="Arial"/>
          <w:szCs w:val="24"/>
          <w:lang w:val="pl-PL"/>
        </w:rPr>
        <w:t xml:space="preserve">Javni poziv je otvoren do </w:t>
      </w:r>
      <w:r>
        <w:rPr>
          <w:rFonts w:cs="Arial"/>
          <w:szCs w:val="24"/>
          <w:lang w:val="pl-PL"/>
        </w:rPr>
        <w:t>2</w:t>
      </w:r>
      <w:r w:rsidR="00AA1A0F">
        <w:rPr>
          <w:rFonts w:cs="Arial"/>
          <w:szCs w:val="24"/>
          <w:lang w:val="pl-PL"/>
        </w:rPr>
        <w:t>3</w:t>
      </w:r>
      <w:r w:rsidRPr="00811C3E">
        <w:rPr>
          <w:rFonts w:cs="Arial"/>
          <w:szCs w:val="24"/>
          <w:lang w:val="pl-PL"/>
        </w:rPr>
        <w:t xml:space="preserve">. </w:t>
      </w:r>
      <w:r w:rsidR="002D31E0">
        <w:rPr>
          <w:rFonts w:cs="Arial"/>
          <w:szCs w:val="24"/>
          <w:lang w:val="pl-PL"/>
        </w:rPr>
        <w:t>veljače</w:t>
      </w:r>
      <w:r w:rsidRPr="00811C3E">
        <w:rPr>
          <w:rFonts w:cs="Arial"/>
          <w:szCs w:val="24"/>
          <w:lang w:val="pl-PL"/>
        </w:rPr>
        <w:t xml:space="preserve"> 202</w:t>
      </w:r>
      <w:r w:rsidR="003A1BFA">
        <w:rPr>
          <w:rFonts w:cs="Arial"/>
          <w:szCs w:val="24"/>
          <w:lang w:val="pl-PL"/>
        </w:rPr>
        <w:t>4</w:t>
      </w:r>
      <w:r w:rsidRPr="00811C3E">
        <w:rPr>
          <w:rFonts w:cs="Arial"/>
          <w:szCs w:val="24"/>
          <w:lang w:val="pl-PL"/>
        </w:rPr>
        <w:t xml:space="preserve">. </w:t>
      </w:r>
      <w:r w:rsidR="000B239D">
        <w:rPr>
          <w:rFonts w:cs="Arial"/>
          <w:szCs w:val="24"/>
          <w:lang w:val="pl-PL"/>
        </w:rPr>
        <w:t>g</w:t>
      </w:r>
      <w:r w:rsidRPr="00811C3E">
        <w:rPr>
          <w:rFonts w:cs="Arial"/>
          <w:szCs w:val="24"/>
          <w:lang w:val="pl-PL"/>
        </w:rPr>
        <w:t>odine</w:t>
      </w:r>
      <w:r w:rsidR="000B239D">
        <w:rPr>
          <w:rFonts w:cs="Arial"/>
          <w:szCs w:val="24"/>
          <w:lang w:val="pl-PL"/>
        </w:rPr>
        <w:t xml:space="preserve"> do 16:00</w:t>
      </w:r>
      <w:bookmarkStart w:id="2" w:name="_GoBack"/>
      <w:bookmarkEnd w:id="2"/>
      <w:r w:rsidRPr="00811C3E">
        <w:rPr>
          <w:rFonts w:cs="Arial"/>
          <w:szCs w:val="24"/>
          <w:lang w:val="pl-PL"/>
        </w:rPr>
        <w:t>.</w:t>
      </w:r>
    </w:p>
    <w:p w:rsidR="00772FC0" w:rsidRPr="00811C3E" w:rsidRDefault="00772FC0" w:rsidP="00772FC0">
      <w:pPr>
        <w:pStyle w:val="ListParagraph"/>
        <w:ind w:left="0"/>
        <w:contextualSpacing/>
        <w:jc w:val="both"/>
        <w:rPr>
          <w:rFonts w:cs="Arial"/>
          <w:b/>
          <w:szCs w:val="24"/>
          <w:lang w:val="hr-HR"/>
        </w:rPr>
      </w:pPr>
    </w:p>
    <w:p w:rsidR="00772FC0" w:rsidRPr="00811C3E" w:rsidRDefault="00772FC0" w:rsidP="00772FC0">
      <w:pPr>
        <w:pStyle w:val="ListParagraph"/>
        <w:ind w:left="0"/>
        <w:contextualSpacing/>
        <w:jc w:val="both"/>
        <w:rPr>
          <w:rFonts w:cs="Arial"/>
          <w:b/>
          <w:sz w:val="10"/>
          <w:szCs w:val="10"/>
          <w:lang w:val="hr-HR"/>
        </w:rPr>
      </w:pPr>
    </w:p>
    <w:p w:rsidR="00772FC0" w:rsidRDefault="00772FC0" w:rsidP="00772FC0">
      <w:pPr>
        <w:pStyle w:val="ListParagraph"/>
        <w:ind w:left="0"/>
        <w:contextualSpacing/>
        <w:jc w:val="both"/>
        <w:rPr>
          <w:rFonts w:cs="Arial"/>
          <w:b/>
          <w:szCs w:val="24"/>
          <w:lang w:val="hr-HR"/>
        </w:rPr>
      </w:pPr>
      <w:r w:rsidRPr="00942603">
        <w:rPr>
          <w:rFonts w:cs="Arial"/>
          <w:b/>
          <w:szCs w:val="24"/>
          <w:lang w:val="hr-HR"/>
        </w:rPr>
        <w:t>X</w:t>
      </w:r>
      <w:r w:rsidR="003A1BFA">
        <w:rPr>
          <w:rFonts w:cs="Arial"/>
          <w:b/>
          <w:szCs w:val="24"/>
          <w:lang w:val="hr-HR"/>
        </w:rPr>
        <w:t>II</w:t>
      </w:r>
      <w:r>
        <w:rPr>
          <w:rFonts w:cs="Arial"/>
          <w:b/>
          <w:szCs w:val="24"/>
          <w:lang w:val="hr-HR"/>
        </w:rPr>
        <w:t>I</w:t>
      </w:r>
      <w:r w:rsidRPr="00942603">
        <w:rPr>
          <w:rFonts w:cs="Arial"/>
          <w:b/>
          <w:szCs w:val="24"/>
          <w:lang w:val="hr-HR"/>
        </w:rPr>
        <w:t>. POPIS OBAVEZN</w:t>
      </w:r>
      <w:r>
        <w:rPr>
          <w:rFonts w:cs="Arial"/>
          <w:b/>
          <w:szCs w:val="24"/>
          <w:lang w:val="hr-HR"/>
        </w:rPr>
        <w:t>E DOKUMENTACIJE</w:t>
      </w:r>
      <w:r w:rsidRPr="00942603">
        <w:rPr>
          <w:rFonts w:cs="Arial"/>
          <w:b/>
          <w:szCs w:val="24"/>
          <w:lang w:val="hr-HR"/>
        </w:rPr>
        <w:t xml:space="preserve"> ZA PRIJAVU</w:t>
      </w:r>
    </w:p>
    <w:p w:rsidR="00772FC0" w:rsidRDefault="00772FC0" w:rsidP="00772FC0">
      <w:pPr>
        <w:pStyle w:val="ListParagraph"/>
        <w:ind w:left="0"/>
        <w:contextualSpacing/>
        <w:jc w:val="both"/>
        <w:rPr>
          <w:rFonts w:cs="Arial"/>
          <w:b/>
          <w:szCs w:val="24"/>
          <w:lang w:val="hr-HR"/>
        </w:rPr>
      </w:pPr>
      <w:r>
        <w:rPr>
          <w:rFonts w:cs="Arial"/>
          <w:b/>
          <w:szCs w:val="24"/>
          <w:lang w:val="hr-HR"/>
        </w:rPr>
        <w:tab/>
      </w:r>
      <w:r>
        <w:rPr>
          <w:rFonts w:cs="Arial"/>
          <w:b/>
          <w:szCs w:val="24"/>
          <w:lang w:val="hr-HR"/>
        </w:rPr>
        <w:tab/>
      </w:r>
      <w:r>
        <w:rPr>
          <w:rFonts w:cs="Arial"/>
          <w:b/>
          <w:szCs w:val="24"/>
          <w:lang w:val="hr-HR"/>
        </w:rPr>
        <w:tab/>
      </w:r>
    </w:p>
    <w:p w:rsidR="00772FC0" w:rsidRPr="00876E78" w:rsidRDefault="00772FC0" w:rsidP="00A513AA">
      <w:pPr>
        <w:pStyle w:val="ListParagraph"/>
        <w:numPr>
          <w:ilvl w:val="0"/>
          <w:numId w:val="8"/>
        </w:numPr>
        <w:contextualSpacing/>
        <w:jc w:val="both"/>
        <w:rPr>
          <w:rFonts w:cs="Arial"/>
          <w:b/>
          <w:szCs w:val="24"/>
          <w:lang w:val="hr-HR"/>
        </w:rPr>
      </w:pPr>
      <w:r>
        <w:rPr>
          <w:rFonts w:cs="Arial"/>
          <w:b/>
          <w:szCs w:val="24"/>
          <w:lang w:val="hr-HR"/>
        </w:rPr>
        <w:t>Prilikom prijave:</w:t>
      </w:r>
    </w:p>
    <w:p w:rsidR="00772FC0" w:rsidRPr="00EE0772" w:rsidRDefault="00772FC0" w:rsidP="00A513AA">
      <w:pPr>
        <w:numPr>
          <w:ilvl w:val="0"/>
          <w:numId w:val="5"/>
        </w:numPr>
        <w:jc w:val="both"/>
        <w:rPr>
          <w:rFonts w:cs="Arial"/>
          <w:szCs w:val="24"/>
        </w:rPr>
      </w:pPr>
      <w:r w:rsidRPr="00942603">
        <w:rPr>
          <w:rFonts w:cs="Arial"/>
          <w:szCs w:val="24"/>
        </w:rPr>
        <w:t xml:space="preserve">Obrazac prijave za Javni poziv za </w:t>
      </w:r>
      <w:r>
        <w:rPr>
          <w:rFonts w:cs="Arial"/>
          <w:szCs w:val="24"/>
        </w:rPr>
        <w:t xml:space="preserve">financiranje redovnih godišnjih aktivnosti županijskih saveza udruga u području branitelja i stradalnika, te umirovljenika koji djeluju na području </w:t>
      </w:r>
      <w:r w:rsidRPr="00942603">
        <w:rPr>
          <w:rFonts w:cs="Arial"/>
          <w:szCs w:val="24"/>
        </w:rPr>
        <w:t xml:space="preserve">Primorsko-goranske županije </w:t>
      </w:r>
      <w:r>
        <w:rPr>
          <w:rFonts w:cs="Arial"/>
          <w:szCs w:val="24"/>
        </w:rPr>
        <w:t>u</w:t>
      </w:r>
      <w:r w:rsidRPr="00942603">
        <w:rPr>
          <w:rFonts w:cs="Arial"/>
          <w:szCs w:val="24"/>
        </w:rPr>
        <w:t xml:space="preserve"> 20</w:t>
      </w:r>
      <w:r>
        <w:rPr>
          <w:rFonts w:cs="Arial"/>
          <w:szCs w:val="24"/>
        </w:rPr>
        <w:t>2</w:t>
      </w:r>
      <w:r w:rsidR="002D31E0">
        <w:rPr>
          <w:rFonts w:cs="Arial"/>
          <w:szCs w:val="24"/>
        </w:rPr>
        <w:t>4</w:t>
      </w:r>
      <w:r>
        <w:rPr>
          <w:rFonts w:cs="Arial"/>
          <w:szCs w:val="24"/>
        </w:rPr>
        <w:t>. godini</w:t>
      </w:r>
      <w:r w:rsidRPr="00F81245">
        <w:rPr>
          <w:rFonts w:cs="Arial"/>
          <w:szCs w:val="24"/>
        </w:rPr>
        <w:t xml:space="preserve"> </w:t>
      </w:r>
    </w:p>
    <w:p w:rsidR="00772FC0" w:rsidRPr="00EE0772" w:rsidRDefault="00772FC0" w:rsidP="00A513AA">
      <w:pPr>
        <w:widowControl/>
        <w:numPr>
          <w:ilvl w:val="0"/>
          <w:numId w:val="5"/>
        </w:numPr>
        <w:autoSpaceDE/>
        <w:autoSpaceDN/>
        <w:adjustRightInd/>
        <w:jc w:val="both"/>
        <w:rPr>
          <w:rFonts w:cs="Arial"/>
          <w:szCs w:val="24"/>
        </w:rPr>
      </w:pPr>
      <w:r w:rsidRPr="00EE0772">
        <w:rPr>
          <w:rFonts w:cs="Arial"/>
          <w:szCs w:val="24"/>
        </w:rPr>
        <w:t xml:space="preserve">Obrazac Izjave o urednom ispunjenju obveza iz svih prethodno sklopljenih ugovora o financiranju iz proračuna Županije i drugih javnih izvora </w:t>
      </w:r>
    </w:p>
    <w:p w:rsidR="00772FC0" w:rsidRDefault="00772FC0" w:rsidP="00772FC0">
      <w:pPr>
        <w:jc w:val="both"/>
        <w:rPr>
          <w:rFonts w:cs="Arial"/>
          <w:szCs w:val="24"/>
        </w:rPr>
      </w:pPr>
    </w:p>
    <w:p w:rsidR="00772FC0" w:rsidRPr="00876E78" w:rsidRDefault="00772FC0" w:rsidP="00A513AA">
      <w:pPr>
        <w:pStyle w:val="ListParagraph"/>
        <w:numPr>
          <w:ilvl w:val="0"/>
          <w:numId w:val="8"/>
        </w:numPr>
        <w:contextualSpacing/>
        <w:jc w:val="both"/>
        <w:rPr>
          <w:rFonts w:cs="Arial"/>
          <w:b/>
          <w:szCs w:val="24"/>
        </w:rPr>
      </w:pPr>
      <w:r w:rsidRPr="00EE0772">
        <w:rPr>
          <w:rFonts w:cs="Arial"/>
          <w:b/>
          <w:szCs w:val="24"/>
        </w:rPr>
        <w:t>Neposredno prije potpisivanja ugovora:</w:t>
      </w:r>
    </w:p>
    <w:p w:rsidR="00772FC0" w:rsidRPr="00EE0772" w:rsidRDefault="00772FC0" w:rsidP="00A513AA">
      <w:pPr>
        <w:pStyle w:val="ListParagraph"/>
        <w:numPr>
          <w:ilvl w:val="0"/>
          <w:numId w:val="9"/>
        </w:numPr>
        <w:ind w:left="709"/>
        <w:contextualSpacing/>
        <w:jc w:val="both"/>
        <w:rPr>
          <w:rFonts w:cs="Arial"/>
          <w:szCs w:val="24"/>
        </w:rPr>
      </w:pPr>
      <w:r w:rsidRPr="00EE0772">
        <w:rPr>
          <w:rFonts w:cs="Arial"/>
          <w:szCs w:val="24"/>
        </w:rPr>
        <w:t xml:space="preserve">Izjava o nepostojanju dvostrukog financiranja </w:t>
      </w:r>
    </w:p>
    <w:p w:rsidR="00772FC0" w:rsidRPr="00EE0772" w:rsidRDefault="00772FC0" w:rsidP="00A513AA">
      <w:pPr>
        <w:pStyle w:val="ListParagraph"/>
        <w:numPr>
          <w:ilvl w:val="0"/>
          <w:numId w:val="9"/>
        </w:numPr>
        <w:ind w:left="709"/>
        <w:contextualSpacing/>
        <w:jc w:val="both"/>
        <w:rPr>
          <w:rFonts w:cs="Arial"/>
          <w:szCs w:val="24"/>
        </w:rPr>
      </w:pPr>
      <w:r w:rsidRPr="00EE0772">
        <w:rPr>
          <w:rFonts w:cs="Arial"/>
          <w:szCs w:val="24"/>
        </w:rPr>
        <w:t>P</w:t>
      </w:r>
      <w:r>
        <w:rPr>
          <w:rFonts w:cs="Arial"/>
          <w:szCs w:val="24"/>
        </w:rPr>
        <w:t xml:space="preserve">otvrda nadležne porezne uprave </w:t>
      </w:r>
      <w:r w:rsidRPr="00151F28">
        <w:rPr>
          <w:rFonts w:cs="Arial"/>
          <w:szCs w:val="24"/>
        </w:rPr>
        <w:t>(ne starijom od 30 dana prije zaključenja ugovora)</w:t>
      </w:r>
    </w:p>
    <w:p w:rsidR="00772FC0" w:rsidRPr="00EE0772" w:rsidRDefault="00772FC0" w:rsidP="00A513AA">
      <w:pPr>
        <w:pStyle w:val="ListParagraph"/>
        <w:numPr>
          <w:ilvl w:val="0"/>
          <w:numId w:val="9"/>
        </w:numPr>
        <w:contextualSpacing/>
        <w:jc w:val="both"/>
        <w:rPr>
          <w:rFonts w:cs="Arial"/>
          <w:b/>
          <w:szCs w:val="24"/>
        </w:rPr>
      </w:pPr>
      <w:r w:rsidRPr="00EE0772">
        <w:rPr>
          <w:rFonts w:cs="Arial"/>
          <w:szCs w:val="24"/>
        </w:rPr>
        <w:lastRenderedPageBreak/>
        <w:t xml:space="preserve">Uvjerenje nadležnog općinskog suda da se protiv osobe ovlaštene za zastupanje </w:t>
      </w:r>
      <w:r w:rsidR="00907EC0">
        <w:rPr>
          <w:rFonts w:cs="Arial"/>
          <w:szCs w:val="24"/>
        </w:rPr>
        <w:t>P</w:t>
      </w:r>
      <w:r w:rsidRPr="00EE0772">
        <w:rPr>
          <w:rFonts w:cs="Arial"/>
          <w:szCs w:val="24"/>
        </w:rPr>
        <w:t>rijavitelja ne vodi kazneni postupak i nije pravomoćno osuđen za prekršaj ili kazneno djelo iz članka 48. st. 2. Uredbe</w:t>
      </w:r>
      <w:r>
        <w:rPr>
          <w:rFonts w:cs="Arial"/>
          <w:szCs w:val="24"/>
        </w:rPr>
        <w:t xml:space="preserve"> </w:t>
      </w:r>
      <w:r w:rsidRPr="00151F28">
        <w:rPr>
          <w:rFonts w:cs="Arial"/>
          <w:szCs w:val="24"/>
        </w:rPr>
        <w:t>(ne starijim 6 mjeseci prije zaključenja ugovora)</w:t>
      </w:r>
    </w:p>
    <w:p w:rsidR="00772FC0" w:rsidRPr="00340733" w:rsidRDefault="00772FC0" w:rsidP="00772FC0">
      <w:pPr>
        <w:jc w:val="both"/>
        <w:rPr>
          <w:rFonts w:cs="Arial"/>
          <w:b/>
          <w:sz w:val="12"/>
          <w:szCs w:val="12"/>
        </w:rPr>
      </w:pPr>
    </w:p>
    <w:p w:rsidR="00772FC0" w:rsidRPr="00942603" w:rsidRDefault="00772FC0" w:rsidP="00772FC0">
      <w:pPr>
        <w:jc w:val="both"/>
        <w:rPr>
          <w:rFonts w:cs="Arial"/>
          <w:szCs w:val="24"/>
        </w:rPr>
      </w:pPr>
      <w:r w:rsidRPr="00942603">
        <w:rPr>
          <w:rFonts w:cs="Arial"/>
          <w:szCs w:val="24"/>
        </w:rPr>
        <w:t>Mogući prilozi:</w:t>
      </w:r>
    </w:p>
    <w:p w:rsidR="00772FC0" w:rsidRPr="00942603" w:rsidRDefault="00772FC0" w:rsidP="00772FC0">
      <w:pPr>
        <w:ind w:left="720"/>
        <w:jc w:val="both"/>
        <w:rPr>
          <w:rFonts w:cs="Arial"/>
          <w:szCs w:val="24"/>
        </w:rPr>
      </w:pPr>
      <w:r w:rsidRPr="00942603">
        <w:rPr>
          <w:rFonts w:cs="Arial"/>
          <w:szCs w:val="24"/>
        </w:rPr>
        <w:t>Detaljniji opis programa/projekta s financijskim planom</w:t>
      </w:r>
    </w:p>
    <w:p w:rsidR="00772FC0" w:rsidRDefault="00772FC0" w:rsidP="00772FC0">
      <w:pPr>
        <w:jc w:val="both"/>
        <w:rPr>
          <w:rFonts w:cs="Arial"/>
          <w:szCs w:val="24"/>
        </w:rPr>
      </w:pPr>
    </w:p>
    <w:p w:rsidR="00772FC0" w:rsidRDefault="00772FC0" w:rsidP="00772FC0">
      <w:pPr>
        <w:jc w:val="both"/>
        <w:rPr>
          <w:rFonts w:cs="Arial"/>
          <w:szCs w:val="24"/>
        </w:rPr>
      </w:pPr>
    </w:p>
    <w:p w:rsidR="00772FC0" w:rsidRPr="00942603" w:rsidRDefault="003A1BFA" w:rsidP="00772FC0">
      <w:pPr>
        <w:jc w:val="both"/>
        <w:rPr>
          <w:rFonts w:cs="Arial"/>
          <w:b/>
          <w:szCs w:val="24"/>
        </w:rPr>
      </w:pPr>
      <w:r>
        <w:rPr>
          <w:rFonts w:cs="Arial"/>
          <w:b/>
          <w:szCs w:val="24"/>
        </w:rPr>
        <w:t xml:space="preserve">   </w:t>
      </w:r>
      <w:r w:rsidR="00772FC0" w:rsidRPr="0071394B">
        <w:rPr>
          <w:rFonts w:cs="Arial"/>
          <w:b/>
          <w:szCs w:val="24"/>
        </w:rPr>
        <w:t>X</w:t>
      </w:r>
      <w:r w:rsidR="00772FC0">
        <w:rPr>
          <w:rFonts w:cs="Arial"/>
          <w:b/>
          <w:szCs w:val="24"/>
        </w:rPr>
        <w:t>I</w:t>
      </w:r>
      <w:r>
        <w:rPr>
          <w:rFonts w:cs="Arial"/>
          <w:b/>
          <w:szCs w:val="24"/>
        </w:rPr>
        <w:t>V</w:t>
      </w:r>
      <w:r w:rsidR="00772FC0" w:rsidRPr="00942603">
        <w:rPr>
          <w:rFonts w:cs="Arial"/>
          <w:b/>
          <w:szCs w:val="24"/>
        </w:rPr>
        <w:t xml:space="preserve">. SKLAPANJE UGOVORA O FINANCIRANJU </w:t>
      </w:r>
    </w:p>
    <w:p w:rsidR="00772FC0" w:rsidRPr="00151F28" w:rsidRDefault="005E00B6" w:rsidP="00772FC0">
      <w:pPr>
        <w:spacing w:after="120"/>
        <w:ind w:firstLine="709"/>
        <w:jc w:val="both"/>
        <w:rPr>
          <w:rFonts w:cs="Arial"/>
          <w:bCs/>
          <w:szCs w:val="24"/>
        </w:rPr>
      </w:pPr>
      <w:r>
        <w:rPr>
          <w:rFonts w:cs="Arial"/>
          <w:bCs/>
          <w:szCs w:val="24"/>
        </w:rPr>
        <w:t>Sa P</w:t>
      </w:r>
      <w:r w:rsidR="00772FC0" w:rsidRPr="00151F28">
        <w:rPr>
          <w:rFonts w:cs="Arial"/>
          <w:bCs/>
          <w:szCs w:val="24"/>
        </w:rPr>
        <w:t xml:space="preserve">rijaviteljima kojima su odobrena financijska sredstva Županija će potpisati ugovor o (su)financiranju nakon dostave izjave o nepostojanju dvostrukog financiranja,  potvrde nadležne porezne uprave i uvjerenja nadležnog općinskog suda. </w:t>
      </w:r>
    </w:p>
    <w:p w:rsidR="00772FC0" w:rsidRPr="00151F28" w:rsidRDefault="00772FC0" w:rsidP="00772FC0">
      <w:pPr>
        <w:spacing w:after="120"/>
        <w:ind w:firstLine="709"/>
        <w:jc w:val="both"/>
        <w:rPr>
          <w:rFonts w:cs="Arial"/>
          <w:bCs/>
          <w:szCs w:val="24"/>
        </w:rPr>
      </w:pPr>
      <w:r w:rsidRPr="00151F28">
        <w:rPr>
          <w:rFonts w:cs="Arial"/>
          <w:bCs/>
          <w:szCs w:val="24"/>
        </w:rPr>
        <w:t>Ukoliko je odobreno samo djelomično financiranje programa/projekta, ugovor se potpisuje nakon dostave</w:t>
      </w:r>
      <w:r w:rsidRPr="00151F28">
        <w:t xml:space="preserve"> </w:t>
      </w:r>
      <w:r w:rsidRPr="00151F28">
        <w:rPr>
          <w:rFonts w:cs="Arial"/>
          <w:bCs/>
          <w:szCs w:val="24"/>
        </w:rPr>
        <w:t>obrasca izmijenjenog financijskog plana.</w:t>
      </w:r>
    </w:p>
    <w:p w:rsidR="00772FC0" w:rsidRDefault="00772FC0" w:rsidP="00772FC0">
      <w:pPr>
        <w:spacing w:after="120"/>
        <w:ind w:firstLine="709"/>
        <w:jc w:val="both"/>
        <w:rPr>
          <w:rFonts w:cs="Arial"/>
          <w:bCs/>
          <w:szCs w:val="24"/>
        </w:rPr>
      </w:pPr>
      <w:r>
        <w:rPr>
          <w:rFonts w:cs="Arial"/>
          <w:bCs/>
          <w:szCs w:val="24"/>
        </w:rPr>
        <w:t xml:space="preserve"> </w:t>
      </w:r>
      <w:r w:rsidRPr="00942603">
        <w:rPr>
          <w:rFonts w:cs="Arial"/>
          <w:bCs/>
          <w:szCs w:val="24"/>
        </w:rPr>
        <w:t>Ugovor se sastoji od općih uvjeta, koji moraju biti isti za sve prijavitelje u okviru javnog poziva, i posebnog dijela.</w:t>
      </w:r>
    </w:p>
    <w:p w:rsidR="00772FC0" w:rsidRDefault="00772FC0" w:rsidP="00772FC0">
      <w:pPr>
        <w:spacing w:after="120"/>
        <w:ind w:firstLine="709"/>
        <w:jc w:val="both"/>
        <w:rPr>
          <w:rFonts w:cs="Arial"/>
          <w:bCs/>
          <w:szCs w:val="24"/>
        </w:rPr>
      </w:pPr>
    </w:p>
    <w:p w:rsidR="003F4CA4" w:rsidRDefault="003A1BFA" w:rsidP="003F4CA4">
      <w:pPr>
        <w:spacing w:after="120"/>
        <w:jc w:val="both"/>
        <w:rPr>
          <w:rFonts w:cs="Arial"/>
          <w:b/>
          <w:bCs/>
          <w:szCs w:val="24"/>
        </w:rPr>
      </w:pPr>
      <w:r>
        <w:rPr>
          <w:rFonts w:cs="Arial"/>
          <w:b/>
          <w:bCs/>
          <w:szCs w:val="24"/>
        </w:rPr>
        <w:t xml:space="preserve">   </w:t>
      </w:r>
      <w:r w:rsidR="00772FC0" w:rsidRPr="00876E78">
        <w:rPr>
          <w:rFonts w:cs="Arial"/>
          <w:b/>
          <w:bCs/>
          <w:szCs w:val="24"/>
        </w:rPr>
        <w:t>X</w:t>
      </w:r>
      <w:r>
        <w:rPr>
          <w:rFonts w:cs="Arial"/>
          <w:b/>
          <w:bCs/>
          <w:szCs w:val="24"/>
        </w:rPr>
        <w:t>V</w:t>
      </w:r>
      <w:r w:rsidR="00772FC0" w:rsidRPr="00876E78">
        <w:rPr>
          <w:rFonts w:cs="Arial"/>
          <w:b/>
          <w:bCs/>
          <w:szCs w:val="24"/>
        </w:rPr>
        <w:t xml:space="preserve">. ISPLATA </w:t>
      </w:r>
      <w:r w:rsidR="003F4CA4">
        <w:rPr>
          <w:rFonts w:cs="Arial"/>
          <w:b/>
          <w:bCs/>
          <w:szCs w:val="24"/>
        </w:rPr>
        <w:t xml:space="preserve"> PO UG</w:t>
      </w:r>
      <w:r w:rsidR="00772FC0" w:rsidRPr="00876E78">
        <w:rPr>
          <w:rFonts w:cs="Arial"/>
          <w:b/>
          <w:bCs/>
          <w:szCs w:val="24"/>
        </w:rPr>
        <w:t>OVOR</w:t>
      </w:r>
      <w:r w:rsidR="003F4CA4">
        <w:rPr>
          <w:rFonts w:cs="Arial"/>
          <w:b/>
          <w:bCs/>
          <w:szCs w:val="24"/>
        </w:rPr>
        <w:t>U</w:t>
      </w:r>
    </w:p>
    <w:p w:rsidR="00772FC0" w:rsidRPr="00876E78" w:rsidRDefault="00772FC0" w:rsidP="002D31E0">
      <w:pPr>
        <w:spacing w:after="120"/>
        <w:ind w:firstLine="709"/>
        <w:jc w:val="both"/>
        <w:rPr>
          <w:rFonts w:cs="Arial"/>
          <w:bCs/>
          <w:szCs w:val="24"/>
        </w:rPr>
      </w:pPr>
      <w:r w:rsidRPr="00876E78">
        <w:rPr>
          <w:rFonts w:cs="Arial"/>
          <w:bCs/>
          <w:szCs w:val="24"/>
        </w:rPr>
        <w:t>Prijavitelju koji je potpisao ugovor o financiranju isplata se vrši po dostavi zahtjeva za isplatu sredstava i to najranije 15 dana prije početka provođenja programa/projekta.</w:t>
      </w:r>
    </w:p>
    <w:p w:rsidR="00772FC0" w:rsidRPr="00876E78" w:rsidRDefault="00772FC0" w:rsidP="00772FC0">
      <w:pPr>
        <w:spacing w:after="120"/>
        <w:ind w:firstLine="709"/>
        <w:jc w:val="both"/>
        <w:rPr>
          <w:rFonts w:cs="Arial"/>
          <w:bCs/>
          <w:szCs w:val="24"/>
        </w:rPr>
      </w:pPr>
      <w:r w:rsidRPr="00876E78">
        <w:rPr>
          <w:rFonts w:cs="Arial"/>
          <w:bCs/>
          <w:szCs w:val="24"/>
        </w:rPr>
        <w:t>Zahtjev za isplatu sredstava nalazi se u dokumentaciji javnog poziva.</w:t>
      </w:r>
    </w:p>
    <w:p w:rsidR="00772FC0" w:rsidRPr="00B43795" w:rsidRDefault="00772FC0" w:rsidP="00772FC0">
      <w:pPr>
        <w:jc w:val="both"/>
        <w:rPr>
          <w:rFonts w:cs="Arial"/>
          <w:sz w:val="10"/>
          <w:szCs w:val="10"/>
        </w:rPr>
      </w:pPr>
    </w:p>
    <w:p w:rsidR="00772FC0" w:rsidRPr="00811C3E" w:rsidRDefault="00772FC0" w:rsidP="00772FC0">
      <w:pPr>
        <w:jc w:val="both"/>
        <w:rPr>
          <w:rFonts w:cs="Arial"/>
          <w:szCs w:val="24"/>
        </w:rPr>
      </w:pPr>
    </w:p>
    <w:p w:rsidR="00772FC0" w:rsidRPr="00811C3E" w:rsidRDefault="00772FC0" w:rsidP="00772FC0">
      <w:pPr>
        <w:jc w:val="both"/>
        <w:rPr>
          <w:rFonts w:cs="Arial"/>
          <w:b/>
          <w:szCs w:val="24"/>
        </w:rPr>
      </w:pPr>
      <w:r w:rsidRPr="00811C3E">
        <w:rPr>
          <w:rFonts w:cs="Arial"/>
          <w:b/>
          <w:szCs w:val="24"/>
        </w:rPr>
        <w:t>X</w:t>
      </w:r>
      <w:r>
        <w:rPr>
          <w:rFonts w:cs="Arial"/>
          <w:b/>
          <w:szCs w:val="24"/>
        </w:rPr>
        <w:t>V</w:t>
      </w:r>
      <w:r w:rsidR="003A1BFA">
        <w:rPr>
          <w:rFonts w:cs="Arial"/>
          <w:b/>
          <w:szCs w:val="24"/>
        </w:rPr>
        <w:t>I</w:t>
      </w:r>
      <w:r w:rsidRPr="00811C3E">
        <w:rPr>
          <w:rFonts w:cs="Arial"/>
          <w:b/>
          <w:szCs w:val="24"/>
        </w:rPr>
        <w:t>. PRIHVATLJIVOST TROŠKOVA</w:t>
      </w:r>
    </w:p>
    <w:p w:rsidR="00772FC0" w:rsidRPr="00B43795" w:rsidRDefault="00772FC0" w:rsidP="00772FC0">
      <w:pPr>
        <w:spacing w:after="120"/>
        <w:ind w:firstLine="709"/>
        <w:jc w:val="both"/>
        <w:rPr>
          <w:rFonts w:cs="Arial"/>
          <w:bCs/>
          <w:szCs w:val="24"/>
          <w:lang w:val="es-ES"/>
        </w:rPr>
      </w:pPr>
      <w:r w:rsidRPr="00811C3E">
        <w:rPr>
          <w:rFonts w:cs="Arial"/>
          <w:bCs/>
          <w:szCs w:val="24"/>
          <w:lang w:val="es-ES"/>
        </w:rPr>
        <w:t xml:space="preserve">Odobrena financijska sredstva mogu se utrošiti isključivo za aktivnosti i troškove </w:t>
      </w:r>
      <w:r w:rsidRPr="00B43795">
        <w:rPr>
          <w:rFonts w:cs="Arial"/>
          <w:bCs/>
          <w:szCs w:val="24"/>
          <w:lang w:val="es-ES"/>
        </w:rPr>
        <w:t>utvrđene ugovorom o financiranju.</w:t>
      </w:r>
    </w:p>
    <w:p w:rsidR="00772FC0" w:rsidRPr="00B43795" w:rsidRDefault="00772FC0" w:rsidP="00772FC0">
      <w:pPr>
        <w:spacing w:after="120"/>
        <w:ind w:firstLine="709"/>
        <w:jc w:val="both"/>
        <w:rPr>
          <w:rFonts w:cs="Arial"/>
          <w:bCs/>
          <w:szCs w:val="24"/>
        </w:rPr>
      </w:pPr>
      <w:r w:rsidRPr="00B43795">
        <w:rPr>
          <w:rFonts w:cs="Arial"/>
          <w:bCs/>
          <w:szCs w:val="24"/>
        </w:rPr>
        <w:t>Korisnik odobrenih sredstava ima pravo zatražiti prenamjenu sredstava, ali isključivo za promjene u sadržaju, za novi termin ili mjesto provedbe, drugu vrstu troška, druge sudionike ili slično, a ne za neku novi/drugi program/projekt. Ukoliko je razlog opravdan, Županija može odobriti prenamjenu sredstava, o čemu će se zaključuje aneks ugovora.</w:t>
      </w:r>
    </w:p>
    <w:p w:rsidR="00772FC0" w:rsidRPr="00811C3E" w:rsidRDefault="00772FC0" w:rsidP="00772FC0">
      <w:pPr>
        <w:spacing w:after="120"/>
        <w:ind w:firstLine="709"/>
        <w:jc w:val="both"/>
        <w:rPr>
          <w:rFonts w:cs="Arial"/>
          <w:bCs/>
          <w:szCs w:val="24"/>
          <w:lang w:val="es-ES"/>
        </w:rPr>
      </w:pPr>
      <w:r w:rsidRPr="00811C3E">
        <w:rPr>
          <w:rFonts w:cs="Arial"/>
          <w:bCs/>
          <w:szCs w:val="24"/>
          <w:lang w:val="es-ES"/>
        </w:rPr>
        <w:t>Svako odstupanje u trošenju sredstava bez odobrenja U</w:t>
      </w:r>
      <w:r w:rsidR="00363D6C">
        <w:rPr>
          <w:rFonts w:cs="Arial"/>
          <w:bCs/>
          <w:szCs w:val="24"/>
          <w:lang w:val="es-ES"/>
        </w:rPr>
        <w:t>pravnog odjela za poslove Župana i Županijske skupštine</w:t>
      </w:r>
      <w:r w:rsidRPr="00811C3E">
        <w:rPr>
          <w:rFonts w:cs="Arial"/>
          <w:bCs/>
          <w:szCs w:val="24"/>
          <w:lang w:val="es-ES"/>
        </w:rPr>
        <w:t>, kao nadležnog tijela, smatrat će se nenamjenskim trošenjem sredstava.</w:t>
      </w:r>
    </w:p>
    <w:p w:rsidR="00772FC0" w:rsidRPr="00811C3E" w:rsidRDefault="00772FC0" w:rsidP="00772FC0">
      <w:pPr>
        <w:spacing w:after="120"/>
        <w:ind w:firstLine="709"/>
        <w:jc w:val="both"/>
        <w:rPr>
          <w:rFonts w:cs="Arial"/>
          <w:bCs/>
          <w:szCs w:val="24"/>
        </w:rPr>
      </w:pPr>
      <w:r w:rsidRPr="00811C3E">
        <w:rPr>
          <w:rFonts w:cs="Arial"/>
          <w:bCs/>
          <w:szCs w:val="24"/>
        </w:rPr>
        <w:t>Prihvatljivim troškovima smatraju se troškovi zaposlenih i/ili voditelja aktivnosti; vanjske intelektualne i osobne usluge (honorari vanjskim sudionicima u programu, umjetnički nastupi, usluge oblikovanja tiskovina); materijalni troškovi (usluge tiskanja, prijevoza, promidžbe, najamnine, te čuvanja i čišćenja vanjskog prostora i opreme neophodnih za provedbu aktivnosti, iznimno troškovi reprezentacije i smještaja sudionika - ako su oni preduvjet provedbe aktivnosti);  troškovi za nabavu opreme i materijala neophodnih za provedbu aktivnosti.</w:t>
      </w:r>
    </w:p>
    <w:p w:rsidR="00772FC0" w:rsidRPr="00811C3E" w:rsidRDefault="00772FC0" w:rsidP="00772FC0">
      <w:pPr>
        <w:spacing w:after="120"/>
        <w:ind w:firstLine="709"/>
        <w:jc w:val="both"/>
        <w:rPr>
          <w:rFonts w:cs="Arial"/>
          <w:bCs/>
          <w:szCs w:val="24"/>
        </w:rPr>
      </w:pPr>
      <w:r w:rsidRPr="00811C3E">
        <w:rPr>
          <w:rFonts w:cs="Arial"/>
          <w:bCs/>
          <w:szCs w:val="24"/>
        </w:rPr>
        <w:t xml:space="preserve">Prihvatljivim troškovima smatraju se i </w:t>
      </w:r>
      <w:r w:rsidR="005E00B6">
        <w:rPr>
          <w:rFonts w:cs="Arial"/>
          <w:bCs/>
          <w:szCs w:val="24"/>
        </w:rPr>
        <w:t>opći materijalni troškovi rada P</w:t>
      </w:r>
      <w:r w:rsidRPr="00811C3E">
        <w:rPr>
          <w:rFonts w:cs="Arial"/>
          <w:bCs/>
          <w:szCs w:val="24"/>
        </w:rPr>
        <w:t>rijavitelja - npr. materij</w:t>
      </w:r>
      <w:r w:rsidR="005E00B6">
        <w:rPr>
          <w:rFonts w:cs="Arial"/>
          <w:bCs/>
          <w:szCs w:val="24"/>
        </w:rPr>
        <w:t>alni troškovi prostora u kojem P</w:t>
      </w:r>
      <w:r w:rsidRPr="00811C3E">
        <w:rPr>
          <w:rFonts w:cs="Arial"/>
          <w:bCs/>
          <w:szCs w:val="24"/>
        </w:rPr>
        <w:t xml:space="preserve">rijavitelj radi (najamnina, energija, usluge telefona i pošte, čišćenje), usluge knjigovodstvenog servisa, naknade bankarskog poslovanja), ali najviše do 25% ukupnog finacijskog plana aktivnosti. </w:t>
      </w:r>
    </w:p>
    <w:p w:rsidR="00772FC0" w:rsidRPr="00811C3E" w:rsidRDefault="00772FC0" w:rsidP="00772FC0">
      <w:pPr>
        <w:spacing w:after="120"/>
        <w:ind w:firstLine="709"/>
        <w:jc w:val="both"/>
        <w:rPr>
          <w:rFonts w:cs="Arial"/>
          <w:bCs/>
          <w:szCs w:val="24"/>
          <w:lang w:val="es-ES"/>
        </w:rPr>
      </w:pPr>
      <w:r w:rsidRPr="00811C3E">
        <w:rPr>
          <w:rFonts w:cs="Arial"/>
          <w:bCs/>
          <w:szCs w:val="24"/>
          <w:lang w:val="es-ES"/>
        </w:rPr>
        <w:t>Neprihvatljivim troškovima osobito se smatraju:</w:t>
      </w:r>
    </w:p>
    <w:p w:rsidR="00772FC0" w:rsidRPr="00811C3E" w:rsidRDefault="00772FC0" w:rsidP="00A513AA">
      <w:pPr>
        <w:widowControl/>
        <w:numPr>
          <w:ilvl w:val="0"/>
          <w:numId w:val="3"/>
        </w:numPr>
        <w:autoSpaceDE/>
        <w:autoSpaceDN/>
        <w:adjustRightInd/>
        <w:jc w:val="both"/>
        <w:rPr>
          <w:rFonts w:cs="Arial"/>
          <w:szCs w:val="24"/>
        </w:rPr>
      </w:pPr>
      <w:r w:rsidRPr="00811C3E">
        <w:rPr>
          <w:rFonts w:cs="Arial"/>
          <w:szCs w:val="24"/>
        </w:rPr>
        <w:lastRenderedPageBreak/>
        <w:t>dugovi i stavke za pokrivanje gubitaka ili dugova;</w:t>
      </w:r>
    </w:p>
    <w:p w:rsidR="00772FC0" w:rsidRPr="00811C3E" w:rsidRDefault="00772FC0" w:rsidP="00A513AA">
      <w:pPr>
        <w:widowControl/>
        <w:numPr>
          <w:ilvl w:val="0"/>
          <w:numId w:val="3"/>
        </w:numPr>
        <w:autoSpaceDE/>
        <w:autoSpaceDN/>
        <w:adjustRightInd/>
        <w:jc w:val="both"/>
        <w:rPr>
          <w:rFonts w:cs="Arial"/>
          <w:szCs w:val="24"/>
        </w:rPr>
      </w:pPr>
      <w:r w:rsidRPr="00811C3E">
        <w:rPr>
          <w:rFonts w:cs="Arial"/>
          <w:szCs w:val="24"/>
        </w:rPr>
        <w:t>dospjele kamate;</w:t>
      </w:r>
    </w:p>
    <w:p w:rsidR="00772FC0" w:rsidRPr="00811C3E" w:rsidRDefault="00772FC0" w:rsidP="00A513AA">
      <w:pPr>
        <w:widowControl/>
        <w:numPr>
          <w:ilvl w:val="0"/>
          <w:numId w:val="3"/>
        </w:numPr>
        <w:autoSpaceDE/>
        <w:autoSpaceDN/>
        <w:adjustRightInd/>
        <w:jc w:val="both"/>
        <w:rPr>
          <w:rFonts w:cs="Arial"/>
          <w:szCs w:val="24"/>
        </w:rPr>
      </w:pPr>
      <w:r w:rsidRPr="00811C3E">
        <w:rPr>
          <w:rFonts w:cs="Arial"/>
          <w:szCs w:val="24"/>
        </w:rPr>
        <w:t>stavke koje se već financiraju iz javnih izvora;</w:t>
      </w:r>
    </w:p>
    <w:p w:rsidR="00772FC0" w:rsidRPr="00811C3E" w:rsidRDefault="00772FC0" w:rsidP="00A513AA">
      <w:pPr>
        <w:widowControl/>
        <w:numPr>
          <w:ilvl w:val="0"/>
          <w:numId w:val="3"/>
        </w:numPr>
        <w:autoSpaceDE/>
        <w:autoSpaceDN/>
        <w:adjustRightInd/>
        <w:jc w:val="both"/>
        <w:rPr>
          <w:rFonts w:cs="Arial"/>
          <w:szCs w:val="24"/>
        </w:rPr>
      </w:pPr>
      <w:r w:rsidRPr="00811C3E">
        <w:rPr>
          <w:rFonts w:cs="Arial"/>
          <w:szCs w:val="24"/>
        </w:rPr>
        <w:t>kupovina zemljišta ili građevina, osim kada je to nužno za izravno provođenje programa/projekta, kada se vlasništvo mora prenijeti na Korisnika i/ili partnere najkasnije po završetku programa/projekta;</w:t>
      </w:r>
    </w:p>
    <w:p w:rsidR="00772FC0" w:rsidRPr="00811C3E" w:rsidRDefault="00772FC0" w:rsidP="00A513AA">
      <w:pPr>
        <w:widowControl/>
        <w:numPr>
          <w:ilvl w:val="0"/>
          <w:numId w:val="3"/>
        </w:numPr>
        <w:autoSpaceDE/>
        <w:autoSpaceDN/>
        <w:adjustRightInd/>
        <w:jc w:val="both"/>
        <w:rPr>
          <w:rFonts w:cs="Arial"/>
          <w:szCs w:val="24"/>
        </w:rPr>
      </w:pPr>
      <w:r w:rsidRPr="00811C3E">
        <w:rPr>
          <w:rFonts w:cs="Arial"/>
          <w:szCs w:val="24"/>
        </w:rPr>
        <w:t>gubici na tečajnim razlikama;</w:t>
      </w:r>
    </w:p>
    <w:p w:rsidR="00772FC0" w:rsidRPr="00811C3E" w:rsidRDefault="00772FC0" w:rsidP="00A513AA">
      <w:pPr>
        <w:widowControl/>
        <w:numPr>
          <w:ilvl w:val="0"/>
          <w:numId w:val="3"/>
        </w:numPr>
        <w:autoSpaceDE/>
        <w:autoSpaceDN/>
        <w:adjustRightInd/>
        <w:jc w:val="both"/>
        <w:rPr>
          <w:rFonts w:cs="Arial"/>
          <w:szCs w:val="24"/>
        </w:rPr>
      </w:pPr>
      <w:r w:rsidRPr="00811C3E">
        <w:rPr>
          <w:rFonts w:cs="Arial"/>
          <w:szCs w:val="24"/>
        </w:rPr>
        <w:t>zajmovi trećim stranama;</w:t>
      </w:r>
    </w:p>
    <w:p w:rsidR="00772FC0" w:rsidRPr="00811C3E" w:rsidRDefault="00772FC0" w:rsidP="00A513AA">
      <w:pPr>
        <w:pStyle w:val="ListParagraph"/>
        <w:numPr>
          <w:ilvl w:val="0"/>
          <w:numId w:val="3"/>
        </w:numPr>
        <w:contextualSpacing/>
        <w:jc w:val="both"/>
        <w:rPr>
          <w:rFonts w:cs="Arial"/>
          <w:szCs w:val="24"/>
          <w:lang w:val="hr-HR"/>
        </w:rPr>
      </w:pPr>
      <w:r w:rsidRPr="00811C3E">
        <w:rPr>
          <w:rFonts w:cs="Arial"/>
          <w:szCs w:val="24"/>
          <w:lang w:val="hr-HR"/>
        </w:rPr>
        <w:t xml:space="preserve">troškovi reprezentacije, hrane i alkoholnih pića (osim u iznimnim slučajevima kada se kroz pregovaranje s </w:t>
      </w:r>
      <w:r w:rsidR="00DE4C80">
        <w:rPr>
          <w:rFonts w:cs="Arial"/>
          <w:szCs w:val="24"/>
          <w:lang w:val="hr-HR"/>
        </w:rPr>
        <w:t>Upravnim odjelom za poslove Župana i Županijske skupštine</w:t>
      </w:r>
      <w:r w:rsidRPr="00811C3E">
        <w:rPr>
          <w:rFonts w:cs="Arial"/>
          <w:szCs w:val="24"/>
          <w:lang w:val="hr-HR"/>
        </w:rPr>
        <w:t xml:space="preserve"> dio tih troškova može priznati kao prihvatljiv trošak);</w:t>
      </w:r>
    </w:p>
    <w:p w:rsidR="00772FC0" w:rsidRPr="00811C3E" w:rsidRDefault="00772FC0" w:rsidP="00A513AA">
      <w:pPr>
        <w:pStyle w:val="ListParagraph"/>
        <w:numPr>
          <w:ilvl w:val="0"/>
          <w:numId w:val="3"/>
        </w:numPr>
        <w:contextualSpacing/>
        <w:jc w:val="both"/>
        <w:rPr>
          <w:rFonts w:cs="Arial"/>
          <w:szCs w:val="24"/>
          <w:lang w:val="hr-HR"/>
        </w:rPr>
      </w:pPr>
      <w:r w:rsidRPr="00811C3E">
        <w:rPr>
          <w:rFonts w:cs="Arial"/>
          <w:szCs w:val="24"/>
          <w:lang w:val="hr-HR"/>
        </w:rPr>
        <w:t xml:space="preserve">troškovi smještaja (osim u slučaju višednevnih i međunarodnih programa ili u iznimnim slučajevima kada se kroz pregovaranje s </w:t>
      </w:r>
      <w:r w:rsidR="00DE4C80">
        <w:rPr>
          <w:rFonts w:cs="Arial"/>
          <w:szCs w:val="24"/>
          <w:lang w:val="hr-HR"/>
        </w:rPr>
        <w:t>Upravnim odjelom za poslove Župana i Županijske skupštine</w:t>
      </w:r>
      <w:r w:rsidR="00DE4C80" w:rsidRPr="00811C3E">
        <w:rPr>
          <w:rFonts w:cs="Arial"/>
          <w:szCs w:val="24"/>
          <w:lang w:val="hr-HR"/>
        </w:rPr>
        <w:t xml:space="preserve"> </w:t>
      </w:r>
      <w:r w:rsidR="00C20E1B">
        <w:rPr>
          <w:rFonts w:cs="Arial"/>
          <w:szCs w:val="24"/>
          <w:lang w:val="hr-HR"/>
        </w:rPr>
        <w:t>d</w:t>
      </w:r>
      <w:r w:rsidRPr="00811C3E">
        <w:rPr>
          <w:rFonts w:cs="Arial"/>
          <w:szCs w:val="24"/>
          <w:lang w:val="hr-HR"/>
        </w:rPr>
        <w:t>io tih troškova može priznati kao prihvatljiv trošak).</w:t>
      </w:r>
    </w:p>
    <w:p w:rsidR="00772FC0" w:rsidRDefault="00772FC0" w:rsidP="00772FC0">
      <w:pPr>
        <w:pStyle w:val="ListParagraph"/>
        <w:ind w:left="0"/>
        <w:contextualSpacing/>
        <w:jc w:val="both"/>
        <w:rPr>
          <w:rFonts w:cs="Arial"/>
          <w:szCs w:val="24"/>
          <w:lang w:val="hr-HR"/>
        </w:rPr>
      </w:pPr>
    </w:p>
    <w:p w:rsidR="003A1BFA" w:rsidRDefault="003A1BFA" w:rsidP="00772FC0">
      <w:pPr>
        <w:pStyle w:val="ListParagraph"/>
        <w:ind w:left="0"/>
        <w:contextualSpacing/>
        <w:jc w:val="both"/>
        <w:rPr>
          <w:rFonts w:cs="Arial"/>
          <w:szCs w:val="24"/>
          <w:lang w:val="hr-HR"/>
        </w:rPr>
      </w:pPr>
    </w:p>
    <w:p w:rsidR="003A1BFA" w:rsidRPr="003A1BFA" w:rsidRDefault="003A1BFA" w:rsidP="00772FC0">
      <w:pPr>
        <w:pStyle w:val="ListParagraph"/>
        <w:ind w:left="0"/>
        <w:contextualSpacing/>
        <w:jc w:val="both"/>
        <w:rPr>
          <w:rFonts w:cs="Arial"/>
          <w:b/>
          <w:szCs w:val="24"/>
          <w:lang w:val="hr-HR"/>
        </w:rPr>
      </w:pPr>
      <w:r w:rsidRPr="003A1BFA">
        <w:rPr>
          <w:rFonts w:cs="Arial"/>
          <w:b/>
          <w:szCs w:val="24"/>
          <w:lang w:val="hr-HR"/>
        </w:rPr>
        <w:t>XVII. DODATNA POJAŠNJENJA</w:t>
      </w:r>
    </w:p>
    <w:p w:rsidR="00D2499F" w:rsidRDefault="003A1BFA" w:rsidP="00AE7524">
      <w:pPr>
        <w:ind w:firstLine="709"/>
        <w:jc w:val="both"/>
        <w:rPr>
          <w:rFonts w:cs="Arial"/>
          <w:szCs w:val="24"/>
        </w:rPr>
      </w:pPr>
      <w:r>
        <w:rPr>
          <w:rFonts w:cs="Arial"/>
          <w:szCs w:val="24"/>
        </w:rPr>
        <w:t>D</w:t>
      </w:r>
      <w:r w:rsidR="00BB3E10" w:rsidRPr="00772FC0">
        <w:rPr>
          <w:rFonts w:cs="Arial"/>
          <w:szCs w:val="24"/>
        </w:rPr>
        <w:t xml:space="preserve">odatne informacije mogu se dobiti </w:t>
      </w:r>
      <w:r>
        <w:rPr>
          <w:rFonts w:cs="Arial"/>
          <w:szCs w:val="24"/>
        </w:rPr>
        <w:t>na broj telefona</w:t>
      </w:r>
      <w:r w:rsidR="00BB3E10" w:rsidRPr="00772FC0">
        <w:rPr>
          <w:rFonts w:cs="Arial"/>
          <w:szCs w:val="24"/>
        </w:rPr>
        <w:t xml:space="preserve"> 351- 62</w:t>
      </w:r>
      <w:r w:rsidR="00D2499F" w:rsidRPr="00772FC0">
        <w:rPr>
          <w:rFonts w:cs="Arial"/>
          <w:szCs w:val="24"/>
        </w:rPr>
        <w:t>4</w:t>
      </w:r>
      <w:r w:rsidR="00772FC0">
        <w:rPr>
          <w:rFonts w:cs="Arial"/>
          <w:szCs w:val="24"/>
        </w:rPr>
        <w:t>,</w:t>
      </w:r>
      <w:r w:rsidR="00BB3E10" w:rsidRPr="00772FC0">
        <w:rPr>
          <w:rFonts w:cs="Arial"/>
          <w:szCs w:val="24"/>
        </w:rPr>
        <w:t xml:space="preserve"> </w:t>
      </w:r>
      <w:r w:rsidR="00115858" w:rsidRPr="00772FC0">
        <w:rPr>
          <w:rFonts w:cs="Arial"/>
          <w:szCs w:val="24"/>
        </w:rPr>
        <w:t>odnosno mailom na adres</w:t>
      </w:r>
      <w:r w:rsidR="00772FC0">
        <w:rPr>
          <w:rFonts w:cs="Arial"/>
          <w:szCs w:val="24"/>
        </w:rPr>
        <w:t>u</w:t>
      </w:r>
      <w:r w:rsidR="00115858" w:rsidRPr="00772FC0">
        <w:rPr>
          <w:rFonts w:cs="Arial"/>
          <w:szCs w:val="24"/>
        </w:rPr>
        <w:t>:</w:t>
      </w:r>
      <w:r w:rsidR="00D2499F" w:rsidRPr="00772FC0">
        <w:rPr>
          <w:rFonts w:cs="Arial"/>
          <w:szCs w:val="24"/>
        </w:rPr>
        <w:t xml:space="preserve"> </w:t>
      </w:r>
      <w:hyperlink r:id="rId16" w:history="1">
        <w:r w:rsidRPr="00EA247A">
          <w:rPr>
            <w:rStyle w:val="Hyperlink"/>
            <w:rFonts w:cs="Arial"/>
            <w:szCs w:val="24"/>
          </w:rPr>
          <w:t>zlatko.mihelec@pgz.hr</w:t>
        </w:r>
      </w:hyperlink>
    </w:p>
    <w:p w:rsidR="003A1BFA" w:rsidRPr="00024161" w:rsidRDefault="003A1BFA" w:rsidP="003A1BFA">
      <w:pPr>
        <w:ind w:firstLine="426"/>
        <w:jc w:val="both"/>
      </w:pPr>
      <w:r>
        <w:rPr>
          <w:noProof/>
          <w:lang w:eastAsia="en-GB"/>
        </w:rPr>
        <w:t xml:space="preserve">Sva pitanja vezana uz Javni poziv mogu se postaviti isključivo elektroničkim putem, slanjem upita na sljedeću adresu: </w:t>
      </w:r>
      <w:hyperlink r:id="rId17" w:history="1">
        <w:r w:rsidRPr="0064021E">
          <w:rPr>
            <w:rStyle w:val="Hyperlink"/>
          </w:rPr>
          <w:t>javni.poziv@pgz.hr</w:t>
        </w:r>
      </w:hyperlink>
      <w:r>
        <w:t xml:space="preserve"> </w:t>
      </w:r>
      <w:r>
        <w:rPr>
          <w:noProof/>
          <w:lang w:eastAsia="en-GB"/>
        </w:rPr>
        <w:t>najkasnije 7 radnih dana prije isteka roka za predaju prijava na Javni poziv.</w:t>
      </w:r>
    </w:p>
    <w:p w:rsidR="003A1BFA" w:rsidRDefault="003A1BFA" w:rsidP="003A1BFA">
      <w:pPr>
        <w:ind w:firstLine="426"/>
        <w:jc w:val="both"/>
        <w:rPr>
          <w:noProof/>
          <w:lang w:eastAsia="en-GB"/>
        </w:rPr>
      </w:pPr>
      <w:r>
        <w:rPr>
          <w:noProof/>
          <w:lang w:eastAsia="en-GB"/>
        </w:rPr>
        <w:t xml:space="preserve">Odgovori na pojedine upite u najkraćem mogućem roku poslat će se izravno na adrese s kojih su poslani i objavit će se na web stranici </w:t>
      </w:r>
      <w:hyperlink r:id="rId18" w:history="1">
        <w:r w:rsidRPr="0064021E">
          <w:rPr>
            <w:rStyle w:val="Hyperlink"/>
            <w:noProof/>
            <w:lang w:eastAsia="en-GB"/>
          </w:rPr>
          <w:t>www.pgz.hr</w:t>
        </w:r>
      </w:hyperlink>
      <w:r>
        <w:rPr>
          <w:noProof/>
          <w:lang w:eastAsia="en-GB"/>
        </w:rPr>
        <w:t>.</w:t>
      </w:r>
    </w:p>
    <w:p w:rsidR="003A1BFA" w:rsidRDefault="003A1BFA" w:rsidP="003A1BFA">
      <w:pPr>
        <w:ind w:firstLine="426"/>
        <w:jc w:val="both"/>
        <w:rPr>
          <w:noProof/>
          <w:lang w:eastAsia="en-GB"/>
        </w:rPr>
      </w:pPr>
      <w:r>
        <w:rPr>
          <w:noProof/>
          <w:lang w:eastAsia="en-GB"/>
        </w:rPr>
        <w:t>U svrhu osiguranja ravnopravnosti svih potencijalnih podnositelja prijava, davatelj sredstava ne može davati prethodna mišljenja o prihvatljivosti podnositelja prijave, partnera, aktivnosti ili troškova navedenih u prijavi.</w:t>
      </w:r>
    </w:p>
    <w:p w:rsidR="003A1BFA" w:rsidRDefault="003A1BFA" w:rsidP="00AE7524">
      <w:pPr>
        <w:ind w:firstLine="709"/>
        <w:jc w:val="both"/>
        <w:rPr>
          <w:rFonts w:cs="Arial"/>
          <w:szCs w:val="24"/>
        </w:rPr>
      </w:pPr>
    </w:p>
    <w:p w:rsidR="00772FC0" w:rsidRPr="00772FC0" w:rsidRDefault="00772FC0" w:rsidP="00AE7524">
      <w:pPr>
        <w:ind w:firstLine="709"/>
        <w:jc w:val="both"/>
        <w:rPr>
          <w:rFonts w:cs="Arial"/>
          <w:szCs w:val="24"/>
        </w:rPr>
      </w:pPr>
    </w:p>
    <w:p w:rsidR="008601E4" w:rsidRPr="008601E4" w:rsidRDefault="008601E4" w:rsidP="008601E4">
      <w:pPr>
        <w:pStyle w:val="Title"/>
        <w:rPr>
          <w:sz w:val="28"/>
        </w:rPr>
      </w:pPr>
      <w:r>
        <w:rPr>
          <w:rFonts w:cs="Arial"/>
          <w:sz w:val="24"/>
          <w:szCs w:val="24"/>
        </w:rPr>
        <w:br w:type="page"/>
      </w:r>
      <w:r w:rsidRPr="008601E4">
        <w:rPr>
          <w:sz w:val="28"/>
        </w:rPr>
        <w:lastRenderedPageBreak/>
        <w:t xml:space="preserve">Upute za apliciranje na </w:t>
      </w:r>
      <w:r w:rsidR="00AF3E8F">
        <w:rPr>
          <w:sz w:val="28"/>
        </w:rPr>
        <w:t>J</w:t>
      </w:r>
      <w:r w:rsidRPr="008601E4">
        <w:rPr>
          <w:sz w:val="28"/>
        </w:rPr>
        <w:t>avni poziv za financiranje redovnih godišnjih aktivnosti županijskih saveza udruga u području branitelja i stradalnika, te umirovljenika, koji djeluju na području primorsko-goranske županije u 202</w:t>
      </w:r>
      <w:r w:rsidR="00907EC0">
        <w:rPr>
          <w:sz w:val="28"/>
        </w:rPr>
        <w:t>4</w:t>
      </w:r>
      <w:r w:rsidRPr="008601E4">
        <w:rPr>
          <w:sz w:val="28"/>
        </w:rPr>
        <w:t>. godini</w:t>
      </w:r>
    </w:p>
    <w:p w:rsidR="008601E4" w:rsidRDefault="008601E4" w:rsidP="008601E4">
      <w:pPr>
        <w:rPr>
          <w:i/>
        </w:rPr>
      </w:pPr>
      <w:r w:rsidRPr="008601E4">
        <w:t>Za potrebe aplikacije potrebno je izdvojiti oko 20 minuta, uz prethodno pripremljene sve podatke i skan (fotografiju) dokumenata</w:t>
      </w:r>
      <w:r w:rsidRPr="008601E4">
        <w:rPr>
          <w:i/>
        </w:rPr>
        <w:t>.</w:t>
      </w:r>
    </w:p>
    <w:p w:rsidR="008601E4" w:rsidRPr="008601E4" w:rsidRDefault="008601E4" w:rsidP="008601E4"/>
    <w:p w:rsidR="008601E4" w:rsidRPr="008601E4" w:rsidRDefault="008601E4" w:rsidP="008601E4">
      <w:pPr>
        <w:rPr>
          <w:rFonts w:cs="Arial"/>
          <w:szCs w:val="24"/>
        </w:rPr>
      </w:pPr>
      <w:r w:rsidRPr="008601E4">
        <w:rPr>
          <w:rFonts w:cs="Arial"/>
          <w:szCs w:val="24"/>
        </w:rPr>
        <w:t xml:space="preserve">Aplicira se na web adresi: </w:t>
      </w:r>
      <w:hyperlink r:id="rId19" w:history="1">
        <w:r w:rsidRPr="008601E4">
          <w:rPr>
            <w:rStyle w:val="Hyperlink"/>
            <w:rFonts w:cs="Arial"/>
            <w:szCs w:val="24"/>
          </w:rPr>
          <w:t>https://www.pgz.hr/e-obrasci/javni-poziv-za-sufinanciranje-neprofitnih-organizacija/6/</w:t>
        </w:r>
      </w:hyperlink>
    </w:p>
    <w:p w:rsidR="008601E4" w:rsidRDefault="008601E4" w:rsidP="008601E4">
      <w:r w:rsidRPr="008601E4">
        <w:rPr>
          <w:rFonts w:cs="Arial"/>
          <w:szCs w:val="24"/>
        </w:rPr>
        <w:t>U slijedećih 5 prozora potrebno je u svakom od polja odabrati jedan od ponuđenih izbora, odnosno unijeti vrijednost koja se traži pri tom pazeći na decimalnu točku kod novčanih iznosa. Prilikom unosa obratiti pažnju da se aplikacija neće moći poslati dok god se ne unesu sva obvezna polja (označena zvjezdicom).</w:t>
      </w:r>
      <w:r w:rsidRPr="005C480F">
        <w:t xml:space="preserve"> </w:t>
      </w:r>
    </w:p>
    <w:p w:rsidR="008601E4" w:rsidRPr="005C480F" w:rsidRDefault="008601E4" w:rsidP="008601E4"/>
    <w:p w:rsidR="008601E4" w:rsidRPr="005C480F" w:rsidRDefault="008601E4" w:rsidP="008601E4">
      <w:pPr>
        <w:pStyle w:val="Heading1"/>
        <w:jc w:val="left"/>
      </w:pPr>
      <w:r>
        <w:t>Prozor 1.</w:t>
      </w:r>
    </w:p>
    <w:p w:rsidR="008601E4" w:rsidRPr="008601E4" w:rsidRDefault="008601E4" w:rsidP="008601E4">
      <w:pPr>
        <w:rPr>
          <w:rFonts w:cs="Arial"/>
          <w:szCs w:val="24"/>
        </w:rPr>
      </w:pPr>
      <w:r w:rsidRPr="008601E4">
        <w:rPr>
          <w:rFonts w:cs="Arial"/>
          <w:szCs w:val="24"/>
        </w:rPr>
        <w:t>Stisnuti „</w:t>
      </w:r>
      <w:r w:rsidRPr="008601E4">
        <w:rPr>
          <w:rFonts w:cs="Arial"/>
          <w:b/>
          <w:szCs w:val="24"/>
        </w:rPr>
        <w:t>Resetiraj obrazac</w:t>
      </w:r>
      <w:r w:rsidRPr="008601E4">
        <w:rPr>
          <w:rFonts w:cs="Arial"/>
          <w:szCs w:val="24"/>
        </w:rPr>
        <w:t>“, zatim pod „Upravno tijelo“ odabrati Ured županije, te izabrati javni poziv na koji se želite prijaviti.</w:t>
      </w:r>
    </w:p>
    <w:p w:rsidR="008601E4" w:rsidRPr="008601E4" w:rsidRDefault="008601E4" w:rsidP="008601E4">
      <w:pPr>
        <w:rPr>
          <w:rFonts w:cs="Arial"/>
          <w:szCs w:val="24"/>
        </w:rPr>
      </w:pPr>
      <w:r w:rsidRPr="008601E4">
        <w:rPr>
          <w:rFonts w:cs="Arial"/>
          <w:szCs w:val="24"/>
        </w:rPr>
        <w:t xml:space="preserve">Strelicom otići na slijedeći prozor. </w:t>
      </w:r>
    </w:p>
    <w:p w:rsidR="008601E4" w:rsidRPr="005C480F" w:rsidRDefault="008601E4" w:rsidP="008601E4">
      <w:pPr>
        <w:pStyle w:val="Heading1"/>
        <w:jc w:val="left"/>
      </w:pPr>
      <w:r w:rsidRPr="005C480F">
        <w:t>Prozor 2.</w:t>
      </w:r>
    </w:p>
    <w:p w:rsidR="008601E4" w:rsidRPr="005C480F" w:rsidRDefault="008601E4" w:rsidP="008601E4">
      <w:r w:rsidRPr="005C480F">
        <w:t>U sva obvezna polja unijeti podatke kako se traže i skladu sa predloženom formom (</w:t>
      </w:r>
      <w:r w:rsidRPr="00D51A7B">
        <w:rPr>
          <w:i/>
          <w:sz w:val="20"/>
        </w:rPr>
        <w:t>npr mjesto sjedišta unijeti kao „51000 Rijeka“, telefone unijeti bez razmaka, kosih crta ili minusa i sl</w:t>
      </w:r>
      <w:r w:rsidRPr="005C480F">
        <w:t>.). Datumska polja mogu se odabrati iz kalendara koji se otvara na ikonicu.</w:t>
      </w:r>
    </w:p>
    <w:p w:rsidR="008601E4" w:rsidRPr="005C480F" w:rsidRDefault="008601E4" w:rsidP="008601E4">
      <w:r w:rsidRPr="005C480F">
        <w:t>Ukoliko postoje podaci unijeti i dodatna slobodna polja (</w:t>
      </w:r>
      <w:r w:rsidRPr="00D51A7B">
        <w:rPr>
          <w:sz w:val="20"/>
        </w:rPr>
        <w:t>web, tel 2</w:t>
      </w:r>
      <w:r w:rsidRPr="005C480F">
        <w:t>).</w:t>
      </w:r>
    </w:p>
    <w:p w:rsidR="008601E4" w:rsidRPr="005C480F" w:rsidRDefault="008601E4" w:rsidP="008601E4">
      <w:r w:rsidRPr="005C480F">
        <w:t xml:space="preserve">Strelicom otići na slijedeći prozor. </w:t>
      </w:r>
    </w:p>
    <w:p w:rsidR="008601E4" w:rsidRPr="005C480F" w:rsidRDefault="008601E4" w:rsidP="008601E4">
      <w:pPr>
        <w:pStyle w:val="Heading1"/>
        <w:jc w:val="left"/>
      </w:pPr>
      <w:r w:rsidRPr="005C480F">
        <w:t>Prozor 3.</w:t>
      </w:r>
    </w:p>
    <w:p w:rsidR="008601E4" w:rsidRPr="005C480F" w:rsidRDefault="008601E4" w:rsidP="008601E4">
      <w:r w:rsidRPr="005C480F">
        <w:t xml:space="preserve">U sva obvezna polja unijeti podatke kako se traže </w:t>
      </w:r>
      <w:r>
        <w:t>i skladu sa predloženom formom.</w:t>
      </w:r>
    </w:p>
    <w:p w:rsidR="008601E4" w:rsidRPr="005C480F" w:rsidRDefault="008601E4" w:rsidP="008601E4">
      <w:r w:rsidRPr="005C480F">
        <w:t xml:space="preserve">Kod polja sa izborom u obliku kružića odabrati samo jedno, a sa oblikom kvadratića moguć je višestruki izbor. </w:t>
      </w:r>
    </w:p>
    <w:p w:rsidR="008601E4" w:rsidRPr="005C480F" w:rsidRDefault="008601E4" w:rsidP="008601E4">
      <w:r w:rsidRPr="005C480F">
        <w:t xml:space="preserve">Strelicom otići na slijedeći prozor. </w:t>
      </w:r>
    </w:p>
    <w:p w:rsidR="008601E4" w:rsidRPr="005C480F" w:rsidRDefault="008601E4" w:rsidP="008601E4">
      <w:pPr>
        <w:pStyle w:val="Heading1"/>
        <w:jc w:val="left"/>
      </w:pPr>
      <w:r w:rsidRPr="005C480F">
        <w:t>Prozor 4.</w:t>
      </w:r>
    </w:p>
    <w:p w:rsidR="008601E4" w:rsidRPr="005C480F" w:rsidRDefault="008601E4" w:rsidP="008601E4">
      <w:r w:rsidRPr="005C480F">
        <w:t>U sva obvezna polja unijeti podatke kako se traže i skladu sa predloženom formom. Kod polja sa novčanim iznosima ispravan unos je u oblik 1000 ili 1000.00 (bez razmaka i zareza samo decimalna točka).</w:t>
      </w:r>
    </w:p>
    <w:p w:rsidR="008601E4" w:rsidRPr="005C480F" w:rsidRDefault="008601E4" w:rsidP="008601E4">
      <w:r w:rsidRPr="005C480F">
        <w:t xml:space="preserve">Strelicom otići na slijedeći prozor. </w:t>
      </w:r>
    </w:p>
    <w:p w:rsidR="008601E4" w:rsidRPr="005C480F" w:rsidRDefault="008601E4" w:rsidP="008601E4">
      <w:pPr>
        <w:pStyle w:val="Heading1"/>
        <w:jc w:val="left"/>
      </w:pPr>
      <w:r w:rsidRPr="005C480F">
        <w:t>Prozor 5.</w:t>
      </w:r>
    </w:p>
    <w:p w:rsidR="008601E4" w:rsidRPr="005C480F" w:rsidRDefault="008601E4" w:rsidP="008601E4">
      <w:r w:rsidRPr="005C480F">
        <w:t xml:space="preserve">U prozoru za dodavanje dokumenta isti se mogu jednostavno dodati povlačenjem sa izvorne lokacije sa vašeg računala u za to namijenjen prozor. </w:t>
      </w:r>
    </w:p>
    <w:p w:rsidR="008601E4" w:rsidRPr="005C480F" w:rsidRDefault="008601E4" w:rsidP="008601E4">
      <w:r w:rsidRPr="005C480F">
        <w:t xml:space="preserve">Kod apliciranja obavezan je unos traženih dokumenata dok se ostali moraju dostaviti prilikom potpisivanja ugovora po dobivanju sredstava. </w:t>
      </w:r>
    </w:p>
    <w:p w:rsidR="008601E4" w:rsidRPr="005C480F" w:rsidRDefault="008601E4" w:rsidP="008601E4">
      <w:r w:rsidRPr="005C480F">
        <w:t xml:space="preserve">Po potrebi se strelicama vratiti na prethodno neuređena polja. </w:t>
      </w:r>
    </w:p>
    <w:p w:rsidR="008601E4" w:rsidRPr="005C480F" w:rsidRDefault="008601E4" w:rsidP="008601E4">
      <w:r w:rsidRPr="005C480F">
        <w:t xml:space="preserve">Po završetku cjelokupnog unosa završetak obrade potvrditi na tipku Pošalji. </w:t>
      </w:r>
    </w:p>
    <w:p w:rsidR="008601E4" w:rsidRPr="005C480F" w:rsidRDefault="008601E4" w:rsidP="008601E4">
      <w:pPr>
        <w:pStyle w:val="Heading1"/>
        <w:jc w:val="left"/>
      </w:pPr>
      <w:r w:rsidRPr="005C480F">
        <w:t>Napomena:</w:t>
      </w:r>
    </w:p>
    <w:p w:rsidR="008601E4" w:rsidRPr="005C480F" w:rsidRDefault="008601E4" w:rsidP="008601E4">
      <w:r w:rsidRPr="005C480F">
        <w:t xml:space="preserve">Nakon slanja, prijavu više nije moguće dodatno uređivati ili mijenjati. </w:t>
      </w:r>
    </w:p>
    <w:p w:rsidR="00EC6806" w:rsidRPr="00EC6806" w:rsidRDefault="00EC6806" w:rsidP="008601E4">
      <w:pPr>
        <w:jc w:val="both"/>
        <w:rPr>
          <w:rFonts w:cs="Arial"/>
          <w:szCs w:val="24"/>
        </w:rPr>
      </w:pPr>
    </w:p>
    <w:sectPr w:rsidR="00EC6806" w:rsidRPr="00EC6806" w:rsidSect="00037C21">
      <w:headerReference w:type="even" r:id="rId20"/>
      <w:headerReference w:type="default" r:id="rId21"/>
      <w:footerReference w:type="even" r:id="rId22"/>
      <w:footerReference w:type="default" r:id="rId23"/>
      <w:footerReference w:type="first" r:id="rId24"/>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2AF" w:rsidRDefault="005262AF">
      <w:r>
        <w:separator/>
      </w:r>
    </w:p>
  </w:endnote>
  <w:endnote w:type="continuationSeparator" w:id="0">
    <w:p w:rsidR="005262AF" w:rsidRDefault="0052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E27" w:rsidRDefault="00CA4E27" w:rsidP="00652B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4E27" w:rsidRDefault="00CA4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E27" w:rsidRDefault="00CA4E27">
    <w:pPr>
      <w:pStyle w:val="Footer"/>
      <w:jc w:val="center"/>
    </w:pPr>
    <w:r>
      <w:fldChar w:fldCharType="begin"/>
    </w:r>
    <w:r>
      <w:instrText xml:space="preserve"> PAGE   \* MERGEFORMAT </w:instrText>
    </w:r>
    <w:r>
      <w:fldChar w:fldCharType="separate"/>
    </w:r>
    <w:r w:rsidR="000B239D">
      <w:rPr>
        <w:noProof/>
      </w:rPr>
      <w:t>8</w:t>
    </w:r>
    <w:r>
      <w:rPr>
        <w:noProof/>
      </w:rPr>
      <w:fldChar w:fldCharType="end"/>
    </w:r>
  </w:p>
  <w:p w:rsidR="00CA4E27" w:rsidRDefault="00CA4E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E27" w:rsidRDefault="00CA4E27">
    <w:pPr>
      <w:pStyle w:val="Footer"/>
      <w:jc w:val="center"/>
    </w:pPr>
    <w:r>
      <w:fldChar w:fldCharType="begin"/>
    </w:r>
    <w:r>
      <w:instrText xml:space="preserve"> PAGE   \* MERGEFORMAT </w:instrText>
    </w:r>
    <w:r>
      <w:fldChar w:fldCharType="separate"/>
    </w:r>
    <w:r>
      <w:rPr>
        <w:noProof/>
      </w:rPr>
      <w:t>1</w:t>
    </w:r>
    <w:r>
      <w:rPr>
        <w:noProof/>
      </w:rPr>
      <w:fldChar w:fldCharType="end"/>
    </w:r>
  </w:p>
  <w:p w:rsidR="00CA4E27" w:rsidRDefault="00CA4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2AF" w:rsidRDefault="005262AF">
      <w:r>
        <w:separator/>
      </w:r>
    </w:p>
  </w:footnote>
  <w:footnote w:type="continuationSeparator" w:id="0">
    <w:p w:rsidR="005262AF" w:rsidRDefault="0052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E27" w:rsidRDefault="00CA4E27" w:rsidP="00652B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4E27" w:rsidRDefault="00CA4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E27" w:rsidRDefault="00CA4E27" w:rsidP="00652B2B">
    <w:pPr>
      <w:pStyle w:val="Header"/>
      <w:framePr w:wrap="around" w:vAnchor="text" w:hAnchor="margin" w:xAlign="center" w:y="1"/>
      <w:rPr>
        <w:rStyle w:val="PageNumber"/>
      </w:rPr>
    </w:pPr>
  </w:p>
  <w:p w:rsidR="00CA4E27" w:rsidRDefault="00CA4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4DD6"/>
    <w:multiLevelType w:val="hybridMultilevel"/>
    <w:tmpl w:val="A35C87F6"/>
    <w:lvl w:ilvl="0" w:tplc="111811A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73992"/>
    <w:multiLevelType w:val="hybridMultilevel"/>
    <w:tmpl w:val="C290C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63D1F50"/>
    <w:multiLevelType w:val="hybridMultilevel"/>
    <w:tmpl w:val="BF165FEC"/>
    <w:lvl w:ilvl="0" w:tplc="A9F22D5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1F3E9E"/>
    <w:multiLevelType w:val="hybridMultilevel"/>
    <w:tmpl w:val="8A3CBEDA"/>
    <w:lvl w:ilvl="0" w:tplc="041A0015">
      <w:start w:val="1"/>
      <w:numFmt w:val="upperLetter"/>
      <w:lvlText w:val="%1."/>
      <w:lvlJc w:val="lef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4" w15:restartNumberingAfterBreak="0">
    <w:nsid w:val="2F632CE8"/>
    <w:multiLevelType w:val="hybridMultilevel"/>
    <w:tmpl w:val="319C76FC"/>
    <w:lvl w:ilvl="0" w:tplc="78DC1558">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B21082"/>
    <w:multiLevelType w:val="hybridMultilevel"/>
    <w:tmpl w:val="FAB4719A"/>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 w15:restartNumberingAfterBreak="0">
    <w:nsid w:val="4E333DB4"/>
    <w:multiLevelType w:val="hybridMultilevel"/>
    <w:tmpl w:val="B4C450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54F09CA"/>
    <w:multiLevelType w:val="hybridMultilevel"/>
    <w:tmpl w:val="5EE8814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5AE545DE"/>
    <w:multiLevelType w:val="hybridMultilevel"/>
    <w:tmpl w:val="1F485E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CB424C0"/>
    <w:multiLevelType w:val="hybridMultilevel"/>
    <w:tmpl w:val="65DC2B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15:restartNumberingAfterBreak="0">
    <w:nsid w:val="71617630"/>
    <w:multiLevelType w:val="hybridMultilevel"/>
    <w:tmpl w:val="348AF37E"/>
    <w:lvl w:ilvl="0" w:tplc="A93CE400">
      <w:start w:val="1"/>
      <w:numFmt w:val="decimal"/>
      <w:lvlText w:val="%1."/>
      <w:lvlJc w:val="left"/>
      <w:pPr>
        <w:ind w:left="644" w:hanging="360"/>
      </w:pPr>
      <w:rPr>
        <w:b w:val="0"/>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2" w15:restartNumberingAfterBreak="0">
    <w:nsid w:val="77705448"/>
    <w:multiLevelType w:val="hybridMultilevel"/>
    <w:tmpl w:val="13F640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2"/>
  </w:num>
  <w:num w:numId="5">
    <w:abstractNumId w:val="12"/>
  </w:num>
  <w:num w:numId="6">
    <w:abstractNumId w:val="5"/>
  </w:num>
  <w:num w:numId="7">
    <w:abstractNumId w:val="0"/>
  </w:num>
  <w:num w:numId="8">
    <w:abstractNumId w:val="3"/>
  </w:num>
  <w:num w:numId="9">
    <w:abstractNumId w:val="11"/>
  </w:num>
  <w:num w:numId="10">
    <w:abstractNumId w:val="6"/>
  </w:num>
  <w:num w:numId="11">
    <w:abstractNumId w:val="7"/>
  </w:num>
  <w:num w:numId="12">
    <w:abstractNumId w:val="4"/>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F1"/>
    <w:rsid w:val="00000138"/>
    <w:rsid w:val="00001E91"/>
    <w:rsid w:val="000028F8"/>
    <w:rsid w:val="000061FC"/>
    <w:rsid w:val="000104C1"/>
    <w:rsid w:val="000110F1"/>
    <w:rsid w:val="000161C5"/>
    <w:rsid w:val="00017ECB"/>
    <w:rsid w:val="000248A4"/>
    <w:rsid w:val="00035301"/>
    <w:rsid w:val="0003674F"/>
    <w:rsid w:val="00037C21"/>
    <w:rsid w:val="00040E2C"/>
    <w:rsid w:val="00043BD8"/>
    <w:rsid w:val="0004631A"/>
    <w:rsid w:val="00052A7B"/>
    <w:rsid w:val="000636F2"/>
    <w:rsid w:val="0006496C"/>
    <w:rsid w:val="00065D06"/>
    <w:rsid w:val="00067FC1"/>
    <w:rsid w:val="00073548"/>
    <w:rsid w:val="000747D4"/>
    <w:rsid w:val="00074CAF"/>
    <w:rsid w:val="000771E5"/>
    <w:rsid w:val="00077678"/>
    <w:rsid w:val="0008113C"/>
    <w:rsid w:val="000848D8"/>
    <w:rsid w:val="00090235"/>
    <w:rsid w:val="00091946"/>
    <w:rsid w:val="000975C8"/>
    <w:rsid w:val="000A0155"/>
    <w:rsid w:val="000A1A3F"/>
    <w:rsid w:val="000A1C73"/>
    <w:rsid w:val="000A523A"/>
    <w:rsid w:val="000A6A59"/>
    <w:rsid w:val="000A6DE5"/>
    <w:rsid w:val="000B00DF"/>
    <w:rsid w:val="000B0C97"/>
    <w:rsid w:val="000B239D"/>
    <w:rsid w:val="000B7E11"/>
    <w:rsid w:val="000C2D9D"/>
    <w:rsid w:val="000C4AAA"/>
    <w:rsid w:val="000D0BBD"/>
    <w:rsid w:val="000D2631"/>
    <w:rsid w:val="000D290B"/>
    <w:rsid w:val="000D5A83"/>
    <w:rsid w:val="000D67ED"/>
    <w:rsid w:val="000D78F2"/>
    <w:rsid w:val="000E3D26"/>
    <w:rsid w:val="000E78AC"/>
    <w:rsid w:val="000F3977"/>
    <w:rsid w:val="000F72E3"/>
    <w:rsid w:val="001006FC"/>
    <w:rsid w:val="001026B6"/>
    <w:rsid w:val="0011485C"/>
    <w:rsid w:val="00115858"/>
    <w:rsid w:val="00115EDE"/>
    <w:rsid w:val="00120C44"/>
    <w:rsid w:val="00121BF2"/>
    <w:rsid w:val="00121EA0"/>
    <w:rsid w:val="00122266"/>
    <w:rsid w:val="00127271"/>
    <w:rsid w:val="001477AD"/>
    <w:rsid w:val="00163813"/>
    <w:rsid w:val="0017238E"/>
    <w:rsid w:val="00174396"/>
    <w:rsid w:val="00175A2D"/>
    <w:rsid w:val="00175BB1"/>
    <w:rsid w:val="00177617"/>
    <w:rsid w:val="00181EE0"/>
    <w:rsid w:val="00182904"/>
    <w:rsid w:val="00184072"/>
    <w:rsid w:val="00185045"/>
    <w:rsid w:val="0018765B"/>
    <w:rsid w:val="00190A1F"/>
    <w:rsid w:val="00192542"/>
    <w:rsid w:val="00193A0D"/>
    <w:rsid w:val="001950BE"/>
    <w:rsid w:val="00197E86"/>
    <w:rsid w:val="001A486F"/>
    <w:rsid w:val="001A5E23"/>
    <w:rsid w:val="001A6531"/>
    <w:rsid w:val="001C0013"/>
    <w:rsid w:val="001C592A"/>
    <w:rsid w:val="001C7B37"/>
    <w:rsid w:val="001D545F"/>
    <w:rsid w:val="001E3E5F"/>
    <w:rsid w:val="001E3EB3"/>
    <w:rsid w:val="001E40C7"/>
    <w:rsid w:val="001F0789"/>
    <w:rsid w:val="001F0A15"/>
    <w:rsid w:val="001F5D58"/>
    <w:rsid w:val="001F6B7B"/>
    <w:rsid w:val="002003C1"/>
    <w:rsid w:val="0021485C"/>
    <w:rsid w:val="00224A78"/>
    <w:rsid w:val="0023007B"/>
    <w:rsid w:val="00230DC9"/>
    <w:rsid w:val="0023432F"/>
    <w:rsid w:val="0023570D"/>
    <w:rsid w:val="00235F37"/>
    <w:rsid w:val="00241FBB"/>
    <w:rsid w:val="00245F31"/>
    <w:rsid w:val="00251E5D"/>
    <w:rsid w:val="0025738A"/>
    <w:rsid w:val="00257BCE"/>
    <w:rsid w:val="002605DE"/>
    <w:rsid w:val="002674B9"/>
    <w:rsid w:val="002710F0"/>
    <w:rsid w:val="00272425"/>
    <w:rsid w:val="002729EF"/>
    <w:rsid w:val="002762FB"/>
    <w:rsid w:val="00281F23"/>
    <w:rsid w:val="0029193D"/>
    <w:rsid w:val="00294DB9"/>
    <w:rsid w:val="00296F45"/>
    <w:rsid w:val="00297253"/>
    <w:rsid w:val="002A3326"/>
    <w:rsid w:val="002A34B1"/>
    <w:rsid w:val="002B04BD"/>
    <w:rsid w:val="002B0880"/>
    <w:rsid w:val="002B14E5"/>
    <w:rsid w:val="002B1FEF"/>
    <w:rsid w:val="002B3894"/>
    <w:rsid w:val="002B3AA2"/>
    <w:rsid w:val="002B403E"/>
    <w:rsid w:val="002B445E"/>
    <w:rsid w:val="002B6B97"/>
    <w:rsid w:val="002C1D02"/>
    <w:rsid w:val="002C7ECE"/>
    <w:rsid w:val="002D070C"/>
    <w:rsid w:val="002D31E0"/>
    <w:rsid w:val="002D4905"/>
    <w:rsid w:val="002E5D77"/>
    <w:rsid w:val="002F389A"/>
    <w:rsid w:val="002F701C"/>
    <w:rsid w:val="002F7ABA"/>
    <w:rsid w:val="003047B2"/>
    <w:rsid w:val="003053CB"/>
    <w:rsid w:val="00306A1A"/>
    <w:rsid w:val="00317EBB"/>
    <w:rsid w:val="003201C9"/>
    <w:rsid w:val="00320AF2"/>
    <w:rsid w:val="00324CA7"/>
    <w:rsid w:val="00331E50"/>
    <w:rsid w:val="00332A8B"/>
    <w:rsid w:val="00336548"/>
    <w:rsid w:val="00337BC4"/>
    <w:rsid w:val="003410C7"/>
    <w:rsid w:val="0034170C"/>
    <w:rsid w:val="0034433A"/>
    <w:rsid w:val="00345ED1"/>
    <w:rsid w:val="00346B99"/>
    <w:rsid w:val="00347460"/>
    <w:rsid w:val="00351E39"/>
    <w:rsid w:val="00351EE9"/>
    <w:rsid w:val="00353D89"/>
    <w:rsid w:val="00353DB7"/>
    <w:rsid w:val="00353DC5"/>
    <w:rsid w:val="003572E1"/>
    <w:rsid w:val="00357899"/>
    <w:rsid w:val="003611E2"/>
    <w:rsid w:val="00363D6C"/>
    <w:rsid w:val="00365606"/>
    <w:rsid w:val="00366544"/>
    <w:rsid w:val="003667F0"/>
    <w:rsid w:val="00371E6A"/>
    <w:rsid w:val="00376345"/>
    <w:rsid w:val="00376AFE"/>
    <w:rsid w:val="00376CD3"/>
    <w:rsid w:val="003811C2"/>
    <w:rsid w:val="00381F2C"/>
    <w:rsid w:val="003830D2"/>
    <w:rsid w:val="0038723F"/>
    <w:rsid w:val="0039056F"/>
    <w:rsid w:val="00393FB4"/>
    <w:rsid w:val="003A183E"/>
    <w:rsid w:val="003A1BFA"/>
    <w:rsid w:val="003A356B"/>
    <w:rsid w:val="003A4095"/>
    <w:rsid w:val="003A5437"/>
    <w:rsid w:val="003A5D75"/>
    <w:rsid w:val="003A7316"/>
    <w:rsid w:val="003B59F5"/>
    <w:rsid w:val="003B6903"/>
    <w:rsid w:val="003C0618"/>
    <w:rsid w:val="003C10EC"/>
    <w:rsid w:val="003C6F38"/>
    <w:rsid w:val="003D0935"/>
    <w:rsid w:val="003E3E73"/>
    <w:rsid w:val="003E7B4A"/>
    <w:rsid w:val="003E7B5C"/>
    <w:rsid w:val="003F0A6F"/>
    <w:rsid w:val="003F2E12"/>
    <w:rsid w:val="003F408A"/>
    <w:rsid w:val="003F442A"/>
    <w:rsid w:val="003F4CA4"/>
    <w:rsid w:val="003F6CA8"/>
    <w:rsid w:val="003F7EA4"/>
    <w:rsid w:val="00407546"/>
    <w:rsid w:val="0041100C"/>
    <w:rsid w:val="004121C7"/>
    <w:rsid w:val="004167C1"/>
    <w:rsid w:val="00416C63"/>
    <w:rsid w:val="00417FF6"/>
    <w:rsid w:val="00422D82"/>
    <w:rsid w:val="00424E48"/>
    <w:rsid w:val="00427225"/>
    <w:rsid w:val="00430205"/>
    <w:rsid w:val="004327BD"/>
    <w:rsid w:val="004355C8"/>
    <w:rsid w:val="00441304"/>
    <w:rsid w:val="00444B50"/>
    <w:rsid w:val="00453FB7"/>
    <w:rsid w:val="004551DF"/>
    <w:rsid w:val="00460633"/>
    <w:rsid w:val="00465C53"/>
    <w:rsid w:val="004664D7"/>
    <w:rsid w:val="00472232"/>
    <w:rsid w:val="00475346"/>
    <w:rsid w:val="00481ED8"/>
    <w:rsid w:val="00484D1E"/>
    <w:rsid w:val="00486AC0"/>
    <w:rsid w:val="00486C94"/>
    <w:rsid w:val="004875DC"/>
    <w:rsid w:val="004916FF"/>
    <w:rsid w:val="00492F74"/>
    <w:rsid w:val="00494E46"/>
    <w:rsid w:val="004A109C"/>
    <w:rsid w:val="004A2BA5"/>
    <w:rsid w:val="004B40AD"/>
    <w:rsid w:val="004B7E98"/>
    <w:rsid w:val="004C01E3"/>
    <w:rsid w:val="004D1D66"/>
    <w:rsid w:val="004D3A29"/>
    <w:rsid w:val="004D5296"/>
    <w:rsid w:val="004D7C89"/>
    <w:rsid w:val="004E4063"/>
    <w:rsid w:val="004E40B2"/>
    <w:rsid w:val="004E43FA"/>
    <w:rsid w:val="004E57AB"/>
    <w:rsid w:val="004E6D0E"/>
    <w:rsid w:val="004F0059"/>
    <w:rsid w:val="004F45BB"/>
    <w:rsid w:val="005020CB"/>
    <w:rsid w:val="00502668"/>
    <w:rsid w:val="00507C95"/>
    <w:rsid w:val="0051341A"/>
    <w:rsid w:val="00516AD1"/>
    <w:rsid w:val="005179F8"/>
    <w:rsid w:val="0052250E"/>
    <w:rsid w:val="00522C0D"/>
    <w:rsid w:val="005262AF"/>
    <w:rsid w:val="005307D0"/>
    <w:rsid w:val="005307EF"/>
    <w:rsid w:val="005337A6"/>
    <w:rsid w:val="00536197"/>
    <w:rsid w:val="00541F96"/>
    <w:rsid w:val="00546CD1"/>
    <w:rsid w:val="00547ED0"/>
    <w:rsid w:val="0056613E"/>
    <w:rsid w:val="00566DCA"/>
    <w:rsid w:val="005702C6"/>
    <w:rsid w:val="00570ABB"/>
    <w:rsid w:val="00574EF2"/>
    <w:rsid w:val="00574FDD"/>
    <w:rsid w:val="00581F1E"/>
    <w:rsid w:val="005845D0"/>
    <w:rsid w:val="005969F2"/>
    <w:rsid w:val="005A1102"/>
    <w:rsid w:val="005A17DB"/>
    <w:rsid w:val="005A5C96"/>
    <w:rsid w:val="005B0FDF"/>
    <w:rsid w:val="005B4BDA"/>
    <w:rsid w:val="005B507E"/>
    <w:rsid w:val="005B6CCE"/>
    <w:rsid w:val="005B7A4D"/>
    <w:rsid w:val="005C161B"/>
    <w:rsid w:val="005D3E87"/>
    <w:rsid w:val="005D46C9"/>
    <w:rsid w:val="005D68B7"/>
    <w:rsid w:val="005D798D"/>
    <w:rsid w:val="005E00B6"/>
    <w:rsid w:val="005E1F1E"/>
    <w:rsid w:val="005F080A"/>
    <w:rsid w:val="005F43AB"/>
    <w:rsid w:val="005F47ED"/>
    <w:rsid w:val="005F6257"/>
    <w:rsid w:val="00600BBD"/>
    <w:rsid w:val="006016C8"/>
    <w:rsid w:val="00603300"/>
    <w:rsid w:val="006038A6"/>
    <w:rsid w:val="0060514D"/>
    <w:rsid w:val="00610E87"/>
    <w:rsid w:val="006114C0"/>
    <w:rsid w:val="00616EEF"/>
    <w:rsid w:val="006172D5"/>
    <w:rsid w:val="00620A9D"/>
    <w:rsid w:val="00620BF6"/>
    <w:rsid w:val="006213A8"/>
    <w:rsid w:val="00625228"/>
    <w:rsid w:val="006302B7"/>
    <w:rsid w:val="006364D2"/>
    <w:rsid w:val="00650E0B"/>
    <w:rsid w:val="00650E95"/>
    <w:rsid w:val="00652B2B"/>
    <w:rsid w:val="006550DC"/>
    <w:rsid w:val="0066025E"/>
    <w:rsid w:val="00660756"/>
    <w:rsid w:val="00660A65"/>
    <w:rsid w:val="006652DD"/>
    <w:rsid w:val="00667983"/>
    <w:rsid w:val="00685C9A"/>
    <w:rsid w:val="00690DDC"/>
    <w:rsid w:val="00695296"/>
    <w:rsid w:val="006A0E91"/>
    <w:rsid w:val="006A1A46"/>
    <w:rsid w:val="006A76EF"/>
    <w:rsid w:val="006B0272"/>
    <w:rsid w:val="006B6952"/>
    <w:rsid w:val="006C0680"/>
    <w:rsid w:val="006C2664"/>
    <w:rsid w:val="006C2A27"/>
    <w:rsid w:val="006C4F46"/>
    <w:rsid w:val="006C79F4"/>
    <w:rsid w:val="006D10B3"/>
    <w:rsid w:val="006D1353"/>
    <w:rsid w:val="006D5827"/>
    <w:rsid w:val="006D58A5"/>
    <w:rsid w:val="006D7E68"/>
    <w:rsid w:val="006E6C06"/>
    <w:rsid w:val="006F0324"/>
    <w:rsid w:val="006F1DA7"/>
    <w:rsid w:val="006F3E89"/>
    <w:rsid w:val="006F5911"/>
    <w:rsid w:val="006F6F03"/>
    <w:rsid w:val="00702A67"/>
    <w:rsid w:val="00705C93"/>
    <w:rsid w:val="00706836"/>
    <w:rsid w:val="00714BC3"/>
    <w:rsid w:val="00716595"/>
    <w:rsid w:val="007177D6"/>
    <w:rsid w:val="00720ECD"/>
    <w:rsid w:val="007220A7"/>
    <w:rsid w:val="00725010"/>
    <w:rsid w:val="00727A22"/>
    <w:rsid w:val="007314E6"/>
    <w:rsid w:val="00735E4F"/>
    <w:rsid w:val="00736EBC"/>
    <w:rsid w:val="00742371"/>
    <w:rsid w:val="00743134"/>
    <w:rsid w:val="007445F0"/>
    <w:rsid w:val="00747B35"/>
    <w:rsid w:val="007501E2"/>
    <w:rsid w:val="00753C38"/>
    <w:rsid w:val="00755DCC"/>
    <w:rsid w:val="00764A47"/>
    <w:rsid w:val="00765A0B"/>
    <w:rsid w:val="00765CEE"/>
    <w:rsid w:val="007716E7"/>
    <w:rsid w:val="00772FC0"/>
    <w:rsid w:val="00774555"/>
    <w:rsid w:val="00774E4C"/>
    <w:rsid w:val="00775596"/>
    <w:rsid w:val="007767AD"/>
    <w:rsid w:val="00776A36"/>
    <w:rsid w:val="007772E0"/>
    <w:rsid w:val="00780A53"/>
    <w:rsid w:val="00787FF7"/>
    <w:rsid w:val="00795E5D"/>
    <w:rsid w:val="007974B7"/>
    <w:rsid w:val="00797817"/>
    <w:rsid w:val="007A4A3E"/>
    <w:rsid w:val="007A5CEF"/>
    <w:rsid w:val="007A7C1E"/>
    <w:rsid w:val="007B00DD"/>
    <w:rsid w:val="007B6D30"/>
    <w:rsid w:val="007B6F79"/>
    <w:rsid w:val="007B79D9"/>
    <w:rsid w:val="007C3660"/>
    <w:rsid w:val="007C7C7F"/>
    <w:rsid w:val="007D16F2"/>
    <w:rsid w:val="007D1C9B"/>
    <w:rsid w:val="007D71C2"/>
    <w:rsid w:val="007E12DE"/>
    <w:rsid w:val="007E15A3"/>
    <w:rsid w:val="007E4089"/>
    <w:rsid w:val="007E67EF"/>
    <w:rsid w:val="007E7C54"/>
    <w:rsid w:val="007F52CF"/>
    <w:rsid w:val="007F6C39"/>
    <w:rsid w:val="007F7566"/>
    <w:rsid w:val="00801CE5"/>
    <w:rsid w:val="00802F91"/>
    <w:rsid w:val="00810040"/>
    <w:rsid w:val="008224C4"/>
    <w:rsid w:val="00823997"/>
    <w:rsid w:val="0083678D"/>
    <w:rsid w:val="008520BC"/>
    <w:rsid w:val="00857376"/>
    <w:rsid w:val="008573C0"/>
    <w:rsid w:val="008601E4"/>
    <w:rsid w:val="00863460"/>
    <w:rsid w:val="00867A39"/>
    <w:rsid w:val="00867BAA"/>
    <w:rsid w:val="00871E58"/>
    <w:rsid w:val="008722BE"/>
    <w:rsid w:val="00873651"/>
    <w:rsid w:val="00873E6F"/>
    <w:rsid w:val="00875774"/>
    <w:rsid w:val="00883034"/>
    <w:rsid w:val="008863FE"/>
    <w:rsid w:val="008943A9"/>
    <w:rsid w:val="00897FEC"/>
    <w:rsid w:val="008B098E"/>
    <w:rsid w:val="008B20E1"/>
    <w:rsid w:val="008B2E10"/>
    <w:rsid w:val="008B41E3"/>
    <w:rsid w:val="008B444D"/>
    <w:rsid w:val="008B7844"/>
    <w:rsid w:val="008C395B"/>
    <w:rsid w:val="008C535B"/>
    <w:rsid w:val="008C7F9A"/>
    <w:rsid w:val="008D2E16"/>
    <w:rsid w:val="008D3086"/>
    <w:rsid w:val="008D3EC9"/>
    <w:rsid w:val="008E1426"/>
    <w:rsid w:val="008E410C"/>
    <w:rsid w:val="008E453F"/>
    <w:rsid w:val="008E4B4F"/>
    <w:rsid w:val="008F58A6"/>
    <w:rsid w:val="008F5F82"/>
    <w:rsid w:val="009006E9"/>
    <w:rsid w:val="00901BBE"/>
    <w:rsid w:val="00905E6C"/>
    <w:rsid w:val="00907EC0"/>
    <w:rsid w:val="00915551"/>
    <w:rsid w:val="009215ED"/>
    <w:rsid w:val="00930268"/>
    <w:rsid w:val="009331C4"/>
    <w:rsid w:val="00933C0D"/>
    <w:rsid w:val="009350BE"/>
    <w:rsid w:val="00941A74"/>
    <w:rsid w:val="00943A3E"/>
    <w:rsid w:val="00943B3E"/>
    <w:rsid w:val="009454C9"/>
    <w:rsid w:val="0095350B"/>
    <w:rsid w:val="00953B3C"/>
    <w:rsid w:val="00954AF6"/>
    <w:rsid w:val="00954F59"/>
    <w:rsid w:val="00955B24"/>
    <w:rsid w:val="00963A7E"/>
    <w:rsid w:val="00971157"/>
    <w:rsid w:val="00971B54"/>
    <w:rsid w:val="009749AA"/>
    <w:rsid w:val="009778CE"/>
    <w:rsid w:val="00981A70"/>
    <w:rsid w:val="0099284D"/>
    <w:rsid w:val="00993901"/>
    <w:rsid w:val="00993FE7"/>
    <w:rsid w:val="009946F1"/>
    <w:rsid w:val="00995256"/>
    <w:rsid w:val="0099692D"/>
    <w:rsid w:val="00997730"/>
    <w:rsid w:val="009A45D4"/>
    <w:rsid w:val="009A4FF6"/>
    <w:rsid w:val="009A514D"/>
    <w:rsid w:val="009A5885"/>
    <w:rsid w:val="009A7D1B"/>
    <w:rsid w:val="009B189E"/>
    <w:rsid w:val="009B282F"/>
    <w:rsid w:val="009C10E3"/>
    <w:rsid w:val="009C11D3"/>
    <w:rsid w:val="009C273F"/>
    <w:rsid w:val="009C278D"/>
    <w:rsid w:val="009C379D"/>
    <w:rsid w:val="009D5663"/>
    <w:rsid w:val="009E2575"/>
    <w:rsid w:val="009E53D9"/>
    <w:rsid w:val="009E6350"/>
    <w:rsid w:val="00A05CDA"/>
    <w:rsid w:val="00A17D8F"/>
    <w:rsid w:val="00A200DD"/>
    <w:rsid w:val="00A20F89"/>
    <w:rsid w:val="00A263D4"/>
    <w:rsid w:val="00A357A3"/>
    <w:rsid w:val="00A402AB"/>
    <w:rsid w:val="00A42B73"/>
    <w:rsid w:val="00A45214"/>
    <w:rsid w:val="00A50567"/>
    <w:rsid w:val="00A513AA"/>
    <w:rsid w:val="00A53981"/>
    <w:rsid w:val="00A54DAD"/>
    <w:rsid w:val="00A55F59"/>
    <w:rsid w:val="00A57208"/>
    <w:rsid w:val="00A656AF"/>
    <w:rsid w:val="00A70CDE"/>
    <w:rsid w:val="00A801E8"/>
    <w:rsid w:val="00A8127D"/>
    <w:rsid w:val="00A84CF5"/>
    <w:rsid w:val="00A84E23"/>
    <w:rsid w:val="00A95146"/>
    <w:rsid w:val="00A96234"/>
    <w:rsid w:val="00AA1A0F"/>
    <w:rsid w:val="00AA3ED2"/>
    <w:rsid w:val="00AA59B2"/>
    <w:rsid w:val="00AA689A"/>
    <w:rsid w:val="00AA7121"/>
    <w:rsid w:val="00AB1A16"/>
    <w:rsid w:val="00AB250F"/>
    <w:rsid w:val="00AB7CF7"/>
    <w:rsid w:val="00AC000D"/>
    <w:rsid w:val="00AC1960"/>
    <w:rsid w:val="00AC5C97"/>
    <w:rsid w:val="00AC5CAE"/>
    <w:rsid w:val="00AD29A0"/>
    <w:rsid w:val="00AD3403"/>
    <w:rsid w:val="00AD42BD"/>
    <w:rsid w:val="00AD4D33"/>
    <w:rsid w:val="00AE3242"/>
    <w:rsid w:val="00AE35C4"/>
    <w:rsid w:val="00AE4857"/>
    <w:rsid w:val="00AE7524"/>
    <w:rsid w:val="00AF03BB"/>
    <w:rsid w:val="00AF142C"/>
    <w:rsid w:val="00AF3E8F"/>
    <w:rsid w:val="00AF433F"/>
    <w:rsid w:val="00AF62B0"/>
    <w:rsid w:val="00B03778"/>
    <w:rsid w:val="00B03DB2"/>
    <w:rsid w:val="00B05FD0"/>
    <w:rsid w:val="00B060BC"/>
    <w:rsid w:val="00B066FC"/>
    <w:rsid w:val="00B07B90"/>
    <w:rsid w:val="00B1341C"/>
    <w:rsid w:val="00B1355E"/>
    <w:rsid w:val="00B2679B"/>
    <w:rsid w:val="00B2681D"/>
    <w:rsid w:val="00B345D5"/>
    <w:rsid w:val="00B36FE4"/>
    <w:rsid w:val="00B41C71"/>
    <w:rsid w:val="00B47219"/>
    <w:rsid w:val="00B6153C"/>
    <w:rsid w:val="00B630A3"/>
    <w:rsid w:val="00B643FF"/>
    <w:rsid w:val="00B670DA"/>
    <w:rsid w:val="00B679BF"/>
    <w:rsid w:val="00B7072F"/>
    <w:rsid w:val="00B73EDB"/>
    <w:rsid w:val="00B74177"/>
    <w:rsid w:val="00B825EE"/>
    <w:rsid w:val="00B86991"/>
    <w:rsid w:val="00B91DA5"/>
    <w:rsid w:val="00B920BD"/>
    <w:rsid w:val="00B93CCB"/>
    <w:rsid w:val="00B95C96"/>
    <w:rsid w:val="00BA0D6F"/>
    <w:rsid w:val="00BA2EDB"/>
    <w:rsid w:val="00BA37B1"/>
    <w:rsid w:val="00BA5952"/>
    <w:rsid w:val="00BA5C51"/>
    <w:rsid w:val="00BA5E4F"/>
    <w:rsid w:val="00BB26B4"/>
    <w:rsid w:val="00BB3E10"/>
    <w:rsid w:val="00BB640B"/>
    <w:rsid w:val="00BC1210"/>
    <w:rsid w:val="00BC3533"/>
    <w:rsid w:val="00BC40D1"/>
    <w:rsid w:val="00BC6E2A"/>
    <w:rsid w:val="00BD1D35"/>
    <w:rsid w:val="00BD5AA5"/>
    <w:rsid w:val="00BE4C8F"/>
    <w:rsid w:val="00BE5AA3"/>
    <w:rsid w:val="00BE6AEE"/>
    <w:rsid w:val="00BE6B4F"/>
    <w:rsid w:val="00BF32B9"/>
    <w:rsid w:val="00C00954"/>
    <w:rsid w:val="00C02D64"/>
    <w:rsid w:val="00C03B6C"/>
    <w:rsid w:val="00C047B4"/>
    <w:rsid w:val="00C11269"/>
    <w:rsid w:val="00C11E4E"/>
    <w:rsid w:val="00C14E93"/>
    <w:rsid w:val="00C20E1B"/>
    <w:rsid w:val="00C2110E"/>
    <w:rsid w:val="00C24C00"/>
    <w:rsid w:val="00C2531F"/>
    <w:rsid w:val="00C35FCD"/>
    <w:rsid w:val="00C43F50"/>
    <w:rsid w:val="00C44C58"/>
    <w:rsid w:val="00C45F35"/>
    <w:rsid w:val="00C57E52"/>
    <w:rsid w:val="00C60EE7"/>
    <w:rsid w:val="00C72FC5"/>
    <w:rsid w:val="00C828F7"/>
    <w:rsid w:val="00C938C2"/>
    <w:rsid w:val="00C947DE"/>
    <w:rsid w:val="00C9671D"/>
    <w:rsid w:val="00C97BD1"/>
    <w:rsid w:val="00CA0DE5"/>
    <w:rsid w:val="00CA4E27"/>
    <w:rsid w:val="00CA70F9"/>
    <w:rsid w:val="00CB0D6C"/>
    <w:rsid w:val="00CC112B"/>
    <w:rsid w:val="00CC25D0"/>
    <w:rsid w:val="00CC4981"/>
    <w:rsid w:val="00CD1EE2"/>
    <w:rsid w:val="00CD1FF2"/>
    <w:rsid w:val="00CD3E9C"/>
    <w:rsid w:val="00CD7FBA"/>
    <w:rsid w:val="00CE02DA"/>
    <w:rsid w:val="00CE0CD5"/>
    <w:rsid w:val="00CE38B1"/>
    <w:rsid w:val="00CE5840"/>
    <w:rsid w:val="00CF4BAE"/>
    <w:rsid w:val="00CF5F5F"/>
    <w:rsid w:val="00D11AF6"/>
    <w:rsid w:val="00D13456"/>
    <w:rsid w:val="00D134F4"/>
    <w:rsid w:val="00D16216"/>
    <w:rsid w:val="00D17B27"/>
    <w:rsid w:val="00D20442"/>
    <w:rsid w:val="00D247C2"/>
    <w:rsid w:val="00D2499F"/>
    <w:rsid w:val="00D26A3E"/>
    <w:rsid w:val="00D2760A"/>
    <w:rsid w:val="00D30260"/>
    <w:rsid w:val="00D306E7"/>
    <w:rsid w:val="00D37B7B"/>
    <w:rsid w:val="00D426DD"/>
    <w:rsid w:val="00D43263"/>
    <w:rsid w:val="00D44E40"/>
    <w:rsid w:val="00D44E4C"/>
    <w:rsid w:val="00D526D5"/>
    <w:rsid w:val="00D53AD6"/>
    <w:rsid w:val="00D54B72"/>
    <w:rsid w:val="00D60765"/>
    <w:rsid w:val="00D615AD"/>
    <w:rsid w:val="00D61EEF"/>
    <w:rsid w:val="00D64718"/>
    <w:rsid w:val="00D65C2B"/>
    <w:rsid w:val="00D67A54"/>
    <w:rsid w:val="00D80EEB"/>
    <w:rsid w:val="00D86284"/>
    <w:rsid w:val="00D90057"/>
    <w:rsid w:val="00D9210B"/>
    <w:rsid w:val="00D933B4"/>
    <w:rsid w:val="00D94ED8"/>
    <w:rsid w:val="00D96C9F"/>
    <w:rsid w:val="00DA5E32"/>
    <w:rsid w:val="00DA6759"/>
    <w:rsid w:val="00DB099B"/>
    <w:rsid w:val="00DB1713"/>
    <w:rsid w:val="00DB1DEE"/>
    <w:rsid w:val="00DB2B38"/>
    <w:rsid w:val="00DB3861"/>
    <w:rsid w:val="00DC11CD"/>
    <w:rsid w:val="00DC3B21"/>
    <w:rsid w:val="00DD1394"/>
    <w:rsid w:val="00DD4271"/>
    <w:rsid w:val="00DE1274"/>
    <w:rsid w:val="00DE4C80"/>
    <w:rsid w:val="00DE606F"/>
    <w:rsid w:val="00DE65B8"/>
    <w:rsid w:val="00DF1A41"/>
    <w:rsid w:val="00DF242D"/>
    <w:rsid w:val="00DF33C4"/>
    <w:rsid w:val="00DF4383"/>
    <w:rsid w:val="00DF6B1E"/>
    <w:rsid w:val="00DF7056"/>
    <w:rsid w:val="00E04600"/>
    <w:rsid w:val="00E05D6A"/>
    <w:rsid w:val="00E12706"/>
    <w:rsid w:val="00E13CB5"/>
    <w:rsid w:val="00E14FCE"/>
    <w:rsid w:val="00E159C9"/>
    <w:rsid w:val="00E268E3"/>
    <w:rsid w:val="00E36425"/>
    <w:rsid w:val="00E3662F"/>
    <w:rsid w:val="00E44612"/>
    <w:rsid w:val="00E54CC7"/>
    <w:rsid w:val="00E6010F"/>
    <w:rsid w:val="00E60BE0"/>
    <w:rsid w:val="00E62C6D"/>
    <w:rsid w:val="00E6512E"/>
    <w:rsid w:val="00E65159"/>
    <w:rsid w:val="00E716FA"/>
    <w:rsid w:val="00E7242E"/>
    <w:rsid w:val="00E7373F"/>
    <w:rsid w:val="00E74969"/>
    <w:rsid w:val="00E75CE9"/>
    <w:rsid w:val="00E75EF1"/>
    <w:rsid w:val="00E77F0E"/>
    <w:rsid w:val="00E819FE"/>
    <w:rsid w:val="00E83CCD"/>
    <w:rsid w:val="00E84859"/>
    <w:rsid w:val="00E84AC1"/>
    <w:rsid w:val="00E850A1"/>
    <w:rsid w:val="00E859F6"/>
    <w:rsid w:val="00E86D6C"/>
    <w:rsid w:val="00E92603"/>
    <w:rsid w:val="00E927D4"/>
    <w:rsid w:val="00E93776"/>
    <w:rsid w:val="00E970F8"/>
    <w:rsid w:val="00E97E9D"/>
    <w:rsid w:val="00EA2429"/>
    <w:rsid w:val="00EA4EAC"/>
    <w:rsid w:val="00EA705A"/>
    <w:rsid w:val="00EB0B0E"/>
    <w:rsid w:val="00EC2B53"/>
    <w:rsid w:val="00EC6806"/>
    <w:rsid w:val="00ED13F8"/>
    <w:rsid w:val="00ED30E8"/>
    <w:rsid w:val="00ED41F9"/>
    <w:rsid w:val="00ED46C9"/>
    <w:rsid w:val="00ED47DD"/>
    <w:rsid w:val="00ED54F1"/>
    <w:rsid w:val="00ED59CC"/>
    <w:rsid w:val="00ED5FA3"/>
    <w:rsid w:val="00EE0030"/>
    <w:rsid w:val="00EE2624"/>
    <w:rsid w:val="00EF052E"/>
    <w:rsid w:val="00EF0CDA"/>
    <w:rsid w:val="00F064DC"/>
    <w:rsid w:val="00F07E21"/>
    <w:rsid w:val="00F10BD1"/>
    <w:rsid w:val="00F11725"/>
    <w:rsid w:val="00F14D01"/>
    <w:rsid w:val="00F17358"/>
    <w:rsid w:val="00F2162B"/>
    <w:rsid w:val="00F249FC"/>
    <w:rsid w:val="00F26EA1"/>
    <w:rsid w:val="00F321BD"/>
    <w:rsid w:val="00F337B1"/>
    <w:rsid w:val="00F37467"/>
    <w:rsid w:val="00F379BD"/>
    <w:rsid w:val="00F41449"/>
    <w:rsid w:val="00F42CFD"/>
    <w:rsid w:val="00F43A78"/>
    <w:rsid w:val="00F45203"/>
    <w:rsid w:val="00F5005A"/>
    <w:rsid w:val="00F5286B"/>
    <w:rsid w:val="00F55F1A"/>
    <w:rsid w:val="00F63438"/>
    <w:rsid w:val="00F63A4A"/>
    <w:rsid w:val="00F75A8B"/>
    <w:rsid w:val="00F77882"/>
    <w:rsid w:val="00F77E19"/>
    <w:rsid w:val="00F922D5"/>
    <w:rsid w:val="00F93590"/>
    <w:rsid w:val="00F95CB2"/>
    <w:rsid w:val="00FA1595"/>
    <w:rsid w:val="00FA2A10"/>
    <w:rsid w:val="00FA5006"/>
    <w:rsid w:val="00FA7793"/>
    <w:rsid w:val="00FB0A12"/>
    <w:rsid w:val="00FB3FFF"/>
    <w:rsid w:val="00FB5BD3"/>
    <w:rsid w:val="00FC2496"/>
    <w:rsid w:val="00FC491C"/>
    <w:rsid w:val="00FC6CF9"/>
    <w:rsid w:val="00FC7896"/>
    <w:rsid w:val="00FD136D"/>
    <w:rsid w:val="00FD5527"/>
    <w:rsid w:val="00FE0B7E"/>
    <w:rsid w:val="00FE4C31"/>
    <w:rsid w:val="00FF1E87"/>
    <w:rsid w:val="00FF2B60"/>
    <w:rsid w:val="00FF740F"/>
    <w:rsid w:val="00FF7C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DEB8FCA"/>
  <w15:chartTrackingRefBased/>
  <w15:docId w15:val="{62238ADF-0A0A-4A27-B1B5-7CA28675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1E4"/>
    <w:pPr>
      <w:widowControl w:val="0"/>
      <w:autoSpaceDE w:val="0"/>
      <w:autoSpaceDN w:val="0"/>
      <w:adjustRightInd w:val="0"/>
    </w:pPr>
    <w:rPr>
      <w:rFonts w:ascii="Arial" w:hAnsi="Arial"/>
      <w:sz w:val="24"/>
    </w:rPr>
  </w:style>
  <w:style w:type="paragraph" w:styleId="Heading1">
    <w:name w:val="heading 1"/>
    <w:basedOn w:val="Normal"/>
    <w:next w:val="Normal"/>
    <w:qFormat/>
    <w:rsid w:val="00774555"/>
    <w:pPr>
      <w:keepNext/>
      <w:widowControl/>
      <w:autoSpaceDE/>
      <w:autoSpaceDN/>
      <w:adjustRightInd/>
      <w:jc w:val="center"/>
      <w:outlineLvl w:val="0"/>
    </w:pPr>
    <w:rPr>
      <w:b/>
      <w:sz w:val="28"/>
      <w:lang w:val="sl-SI" w:eastAsia="en-US"/>
    </w:rPr>
  </w:style>
  <w:style w:type="paragraph" w:styleId="Heading2">
    <w:name w:val="heading 2"/>
    <w:basedOn w:val="Normal"/>
    <w:next w:val="Normal"/>
    <w:qFormat/>
    <w:rsid w:val="0077455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10F1"/>
    <w:pPr>
      <w:tabs>
        <w:tab w:val="center" w:pos="4536"/>
        <w:tab w:val="right" w:pos="9072"/>
      </w:tabs>
    </w:pPr>
  </w:style>
  <w:style w:type="paragraph" w:styleId="Footer">
    <w:name w:val="footer"/>
    <w:basedOn w:val="Normal"/>
    <w:link w:val="FooterChar"/>
    <w:uiPriority w:val="99"/>
    <w:rsid w:val="000110F1"/>
    <w:pPr>
      <w:tabs>
        <w:tab w:val="center" w:pos="4536"/>
        <w:tab w:val="right" w:pos="9072"/>
      </w:tabs>
    </w:pPr>
  </w:style>
  <w:style w:type="character" w:styleId="PageNumber">
    <w:name w:val="page number"/>
    <w:basedOn w:val="DefaultParagraphFont"/>
    <w:rsid w:val="000110F1"/>
  </w:style>
  <w:style w:type="character" w:customStyle="1" w:styleId="apple-converted-space">
    <w:name w:val="apple-converted-space"/>
    <w:basedOn w:val="DefaultParagraphFont"/>
    <w:rsid w:val="000110F1"/>
  </w:style>
  <w:style w:type="paragraph" w:customStyle="1" w:styleId="CharCharCharCharCharCharCharCharCharChar">
    <w:name w:val="Char Char Char Char Char Char Char Char Char Char"/>
    <w:basedOn w:val="Normal"/>
    <w:rsid w:val="009C10E3"/>
    <w:pPr>
      <w:widowControl/>
      <w:autoSpaceDE/>
      <w:adjustRightInd/>
      <w:spacing w:after="160" w:line="240" w:lineRule="exact"/>
      <w:jc w:val="both"/>
    </w:pPr>
    <w:rPr>
      <w:rFonts w:cs="Arial"/>
      <w:lang w:eastAsia="en-US"/>
    </w:rPr>
  </w:style>
  <w:style w:type="paragraph" w:styleId="NormalWeb">
    <w:name w:val="Normal (Web)"/>
    <w:basedOn w:val="Normal"/>
    <w:uiPriority w:val="99"/>
    <w:rsid w:val="007E12DE"/>
    <w:pPr>
      <w:widowControl/>
      <w:autoSpaceDE/>
      <w:autoSpaceDN/>
      <w:adjustRightInd/>
      <w:spacing w:before="100" w:beforeAutospacing="1" w:after="100" w:afterAutospacing="1"/>
    </w:pPr>
    <w:rPr>
      <w:szCs w:val="24"/>
    </w:rPr>
  </w:style>
  <w:style w:type="character" w:styleId="Hyperlink">
    <w:name w:val="Hyperlink"/>
    <w:rsid w:val="00742371"/>
    <w:rPr>
      <w:color w:val="0000FF"/>
      <w:u w:val="single"/>
    </w:rPr>
  </w:style>
  <w:style w:type="paragraph" w:customStyle="1" w:styleId="t-9-8-bez-uvl">
    <w:name w:val="t-9-8-bez-uvl"/>
    <w:basedOn w:val="Normal"/>
    <w:rsid w:val="00177617"/>
    <w:pPr>
      <w:widowControl/>
      <w:autoSpaceDE/>
      <w:autoSpaceDN/>
      <w:adjustRightInd/>
      <w:spacing w:before="100" w:beforeAutospacing="1" w:after="100" w:afterAutospacing="1"/>
    </w:pPr>
    <w:rPr>
      <w:szCs w:val="24"/>
    </w:rPr>
  </w:style>
  <w:style w:type="paragraph" w:styleId="PlainText">
    <w:name w:val="Plain Text"/>
    <w:basedOn w:val="Normal"/>
    <w:link w:val="PlainTextChar"/>
    <w:rsid w:val="00177617"/>
    <w:pPr>
      <w:widowControl/>
      <w:autoSpaceDE/>
      <w:autoSpaceDN/>
      <w:adjustRightInd/>
      <w:jc w:val="both"/>
    </w:pPr>
    <w:rPr>
      <w:rFonts w:ascii="Courier New" w:hAnsi="Courier New" w:cs="Courier New"/>
    </w:rPr>
  </w:style>
  <w:style w:type="character" w:customStyle="1" w:styleId="PlainTextChar">
    <w:name w:val="Plain Text Char"/>
    <w:link w:val="PlainText"/>
    <w:locked/>
    <w:rsid w:val="00177617"/>
    <w:rPr>
      <w:rFonts w:ascii="Courier New" w:hAnsi="Courier New" w:cs="Courier New"/>
      <w:lang w:val="hr-HR" w:eastAsia="hr-HR" w:bidi="ar-SA"/>
    </w:rPr>
  </w:style>
  <w:style w:type="paragraph" w:styleId="BodyText2">
    <w:name w:val="Body Text 2"/>
    <w:basedOn w:val="Normal"/>
    <w:rsid w:val="00177617"/>
    <w:pPr>
      <w:widowControl/>
      <w:autoSpaceDE/>
      <w:autoSpaceDN/>
      <w:adjustRightInd/>
      <w:spacing w:after="120" w:line="480" w:lineRule="auto"/>
    </w:pPr>
    <w:rPr>
      <w:szCs w:val="24"/>
    </w:rPr>
  </w:style>
  <w:style w:type="table" w:styleId="TableGrid">
    <w:name w:val="Table Grid"/>
    <w:basedOn w:val="TableNormal"/>
    <w:rsid w:val="00361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74555"/>
    <w:pPr>
      <w:spacing w:after="120"/>
    </w:pPr>
  </w:style>
  <w:style w:type="paragraph" w:styleId="BalloonText">
    <w:name w:val="Balloon Text"/>
    <w:basedOn w:val="Normal"/>
    <w:link w:val="BalloonTextChar"/>
    <w:rsid w:val="002B14E5"/>
    <w:rPr>
      <w:rFonts w:ascii="Tahoma" w:hAnsi="Tahoma" w:cs="Tahoma"/>
      <w:sz w:val="16"/>
      <w:szCs w:val="16"/>
    </w:rPr>
  </w:style>
  <w:style w:type="character" w:customStyle="1" w:styleId="BalloonTextChar">
    <w:name w:val="Balloon Text Char"/>
    <w:link w:val="BalloonText"/>
    <w:rsid w:val="002B14E5"/>
    <w:rPr>
      <w:rFonts w:ascii="Tahoma" w:hAnsi="Tahoma" w:cs="Tahoma"/>
      <w:sz w:val="16"/>
      <w:szCs w:val="16"/>
    </w:rPr>
  </w:style>
  <w:style w:type="character" w:customStyle="1" w:styleId="HeaderChar">
    <w:name w:val="Header Char"/>
    <w:link w:val="Header"/>
    <w:rsid w:val="00753C38"/>
  </w:style>
  <w:style w:type="character" w:customStyle="1" w:styleId="FooterChar">
    <w:name w:val="Footer Char"/>
    <w:link w:val="Footer"/>
    <w:uiPriority w:val="99"/>
    <w:rsid w:val="00281F23"/>
  </w:style>
  <w:style w:type="paragraph" w:styleId="ListParagraph">
    <w:name w:val="List Paragraph"/>
    <w:basedOn w:val="Normal"/>
    <w:uiPriority w:val="34"/>
    <w:qFormat/>
    <w:rsid w:val="00E716FA"/>
    <w:pPr>
      <w:widowControl/>
      <w:autoSpaceDE/>
      <w:autoSpaceDN/>
      <w:adjustRightInd/>
      <w:ind w:left="708"/>
    </w:pPr>
    <w:rPr>
      <w:lang w:val="en-US"/>
    </w:rPr>
  </w:style>
  <w:style w:type="paragraph" w:styleId="Title">
    <w:name w:val="Title"/>
    <w:basedOn w:val="Normal"/>
    <w:next w:val="Normal"/>
    <w:link w:val="TitleChar"/>
    <w:uiPriority w:val="10"/>
    <w:qFormat/>
    <w:rsid w:val="008601E4"/>
    <w:pPr>
      <w:widowControl/>
      <w:autoSpaceDE/>
      <w:autoSpaceDN/>
      <w:adjustRightInd/>
      <w:spacing w:before="480" w:after="480"/>
      <w:contextualSpacing/>
      <w:jc w:val="center"/>
    </w:pPr>
    <w:rPr>
      <w:b/>
      <w:spacing w:val="-10"/>
      <w:kern w:val="28"/>
      <w:sz w:val="36"/>
      <w:szCs w:val="56"/>
      <w:lang w:eastAsia="en-US"/>
    </w:rPr>
  </w:style>
  <w:style w:type="character" w:customStyle="1" w:styleId="TitleChar">
    <w:name w:val="Title Char"/>
    <w:link w:val="Title"/>
    <w:uiPriority w:val="10"/>
    <w:rsid w:val="008601E4"/>
    <w:rPr>
      <w:rFonts w:ascii="Arial" w:hAnsi="Arial"/>
      <w:b/>
      <w:spacing w:val="-10"/>
      <w:kern w:val="28"/>
      <w:sz w:val="3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5483">
      <w:bodyDiv w:val="1"/>
      <w:marLeft w:val="0"/>
      <w:marRight w:val="0"/>
      <w:marTop w:val="0"/>
      <w:marBottom w:val="0"/>
      <w:divBdr>
        <w:top w:val="none" w:sz="0" w:space="0" w:color="auto"/>
        <w:left w:val="none" w:sz="0" w:space="0" w:color="auto"/>
        <w:bottom w:val="none" w:sz="0" w:space="0" w:color="auto"/>
        <w:right w:val="none" w:sz="0" w:space="0" w:color="auto"/>
      </w:divBdr>
    </w:div>
    <w:div w:id="1242257871">
      <w:bodyDiv w:val="1"/>
      <w:marLeft w:val="0"/>
      <w:marRight w:val="0"/>
      <w:marTop w:val="0"/>
      <w:marBottom w:val="0"/>
      <w:divBdr>
        <w:top w:val="none" w:sz="0" w:space="0" w:color="auto"/>
        <w:left w:val="none" w:sz="0" w:space="0" w:color="auto"/>
        <w:bottom w:val="none" w:sz="0" w:space="0" w:color="auto"/>
        <w:right w:val="none" w:sz="0" w:space="0" w:color="auto"/>
      </w:divBdr>
    </w:div>
    <w:div w:id="171333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www.pgz.h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javni.poziv@pgz.h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latko.mihelec@pgz.h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javni.poziv@pgz.hr"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pgz.hr/e-obrasci/javni-poziv-za-sufinanciranje-neprofitnih-organizacija/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gz.h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63D7AD16508749A0E6F6816E373273" ma:contentTypeVersion="0" ma:contentTypeDescription="Stvaranje novog dokumenta." ma:contentTypeScope="" ma:versionID="6f183cdebc83f01b023a77ecfa725e84">
  <xsd:schema xmlns:xsd="http://www.w3.org/2001/XMLSchema" xmlns:p="http://schemas.microsoft.com/office/2006/metadata/properties" xmlns:ns2="441F7821-BBFF-4112-89F2-F88197F8041A" targetNamespace="http://schemas.microsoft.com/office/2006/metadata/properties" ma:root="true" ma:fieldsID="3e5fb7e428ba0565c4db3ddca638ea24" ns2:_="">
    <xsd:import namespace="441F7821-BBFF-4112-89F2-F88197F8041A"/>
    <xsd:element name="properties">
      <xsd:complexType>
        <xsd:sequence>
          <xsd:element name="documentManagement">
            <xsd:complexType>
              <xsd:all>
                <xsd:element ref="ns2:to_x010d_ka"/>
                <xsd:element ref="ns2:sadr_x017e_aj" minOccurs="0"/>
              </xsd:all>
            </xsd:complexType>
          </xsd:element>
        </xsd:sequence>
      </xsd:complexType>
    </xsd:element>
  </xsd:schema>
  <xsd:schema xmlns:xsd="http://www.w3.org/2001/XMLSchema" xmlns:dms="http://schemas.microsoft.com/office/2006/documentManagement/types" targetNamespace="441F7821-BBFF-4112-89F2-F88197F8041A" elementFormDefault="qualified">
    <xsd:import namespace="http://schemas.microsoft.com/office/2006/documentManagement/types"/>
    <xsd:element name="to_x010d_ka" ma:index="8" ma:displayName="točka" ma:decimals="0" ma:description="točka dnevnog reda" ma:internalName="to_x010d_ka">
      <xsd:simpleType>
        <xsd:restriction base="dms:Number">
          <xsd:minInclusive value="0"/>
        </xsd:restriction>
      </xsd:simpleType>
    </xsd:element>
    <xsd:element name="sadr_x017e_aj" ma:index="9" nillable="true" ma:displayName="sadržaj" ma:internalName="sadr_x017e_aj">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o_x010d_ka xmlns="441F7821-BBFF-4112-89F2-F88197F8041A">11</to_x010d_ka>
    <sadr_x017e_aj xmlns="441F7821-BBFF-4112-89F2-F88197F8041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11D54-E990-45CB-9E5C-C45B0B167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F7821-BBFF-4112-89F2-F88197F8041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C7E3274-67E4-4786-AC0B-5650ADA4637A}">
  <ds:schemaRefs>
    <ds:schemaRef ds:uri="http://schemas.microsoft.com/office/2006/metadata/longProperties"/>
  </ds:schemaRefs>
</ds:datastoreItem>
</file>

<file path=customXml/itemProps3.xml><?xml version="1.0" encoding="utf-8"?>
<ds:datastoreItem xmlns:ds="http://schemas.openxmlformats.org/officeDocument/2006/customXml" ds:itemID="{7EE84FF5-DD5B-4CF1-8548-A8CF370AB1E2}">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441F7821-BBFF-4112-89F2-F88197F8041A"/>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562A8CFF-73E9-476D-AEFB-D105623A8C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3317</Words>
  <Characters>18912</Characters>
  <Application>Microsoft Office Word</Application>
  <DocSecurity>0</DocSecurity>
  <Lines>157</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PGŽ</Company>
  <LinksUpToDate>false</LinksUpToDate>
  <CharactersWithSpaces>22185</CharactersWithSpaces>
  <SharedDoc>false</SharedDoc>
  <HLinks>
    <vt:vector size="36" baseType="variant">
      <vt:variant>
        <vt:i4>2293817</vt:i4>
      </vt:variant>
      <vt:variant>
        <vt:i4>15</vt:i4>
      </vt:variant>
      <vt:variant>
        <vt:i4>0</vt:i4>
      </vt:variant>
      <vt:variant>
        <vt:i4>5</vt:i4>
      </vt:variant>
      <vt:variant>
        <vt:lpwstr>https://www.pgz.hr/e-obrasci/javni-poziv-za-sufinanciranje-neprofitnih-organizacija/6/</vt:lpwstr>
      </vt:variant>
      <vt:variant>
        <vt:lpwstr/>
      </vt:variant>
      <vt:variant>
        <vt:i4>6684779</vt:i4>
      </vt:variant>
      <vt:variant>
        <vt:i4>12</vt:i4>
      </vt:variant>
      <vt:variant>
        <vt:i4>0</vt:i4>
      </vt:variant>
      <vt:variant>
        <vt:i4>5</vt:i4>
      </vt:variant>
      <vt:variant>
        <vt:lpwstr>http://www.pgz.hr/</vt:lpwstr>
      </vt:variant>
      <vt:variant>
        <vt:lpwstr/>
      </vt:variant>
      <vt:variant>
        <vt:i4>589924</vt:i4>
      </vt:variant>
      <vt:variant>
        <vt:i4>9</vt:i4>
      </vt:variant>
      <vt:variant>
        <vt:i4>0</vt:i4>
      </vt:variant>
      <vt:variant>
        <vt:i4>5</vt:i4>
      </vt:variant>
      <vt:variant>
        <vt:lpwstr>mailto:javni.poziv@pgz.hr</vt:lpwstr>
      </vt:variant>
      <vt:variant>
        <vt:lpwstr/>
      </vt:variant>
      <vt:variant>
        <vt:i4>3014741</vt:i4>
      </vt:variant>
      <vt:variant>
        <vt:i4>6</vt:i4>
      </vt:variant>
      <vt:variant>
        <vt:i4>0</vt:i4>
      </vt:variant>
      <vt:variant>
        <vt:i4>5</vt:i4>
      </vt:variant>
      <vt:variant>
        <vt:lpwstr>mailto:zlatko.mihelec@pgz.hr</vt:lpwstr>
      </vt:variant>
      <vt:variant>
        <vt:lpwstr/>
      </vt:variant>
      <vt:variant>
        <vt:i4>589924</vt:i4>
      </vt:variant>
      <vt:variant>
        <vt:i4>3</vt:i4>
      </vt:variant>
      <vt:variant>
        <vt:i4>0</vt:i4>
      </vt:variant>
      <vt:variant>
        <vt:i4>5</vt:i4>
      </vt:variant>
      <vt:variant>
        <vt:lpwstr>mailto:javni.poziv@pgz.hr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 Škrobonja</dc:creator>
  <cp:keywords/>
  <cp:lastModifiedBy>Zlatko Mihelec</cp:lastModifiedBy>
  <cp:revision>3</cp:revision>
  <cp:lastPrinted>2024-01-17T09:23:00Z</cp:lastPrinted>
  <dcterms:created xsi:type="dcterms:W3CDTF">2024-01-18T14:22:00Z</dcterms:created>
  <dcterms:modified xsi:type="dcterms:W3CDTF">2024-01-22T14:43:00Z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