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E1B4C" w:rsidRPr="0061772B" w:rsidTr="00BA58FF">
        <w:tc>
          <w:tcPr>
            <w:tcW w:w="4644" w:type="dxa"/>
          </w:tcPr>
          <w:p w:rsidR="000E1B4C" w:rsidRPr="0061772B" w:rsidRDefault="00312D14" w:rsidP="006109BF">
            <w:pPr>
              <w:pStyle w:val="Header"/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61772B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B4C" w:rsidRPr="0061772B" w:rsidTr="00BA58FF">
        <w:tc>
          <w:tcPr>
            <w:tcW w:w="4644" w:type="dxa"/>
          </w:tcPr>
          <w:p w:rsidR="000E1B4C" w:rsidRPr="0061772B" w:rsidRDefault="00312D14" w:rsidP="006109B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61772B">
              <w:rPr>
                <w:rFonts w:ascii="Arial" w:hAnsi="Arial" w:cs="Arial"/>
                <w:noProof/>
                <w:lang w:eastAsia="hr-H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3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1B4C" w:rsidRPr="0061772B">
              <w:rPr>
                <w:rFonts w:ascii="Arial" w:hAnsi="Arial" w:cs="Arial"/>
                <w:b/>
              </w:rPr>
              <w:t>REPUBLIKA HRVATSKA</w:t>
            </w:r>
          </w:p>
        </w:tc>
      </w:tr>
      <w:tr w:rsidR="000E1B4C" w:rsidRPr="0061772B" w:rsidTr="00BA58FF">
        <w:tc>
          <w:tcPr>
            <w:tcW w:w="4644" w:type="dxa"/>
          </w:tcPr>
          <w:p w:rsidR="000E1B4C" w:rsidRPr="0061772B" w:rsidRDefault="000E1B4C" w:rsidP="006109B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61772B">
              <w:rPr>
                <w:rFonts w:ascii="Arial" w:hAnsi="Arial" w:cs="Arial"/>
                <w:b/>
              </w:rPr>
              <w:t>PRIMORSKO-GORANSKA ŽUPANIJA</w:t>
            </w:r>
          </w:p>
        </w:tc>
      </w:tr>
      <w:tr w:rsidR="00BA58FF" w:rsidRPr="0061772B" w:rsidTr="00BA58FF">
        <w:tc>
          <w:tcPr>
            <w:tcW w:w="4644" w:type="dxa"/>
          </w:tcPr>
          <w:p w:rsidR="00BA58FF" w:rsidRPr="0061772B" w:rsidRDefault="00BA58FF" w:rsidP="006109B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61772B">
              <w:rPr>
                <w:rFonts w:ascii="Arial" w:hAnsi="Arial" w:cs="Arial"/>
                <w:b/>
              </w:rPr>
              <w:t>Upravni odjel za</w:t>
            </w:r>
          </w:p>
          <w:p w:rsidR="00BA58FF" w:rsidRPr="0061772B" w:rsidRDefault="00BA58FF" w:rsidP="006109BF">
            <w:pPr>
              <w:pStyle w:val="Header"/>
              <w:jc w:val="center"/>
              <w:rPr>
                <w:rFonts w:ascii="Arial" w:hAnsi="Arial" w:cs="Arial"/>
              </w:rPr>
            </w:pPr>
            <w:r w:rsidRPr="0061772B">
              <w:rPr>
                <w:rFonts w:ascii="Arial" w:hAnsi="Arial" w:cs="Arial"/>
                <w:b/>
              </w:rPr>
              <w:t>turizam, poduzetništvo i ruralni razvoj</w:t>
            </w:r>
          </w:p>
        </w:tc>
      </w:tr>
    </w:tbl>
    <w:p w:rsidR="000E1B4C" w:rsidRPr="0061772B" w:rsidRDefault="000E1B4C" w:rsidP="000E1B4C">
      <w:pPr>
        <w:rPr>
          <w:rFonts w:cs="Arial"/>
          <w:sz w:val="6"/>
          <w:szCs w:val="6"/>
          <w:lang w:val="hr-HR"/>
        </w:rPr>
      </w:pPr>
    </w:p>
    <w:p w:rsidR="001E76CA" w:rsidRPr="00F63290" w:rsidRDefault="0094473A" w:rsidP="000E1B4C">
      <w:pPr>
        <w:jc w:val="both"/>
        <w:rPr>
          <w:rFonts w:cs="Arial"/>
          <w:szCs w:val="24"/>
          <w:lang w:val="hr-HR"/>
        </w:rPr>
      </w:pPr>
      <w:r w:rsidRPr="00F63290">
        <w:rPr>
          <w:rFonts w:cs="Arial"/>
          <w:szCs w:val="24"/>
          <w:lang w:val="hr-HR"/>
        </w:rPr>
        <w:t>KLASA:</w:t>
      </w:r>
      <w:r w:rsidR="00FE7904" w:rsidRPr="00F63290">
        <w:rPr>
          <w:rFonts w:cs="Arial"/>
          <w:szCs w:val="24"/>
          <w:lang w:val="hr-HR"/>
        </w:rPr>
        <w:t xml:space="preserve"> </w:t>
      </w:r>
      <w:r w:rsidR="00FD0F7D" w:rsidRPr="00F63290">
        <w:rPr>
          <w:rFonts w:cs="Arial"/>
          <w:szCs w:val="24"/>
          <w:lang w:val="hr-HR"/>
        </w:rPr>
        <w:t>320</w:t>
      </w:r>
      <w:r w:rsidR="00F63290" w:rsidRPr="00F63290">
        <w:rPr>
          <w:rFonts w:cs="Arial"/>
          <w:szCs w:val="24"/>
          <w:lang w:val="hr-HR"/>
        </w:rPr>
        <w:t>-01/23-01/7</w:t>
      </w:r>
    </w:p>
    <w:p w:rsidR="000E1B4C" w:rsidRPr="00F63290" w:rsidRDefault="00D17169" w:rsidP="000E1B4C">
      <w:pPr>
        <w:jc w:val="both"/>
        <w:rPr>
          <w:rFonts w:cs="Arial"/>
          <w:szCs w:val="24"/>
          <w:lang w:val="hr-HR"/>
        </w:rPr>
      </w:pPr>
      <w:r w:rsidRPr="00F63290">
        <w:rPr>
          <w:rFonts w:cs="Arial"/>
          <w:szCs w:val="24"/>
          <w:lang w:val="hr-HR"/>
        </w:rPr>
        <w:t>UR</w:t>
      </w:r>
      <w:r w:rsidR="00BF0F05" w:rsidRPr="00F63290">
        <w:rPr>
          <w:rFonts w:cs="Arial"/>
          <w:szCs w:val="24"/>
          <w:lang w:val="hr-HR"/>
        </w:rPr>
        <w:t>BROJ: 2170</w:t>
      </w:r>
      <w:r w:rsidR="000E1B4C" w:rsidRPr="00F63290">
        <w:rPr>
          <w:rFonts w:cs="Arial"/>
          <w:szCs w:val="24"/>
          <w:lang w:val="hr-HR"/>
        </w:rPr>
        <w:t>-</w:t>
      </w:r>
      <w:r w:rsidR="00FD6133" w:rsidRPr="00F63290">
        <w:rPr>
          <w:rFonts w:cs="Arial"/>
          <w:szCs w:val="24"/>
          <w:lang w:val="hr-HR"/>
        </w:rPr>
        <w:t>08</w:t>
      </w:r>
      <w:r w:rsidR="001E76CA" w:rsidRPr="00F63290">
        <w:rPr>
          <w:rFonts w:cs="Arial"/>
          <w:szCs w:val="24"/>
          <w:lang w:val="hr-HR"/>
        </w:rPr>
        <w:t>-</w:t>
      </w:r>
      <w:r w:rsidR="006146A8" w:rsidRPr="00F63290">
        <w:rPr>
          <w:rFonts w:cs="Arial"/>
          <w:szCs w:val="24"/>
          <w:lang w:val="hr-HR"/>
        </w:rPr>
        <w:t>0</w:t>
      </w:r>
      <w:r w:rsidR="00FD0F7D" w:rsidRPr="00F63290">
        <w:rPr>
          <w:rFonts w:cs="Arial"/>
          <w:szCs w:val="24"/>
          <w:lang w:val="hr-HR"/>
        </w:rPr>
        <w:t>1/1</w:t>
      </w:r>
      <w:r w:rsidR="00601A9F" w:rsidRPr="00F63290">
        <w:rPr>
          <w:rFonts w:cs="Arial"/>
          <w:szCs w:val="24"/>
          <w:lang w:val="hr-HR"/>
        </w:rPr>
        <w:t>-23-1</w:t>
      </w:r>
    </w:p>
    <w:p w:rsidR="00B60DCE" w:rsidRPr="00F63290" w:rsidRDefault="00B647B2" w:rsidP="00B60DCE">
      <w:pPr>
        <w:rPr>
          <w:rFonts w:cs="Arial"/>
          <w:szCs w:val="24"/>
          <w:lang w:val="hr-HR"/>
        </w:rPr>
      </w:pPr>
      <w:r w:rsidRPr="00F63290">
        <w:rPr>
          <w:rFonts w:cs="Arial"/>
          <w:szCs w:val="24"/>
          <w:lang w:val="hr-HR"/>
        </w:rPr>
        <w:t>Rijeka,</w:t>
      </w:r>
      <w:r w:rsidR="000D4A79" w:rsidRPr="00F63290">
        <w:rPr>
          <w:rFonts w:cs="Arial"/>
          <w:szCs w:val="24"/>
          <w:lang w:val="hr-HR"/>
        </w:rPr>
        <w:t xml:space="preserve"> </w:t>
      </w:r>
      <w:r w:rsidRPr="00F63290">
        <w:rPr>
          <w:rFonts w:cs="Arial"/>
          <w:szCs w:val="24"/>
          <w:lang w:val="hr-HR"/>
        </w:rPr>
        <w:t xml:space="preserve">20. listopad </w:t>
      </w:r>
      <w:r w:rsidR="00BA58FF" w:rsidRPr="00F63290">
        <w:rPr>
          <w:rFonts w:cs="Arial"/>
          <w:szCs w:val="24"/>
          <w:lang w:val="hr-HR"/>
        </w:rPr>
        <w:t>20</w:t>
      </w:r>
      <w:r w:rsidR="00D06557" w:rsidRPr="00F63290">
        <w:rPr>
          <w:rFonts w:cs="Arial"/>
          <w:szCs w:val="24"/>
          <w:lang w:val="hr-HR"/>
        </w:rPr>
        <w:t>2</w:t>
      </w:r>
      <w:r w:rsidR="00601A9F" w:rsidRPr="00F63290">
        <w:rPr>
          <w:rFonts w:cs="Arial"/>
          <w:szCs w:val="24"/>
          <w:lang w:val="hr-HR"/>
        </w:rPr>
        <w:t>3</w:t>
      </w:r>
      <w:r w:rsidR="00741D97" w:rsidRPr="00F63290">
        <w:rPr>
          <w:rFonts w:cs="Arial"/>
          <w:szCs w:val="24"/>
          <w:lang w:val="hr-HR"/>
        </w:rPr>
        <w:t>.</w:t>
      </w:r>
    </w:p>
    <w:p w:rsidR="00B60DCE" w:rsidRPr="0061772B" w:rsidRDefault="00B60DCE" w:rsidP="00B60DCE">
      <w:pPr>
        <w:rPr>
          <w:rFonts w:cs="Arial"/>
          <w:szCs w:val="24"/>
          <w:lang w:val="hr-HR"/>
        </w:rPr>
      </w:pPr>
    </w:p>
    <w:p w:rsidR="00F569CC" w:rsidRPr="0061772B" w:rsidRDefault="00F569CC" w:rsidP="00187559">
      <w:pPr>
        <w:spacing w:line="240" w:lineRule="atLeast"/>
        <w:jc w:val="both"/>
        <w:rPr>
          <w:rFonts w:cs="Arial"/>
          <w:szCs w:val="24"/>
          <w:lang w:val="hr-HR"/>
        </w:rPr>
      </w:pPr>
    </w:p>
    <w:p w:rsidR="00B60DCE" w:rsidRPr="0061772B" w:rsidRDefault="00B60DCE" w:rsidP="00795771">
      <w:pPr>
        <w:spacing w:line="240" w:lineRule="atLeast"/>
        <w:jc w:val="both"/>
        <w:rPr>
          <w:rFonts w:cs="Arial"/>
          <w:szCs w:val="24"/>
          <w:lang w:val="hr-HR"/>
        </w:rPr>
      </w:pPr>
    </w:p>
    <w:p w:rsidR="00D80170" w:rsidRPr="0061772B" w:rsidRDefault="00D80170" w:rsidP="00795771">
      <w:pPr>
        <w:spacing w:line="240" w:lineRule="atLeast"/>
        <w:jc w:val="both"/>
        <w:rPr>
          <w:rFonts w:cs="Arial"/>
          <w:szCs w:val="24"/>
          <w:lang w:val="hr-HR"/>
        </w:rPr>
      </w:pPr>
    </w:p>
    <w:p w:rsidR="00D80170" w:rsidRPr="0061772B" w:rsidRDefault="00D80170" w:rsidP="00795771">
      <w:pPr>
        <w:spacing w:line="240" w:lineRule="atLeast"/>
        <w:jc w:val="both"/>
        <w:rPr>
          <w:rFonts w:cs="Arial"/>
          <w:szCs w:val="24"/>
          <w:lang w:val="hr-HR"/>
        </w:rPr>
      </w:pPr>
    </w:p>
    <w:p w:rsidR="00D80170" w:rsidRPr="0061772B" w:rsidRDefault="00D80170" w:rsidP="00795771">
      <w:pPr>
        <w:spacing w:line="240" w:lineRule="atLeast"/>
        <w:jc w:val="both"/>
        <w:rPr>
          <w:rFonts w:cs="Arial"/>
          <w:szCs w:val="24"/>
          <w:lang w:val="hr-HR"/>
        </w:rPr>
      </w:pPr>
    </w:p>
    <w:p w:rsidR="00A67C5F" w:rsidRPr="0061772B" w:rsidRDefault="00A67C5F" w:rsidP="00795771">
      <w:pPr>
        <w:spacing w:line="240" w:lineRule="atLeast"/>
        <w:jc w:val="both"/>
        <w:rPr>
          <w:rFonts w:cs="Arial"/>
          <w:szCs w:val="24"/>
          <w:lang w:val="hr-HR"/>
        </w:rPr>
      </w:pPr>
    </w:p>
    <w:p w:rsidR="00D80170" w:rsidRPr="008F0825" w:rsidRDefault="00D80170" w:rsidP="00795771">
      <w:pPr>
        <w:spacing w:line="240" w:lineRule="atLeast"/>
        <w:jc w:val="both"/>
        <w:rPr>
          <w:rFonts w:cs="Arial"/>
          <w:szCs w:val="24"/>
          <w:lang w:val="hr-HR"/>
        </w:rPr>
      </w:pPr>
    </w:p>
    <w:p w:rsidR="00795771" w:rsidRPr="008F0825" w:rsidRDefault="000976F3" w:rsidP="00B97548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spacing w:line="240" w:lineRule="atLeast"/>
        <w:jc w:val="both"/>
        <w:rPr>
          <w:rFonts w:cs="Arial"/>
        </w:rPr>
      </w:pPr>
      <w:r w:rsidRPr="008F0825">
        <w:rPr>
          <w:rFonts w:ascii="Arial" w:hAnsi="Arial" w:cs="Arial"/>
          <w:b/>
        </w:rPr>
        <w:t xml:space="preserve">PRIJEDLOG ODLUKE O RASPISIVANJU JAVNOG POZIVA ZA </w:t>
      </w:r>
      <w:r w:rsidR="008C6141" w:rsidRPr="008F0825">
        <w:rPr>
          <w:rFonts w:ascii="Arial" w:hAnsi="Arial" w:cs="Arial"/>
          <w:b/>
        </w:rPr>
        <w:t xml:space="preserve">SUFINANCIRANJE </w:t>
      </w:r>
      <w:r w:rsidR="00823922" w:rsidRPr="008F0825">
        <w:rPr>
          <w:rFonts w:ascii="Arial" w:hAnsi="Arial" w:cs="Arial"/>
          <w:b/>
        </w:rPr>
        <w:t xml:space="preserve">MJERE UREĐENJA POLJSKIH PUTOVA U FUNKCIJI REVITALIZACIJE ILI FUNKCIONIRANJA GOSPODARSKIH AKTIVNOSTI  I </w:t>
      </w:r>
      <w:r w:rsidR="00B647B2" w:rsidRPr="008F0825">
        <w:rPr>
          <w:rFonts w:ascii="Arial" w:hAnsi="Arial" w:cs="Arial"/>
          <w:b/>
        </w:rPr>
        <w:t xml:space="preserve">OČUVANJA OTOČNOG OVČARSTVA </w:t>
      </w:r>
      <w:r w:rsidR="005B3818" w:rsidRPr="008F0825">
        <w:rPr>
          <w:rFonts w:ascii="Arial" w:hAnsi="Arial" w:cs="Arial"/>
          <w:b/>
        </w:rPr>
        <w:t xml:space="preserve">U </w:t>
      </w:r>
      <w:r w:rsidR="00380BA0" w:rsidRPr="008F0825">
        <w:rPr>
          <w:rFonts w:ascii="Arial" w:hAnsi="Arial" w:cs="Arial"/>
          <w:b/>
        </w:rPr>
        <w:t>202</w:t>
      </w:r>
      <w:r w:rsidR="00601A9F" w:rsidRPr="008F0825">
        <w:rPr>
          <w:rFonts w:ascii="Arial" w:hAnsi="Arial" w:cs="Arial"/>
          <w:b/>
        </w:rPr>
        <w:t>3</w:t>
      </w:r>
      <w:r w:rsidR="008C6141" w:rsidRPr="008F0825">
        <w:rPr>
          <w:rFonts w:ascii="Arial" w:hAnsi="Arial" w:cs="Arial"/>
          <w:b/>
        </w:rPr>
        <w:t>. GODIN</w:t>
      </w:r>
      <w:r w:rsidR="005B3818" w:rsidRPr="008F0825">
        <w:rPr>
          <w:rFonts w:ascii="Arial" w:hAnsi="Arial" w:cs="Arial"/>
          <w:b/>
        </w:rPr>
        <w:t>I</w:t>
      </w:r>
    </w:p>
    <w:p w:rsidR="008C6141" w:rsidRPr="008F0825" w:rsidRDefault="008C6141" w:rsidP="008C6141">
      <w:pPr>
        <w:pStyle w:val="Header"/>
        <w:tabs>
          <w:tab w:val="clear" w:pos="4536"/>
          <w:tab w:val="clear" w:pos="9072"/>
        </w:tabs>
        <w:spacing w:line="240" w:lineRule="atLeast"/>
        <w:jc w:val="both"/>
        <w:rPr>
          <w:rFonts w:cs="Arial"/>
        </w:rPr>
      </w:pPr>
    </w:p>
    <w:p w:rsidR="00B3668B" w:rsidRPr="008F0825" w:rsidRDefault="000976F3" w:rsidP="00B3668B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spacing w:line="240" w:lineRule="atLeast"/>
        <w:jc w:val="both"/>
        <w:rPr>
          <w:rFonts w:cs="Arial"/>
        </w:rPr>
      </w:pPr>
      <w:r w:rsidRPr="008F0825">
        <w:rPr>
          <w:rFonts w:ascii="Arial" w:hAnsi="Arial" w:cs="Arial"/>
          <w:b/>
        </w:rPr>
        <w:t xml:space="preserve">PRIJEDLOG ODLUKE O IMENOVANJU POVJERENSTVA ZA ODABIR </w:t>
      </w:r>
      <w:r w:rsidR="005B3818" w:rsidRPr="008F0825">
        <w:rPr>
          <w:rFonts w:ascii="Arial" w:hAnsi="Arial" w:cs="Arial"/>
          <w:b/>
        </w:rPr>
        <w:t>PRIJAVA PRIST</w:t>
      </w:r>
      <w:r w:rsidR="007B0837">
        <w:rPr>
          <w:rFonts w:ascii="Arial" w:hAnsi="Arial" w:cs="Arial"/>
          <w:b/>
        </w:rPr>
        <w:t>I</w:t>
      </w:r>
      <w:r w:rsidR="005B3818" w:rsidRPr="008F0825">
        <w:rPr>
          <w:rFonts w:ascii="Arial" w:hAnsi="Arial" w:cs="Arial"/>
          <w:b/>
        </w:rPr>
        <w:t xml:space="preserve">GLIH NA JAVNI POZIV ZA </w:t>
      </w:r>
      <w:r w:rsidR="008C6141" w:rsidRPr="008F0825">
        <w:rPr>
          <w:rFonts w:ascii="Arial" w:hAnsi="Arial" w:cs="Arial"/>
          <w:b/>
        </w:rPr>
        <w:t>SUFINANCIRANJE</w:t>
      </w:r>
      <w:r w:rsidR="008C6141" w:rsidRPr="008F0825">
        <w:rPr>
          <w:b/>
        </w:rPr>
        <w:t xml:space="preserve"> </w:t>
      </w:r>
      <w:r w:rsidR="00B3668B" w:rsidRPr="008F0825">
        <w:rPr>
          <w:rFonts w:ascii="Arial" w:hAnsi="Arial" w:cs="Arial"/>
          <w:b/>
        </w:rPr>
        <w:t>MJERE UREĐENJA POLJSKIH PUTOVA U FUNKCIJI REVITALIZACIJE ILI FUNKCIONIRANJA GOSPODARSKIH AKTIVNOSTI  I OČUVANJA OTOČNOG OVČARSTVA U 2023. GODINI</w:t>
      </w:r>
    </w:p>
    <w:p w:rsidR="00795771" w:rsidRPr="0061772B" w:rsidRDefault="00795771" w:rsidP="00187559">
      <w:pPr>
        <w:jc w:val="both"/>
        <w:rPr>
          <w:rFonts w:cs="Arial"/>
          <w:szCs w:val="24"/>
          <w:lang w:val="hr-HR"/>
        </w:rPr>
      </w:pPr>
    </w:p>
    <w:p w:rsidR="00795771" w:rsidRDefault="00795771" w:rsidP="00187559">
      <w:pPr>
        <w:jc w:val="both"/>
        <w:rPr>
          <w:rFonts w:cs="Arial"/>
          <w:szCs w:val="24"/>
          <w:lang w:val="hr-HR"/>
        </w:rPr>
      </w:pPr>
    </w:p>
    <w:p w:rsidR="005B3818" w:rsidRDefault="005B3818" w:rsidP="00187559">
      <w:pPr>
        <w:jc w:val="both"/>
        <w:rPr>
          <w:rFonts w:cs="Arial"/>
          <w:szCs w:val="24"/>
          <w:lang w:val="hr-HR"/>
        </w:rPr>
      </w:pPr>
    </w:p>
    <w:p w:rsidR="005B3818" w:rsidRPr="0061772B" w:rsidRDefault="005B3818" w:rsidP="00187559">
      <w:pPr>
        <w:jc w:val="both"/>
        <w:rPr>
          <w:rFonts w:cs="Arial"/>
          <w:szCs w:val="24"/>
          <w:lang w:val="hr-HR"/>
        </w:rPr>
      </w:pPr>
    </w:p>
    <w:p w:rsidR="00B60DCE" w:rsidRDefault="00B60DCE" w:rsidP="00B76E7D">
      <w:pPr>
        <w:jc w:val="both"/>
        <w:rPr>
          <w:rFonts w:cs="Arial"/>
          <w:b/>
          <w:szCs w:val="24"/>
          <w:lang w:val="hr-HR"/>
        </w:rPr>
      </w:pPr>
    </w:p>
    <w:p w:rsidR="00D06557" w:rsidRPr="0061772B" w:rsidRDefault="00D06557" w:rsidP="00B76E7D">
      <w:pPr>
        <w:jc w:val="both"/>
        <w:rPr>
          <w:rFonts w:cs="Arial"/>
          <w:szCs w:val="24"/>
          <w:lang w:val="hr-HR"/>
        </w:rPr>
      </w:pPr>
    </w:p>
    <w:p w:rsidR="00D06557" w:rsidRPr="00D06557" w:rsidRDefault="00B647B2" w:rsidP="00D06557">
      <w:pPr>
        <w:jc w:val="right"/>
        <w:rPr>
          <w:rFonts w:cs="Arial"/>
          <w:b/>
          <w:szCs w:val="24"/>
          <w:lang w:val="hr-HR"/>
        </w:rPr>
      </w:pPr>
      <w:r>
        <w:rPr>
          <w:rFonts w:cs="Arial"/>
          <w:b/>
          <w:szCs w:val="24"/>
          <w:lang w:val="hr-HR"/>
        </w:rPr>
        <w:t>Pročelnica</w:t>
      </w:r>
    </w:p>
    <w:p w:rsidR="00D06557" w:rsidRPr="00D06557" w:rsidRDefault="00D06557" w:rsidP="00D06557">
      <w:pPr>
        <w:jc w:val="right"/>
        <w:rPr>
          <w:rFonts w:cs="Arial"/>
          <w:b/>
          <w:szCs w:val="24"/>
          <w:lang w:val="hr-HR"/>
        </w:rPr>
      </w:pPr>
    </w:p>
    <w:p w:rsidR="00B76E7D" w:rsidRPr="0061772B" w:rsidRDefault="00B647B2" w:rsidP="00D06557">
      <w:pPr>
        <w:jc w:val="right"/>
        <w:rPr>
          <w:rFonts w:cs="Arial"/>
          <w:b/>
          <w:szCs w:val="24"/>
          <w:lang w:val="hr-HR"/>
        </w:rPr>
      </w:pPr>
      <w:r>
        <w:rPr>
          <w:rFonts w:cs="Arial"/>
          <w:b/>
          <w:szCs w:val="24"/>
          <w:lang w:val="hr-HR"/>
        </w:rPr>
        <w:t>Alessandra Ban</w:t>
      </w:r>
      <w:r w:rsidR="00EC263F">
        <w:rPr>
          <w:rFonts w:cs="Arial"/>
          <w:b/>
          <w:szCs w:val="24"/>
          <w:lang w:val="hr-HR"/>
        </w:rPr>
        <w:t>, dipl.oec.</w:t>
      </w:r>
    </w:p>
    <w:p w:rsidR="0039268D" w:rsidRPr="0061772B" w:rsidRDefault="0039268D" w:rsidP="00B76E7D">
      <w:pPr>
        <w:ind w:firstLine="6663"/>
        <w:jc w:val="center"/>
        <w:rPr>
          <w:rFonts w:cs="Arial"/>
          <w:b/>
          <w:szCs w:val="24"/>
          <w:lang w:val="hr-HR"/>
        </w:rPr>
      </w:pPr>
    </w:p>
    <w:p w:rsidR="0039268D" w:rsidRPr="0061772B" w:rsidRDefault="0039268D" w:rsidP="00B76E7D">
      <w:pPr>
        <w:ind w:firstLine="6663"/>
        <w:jc w:val="center"/>
        <w:rPr>
          <w:rFonts w:cs="Arial"/>
          <w:b/>
          <w:szCs w:val="24"/>
          <w:lang w:val="hr-HR"/>
        </w:rPr>
      </w:pPr>
    </w:p>
    <w:p w:rsidR="00B60DCE" w:rsidRPr="0061772B" w:rsidRDefault="00D06557" w:rsidP="00D06557">
      <w:pPr>
        <w:ind w:firstLine="6663"/>
        <w:jc w:val="right"/>
        <w:rPr>
          <w:rFonts w:cs="Arial"/>
          <w:b/>
          <w:szCs w:val="24"/>
          <w:lang w:val="hr-HR"/>
        </w:rPr>
      </w:pPr>
      <w:r w:rsidRPr="0061772B">
        <w:rPr>
          <w:rFonts w:cs="Arial"/>
          <w:b/>
          <w:szCs w:val="24"/>
          <w:lang w:val="hr-HR"/>
        </w:rPr>
        <w:t>Materijal izradio</w:t>
      </w:r>
    </w:p>
    <w:p w:rsidR="00B76E7D" w:rsidRPr="0061772B" w:rsidRDefault="00B76E7D" w:rsidP="00B76E7D">
      <w:pPr>
        <w:ind w:right="44"/>
        <w:jc w:val="both"/>
        <w:rPr>
          <w:rFonts w:cs="Arial"/>
          <w:b/>
          <w:szCs w:val="24"/>
          <w:lang w:val="hr-HR"/>
        </w:rPr>
      </w:pPr>
    </w:p>
    <w:p w:rsidR="00B60DCE" w:rsidRPr="0061772B" w:rsidRDefault="00EC263F" w:rsidP="00FA479A">
      <w:pPr>
        <w:ind w:right="44"/>
        <w:jc w:val="right"/>
        <w:rPr>
          <w:rFonts w:cs="Arial"/>
          <w:b/>
          <w:szCs w:val="24"/>
          <w:lang w:val="hr-HR"/>
        </w:rPr>
      </w:pPr>
      <w:r>
        <w:rPr>
          <w:rFonts w:cs="Arial"/>
          <w:b/>
          <w:szCs w:val="24"/>
          <w:lang w:val="hr-HR"/>
        </w:rPr>
        <w:t xml:space="preserve">                                                                                          </w:t>
      </w:r>
      <w:r w:rsidR="002F1687">
        <w:rPr>
          <w:rFonts w:cs="Arial"/>
          <w:b/>
          <w:szCs w:val="24"/>
          <w:lang w:val="hr-HR"/>
        </w:rPr>
        <w:t xml:space="preserve">  </w:t>
      </w:r>
      <w:r w:rsidR="00B647B2">
        <w:rPr>
          <w:rFonts w:cs="Arial"/>
          <w:b/>
          <w:szCs w:val="24"/>
          <w:lang w:val="hr-HR"/>
        </w:rPr>
        <w:t>Mladen Brajan</w:t>
      </w:r>
      <w:r>
        <w:rPr>
          <w:rFonts w:cs="Arial"/>
          <w:b/>
          <w:szCs w:val="24"/>
          <w:lang w:val="hr-HR"/>
        </w:rPr>
        <w:t>, dipl.ing.agr.</w:t>
      </w:r>
    </w:p>
    <w:p w:rsidR="0076173F" w:rsidRDefault="0076173F" w:rsidP="00B76E7D">
      <w:pPr>
        <w:ind w:right="44" w:firstLine="6663"/>
        <w:jc w:val="center"/>
        <w:rPr>
          <w:rFonts w:cs="Arial"/>
          <w:b/>
          <w:szCs w:val="24"/>
          <w:lang w:val="hr-HR"/>
        </w:rPr>
      </w:pPr>
    </w:p>
    <w:p w:rsidR="008F0825" w:rsidRDefault="008F0825" w:rsidP="00B76E7D">
      <w:pPr>
        <w:ind w:right="44" w:firstLine="6663"/>
        <w:jc w:val="center"/>
        <w:rPr>
          <w:rFonts w:cs="Arial"/>
          <w:b/>
          <w:szCs w:val="24"/>
          <w:lang w:val="hr-HR"/>
        </w:rPr>
      </w:pPr>
    </w:p>
    <w:p w:rsidR="008F0825" w:rsidRDefault="008F0825" w:rsidP="00B76E7D">
      <w:pPr>
        <w:ind w:right="44" w:firstLine="6663"/>
        <w:jc w:val="center"/>
        <w:rPr>
          <w:rFonts w:cs="Arial"/>
          <w:b/>
          <w:szCs w:val="24"/>
          <w:lang w:val="hr-HR"/>
        </w:rPr>
      </w:pPr>
    </w:p>
    <w:p w:rsidR="008F0825" w:rsidRDefault="008F0825" w:rsidP="00B76E7D">
      <w:pPr>
        <w:ind w:right="44" w:firstLine="6663"/>
        <w:jc w:val="center"/>
        <w:rPr>
          <w:rFonts w:cs="Arial"/>
          <w:b/>
          <w:szCs w:val="24"/>
          <w:lang w:val="hr-HR"/>
        </w:rPr>
      </w:pPr>
    </w:p>
    <w:p w:rsidR="008F0825" w:rsidRDefault="008F0825" w:rsidP="00B76E7D">
      <w:pPr>
        <w:ind w:right="44" w:firstLine="6663"/>
        <w:jc w:val="center"/>
        <w:rPr>
          <w:rFonts w:cs="Arial"/>
          <w:b/>
          <w:szCs w:val="24"/>
          <w:lang w:val="hr-HR"/>
        </w:rPr>
      </w:pPr>
    </w:p>
    <w:p w:rsidR="008F0825" w:rsidRDefault="008F0825" w:rsidP="00B76E7D">
      <w:pPr>
        <w:ind w:right="44" w:firstLine="6663"/>
        <w:jc w:val="center"/>
        <w:rPr>
          <w:rFonts w:cs="Arial"/>
          <w:b/>
          <w:szCs w:val="24"/>
          <w:lang w:val="hr-HR"/>
        </w:rPr>
      </w:pPr>
    </w:p>
    <w:p w:rsidR="008F0825" w:rsidRPr="0061772B" w:rsidRDefault="008F0825" w:rsidP="00B76E7D">
      <w:pPr>
        <w:ind w:right="44" w:firstLine="6663"/>
        <w:jc w:val="center"/>
        <w:rPr>
          <w:rFonts w:cs="Arial"/>
          <w:b/>
          <w:szCs w:val="24"/>
          <w:lang w:val="hr-HR"/>
        </w:rPr>
      </w:pPr>
    </w:p>
    <w:p w:rsidR="0076173F" w:rsidRDefault="0076173F" w:rsidP="00B76E7D">
      <w:pPr>
        <w:ind w:right="44" w:firstLine="6663"/>
        <w:jc w:val="center"/>
        <w:rPr>
          <w:rFonts w:cs="Arial"/>
          <w:b/>
          <w:szCs w:val="24"/>
          <w:lang w:val="hr-HR"/>
        </w:rPr>
      </w:pPr>
    </w:p>
    <w:p w:rsidR="00D06557" w:rsidRPr="0061772B" w:rsidRDefault="00D06557" w:rsidP="00B76E7D">
      <w:pPr>
        <w:ind w:right="44" w:firstLine="6663"/>
        <w:jc w:val="center"/>
        <w:rPr>
          <w:rFonts w:cs="Arial"/>
          <w:b/>
          <w:szCs w:val="24"/>
          <w:lang w:val="hr-HR"/>
        </w:rPr>
      </w:pPr>
    </w:p>
    <w:p w:rsidR="005B3818" w:rsidRDefault="005B3818" w:rsidP="005B3818">
      <w:pPr>
        <w:jc w:val="both"/>
        <w:rPr>
          <w:rFonts w:cs="Arial"/>
          <w:b/>
          <w:szCs w:val="24"/>
          <w:lang w:val="hr-HR" w:eastAsia="en-US"/>
        </w:rPr>
      </w:pPr>
      <w:r>
        <w:rPr>
          <w:rFonts w:cs="Arial"/>
          <w:b/>
          <w:szCs w:val="24"/>
        </w:rPr>
        <w:lastRenderedPageBreak/>
        <w:t>I. PRAVNA OSNOVA</w:t>
      </w:r>
    </w:p>
    <w:p w:rsidR="005B3818" w:rsidRDefault="005B3818" w:rsidP="005B3818">
      <w:pPr>
        <w:jc w:val="both"/>
        <w:rPr>
          <w:rFonts w:cs="Arial"/>
          <w:szCs w:val="24"/>
        </w:rPr>
      </w:pPr>
    </w:p>
    <w:p w:rsidR="005B3818" w:rsidRDefault="005B3818" w:rsidP="005B3818">
      <w:pPr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Članak 6. stavak 1. Pravilnika o općim uvjetima dodjele subvencija i pomoći iz Proračuna Primorsko-goranske županije („Službene novine“ broj 14/13, 6/14, 33/19 i 39/22, u daljnjem tekstu: Pravilnik) određuje da se postupak za dodjelu sredstava s osnove subvencija i pomoći pokreće donošenjem odluke o raspisivanju natječaja ili javnog poziva. Stavak 4. određuje da odluku o raspisivanju natječaja ili javnog poziva donosi Župan. </w:t>
      </w:r>
    </w:p>
    <w:p w:rsidR="005B3818" w:rsidRDefault="005B3818" w:rsidP="005B3818">
      <w:pPr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Članak 7. stavak 3. Pravilnika određuje da se natječaj odnosno javni poziv objavljuje u sredstvima javnog priopćavanja ili na WEB stranici Županije.  </w:t>
      </w:r>
    </w:p>
    <w:p w:rsidR="005B3818" w:rsidRDefault="005B3818" w:rsidP="005B3818">
      <w:pPr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Članak 10. stavak 2. Pravilnika određuje da članove povjerenstva za odabir pristiglih prijava na natječaj odnosno javni poziv imenuje Župan, ukoliko imenovanje i sastav povjerenstva nije propisano posebnim zakonom ili Statutom Županije.  </w:t>
      </w:r>
    </w:p>
    <w:p w:rsidR="005B3818" w:rsidRDefault="005B3818" w:rsidP="005B3818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Članak 52. stavak 1. točka 23. Statuta Primorsko-goranske županije („Službene novine“ broj 23/09, 9/13, 25/13 – pročišćeni tekst, 5/18, 8/18 – pročišćeni tekst, 2/20 i 4/21) određuje da Župan Primorsko-goranske županije donosi opće i pojedinačne akte, te zaključke sukladno zakonu i drugim propisima.</w:t>
      </w:r>
    </w:p>
    <w:p w:rsidR="005B3818" w:rsidRDefault="005B3818" w:rsidP="005B3818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Članak 25. stavak 1. Poslovnika o radu Župana Primorsko-goranske županije („Službene novine“ broj 23/14, 16/15, 3/16, </w:t>
      </w:r>
      <w:r>
        <w:rPr>
          <w:rFonts w:cs="Arial"/>
          <w:bCs/>
          <w:color w:val="000000"/>
          <w:szCs w:val="24"/>
        </w:rPr>
        <w:t xml:space="preserve">19/16 </w:t>
      </w:r>
      <w:r>
        <w:rPr>
          <w:rFonts w:cs="Arial"/>
          <w:szCs w:val="24"/>
        </w:rPr>
        <w:t xml:space="preserve">– </w:t>
      </w:r>
      <w:r>
        <w:rPr>
          <w:rFonts w:cs="Arial"/>
          <w:bCs/>
          <w:color w:val="000000"/>
          <w:szCs w:val="24"/>
        </w:rPr>
        <w:t>pročišćeni tekst i 16/21</w:t>
      </w:r>
      <w:r>
        <w:rPr>
          <w:rFonts w:cs="Arial"/>
          <w:szCs w:val="24"/>
        </w:rPr>
        <w:t>) određuje da Župan donosi opće akte kada je to propisano posebnim zakonom, pojedinačne akte kada rješava o pojedinim pravima, obvezama i pravnim interesima fizičkih i pravih osoba te zaključke.</w:t>
      </w:r>
    </w:p>
    <w:p w:rsidR="005B3818" w:rsidRDefault="005B3818" w:rsidP="005B3818">
      <w:pPr>
        <w:jc w:val="both"/>
        <w:rPr>
          <w:rFonts w:cs="Arial"/>
          <w:b/>
          <w:szCs w:val="24"/>
        </w:rPr>
      </w:pPr>
    </w:p>
    <w:p w:rsidR="005B3818" w:rsidRDefault="005B3818" w:rsidP="005B3818">
      <w:pPr>
        <w:jc w:val="both"/>
        <w:rPr>
          <w:rFonts w:ascii="Times New Roman" w:hAnsi="Times New Roman"/>
          <w:szCs w:val="24"/>
        </w:rPr>
      </w:pPr>
      <w:r>
        <w:rPr>
          <w:szCs w:val="24"/>
        </w:rPr>
        <w:tab/>
      </w:r>
    </w:p>
    <w:p w:rsidR="005B3818" w:rsidRDefault="005B3818" w:rsidP="005B381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II. OBRAZLOŽENJE</w:t>
      </w:r>
    </w:p>
    <w:p w:rsidR="005B3818" w:rsidRDefault="005B3818" w:rsidP="005B381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5B3818" w:rsidRDefault="005B3818" w:rsidP="005B381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Ad A)</w:t>
      </w:r>
    </w:p>
    <w:p w:rsidR="005B3818" w:rsidRDefault="005B3818" w:rsidP="005B3818">
      <w:pPr>
        <w:jc w:val="both"/>
        <w:rPr>
          <w:rFonts w:cs="Arial"/>
          <w:szCs w:val="24"/>
        </w:rPr>
      </w:pPr>
    </w:p>
    <w:p w:rsidR="005B3818" w:rsidRDefault="005B3818" w:rsidP="005B3818">
      <w:pPr>
        <w:jc w:val="both"/>
        <w:rPr>
          <w:rFonts w:cs="Arial"/>
          <w:szCs w:val="24"/>
        </w:rPr>
      </w:pPr>
      <w:r>
        <w:tab/>
      </w:r>
      <w:r>
        <w:rPr>
          <w:rFonts w:cs="Arial"/>
          <w:szCs w:val="24"/>
        </w:rPr>
        <w:t xml:space="preserve">Pravilnikom se </w:t>
      </w:r>
      <w:r>
        <w:rPr>
          <w:rFonts w:cs="Arial"/>
          <w:color w:val="000000"/>
          <w:szCs w:val="24"/>
        </w:rPr>
        <w:t>uređuje postupak dodjele sredstava</w:t>
      </w:r>
      <w:r>
        <w:rPr>
          <w:rFonts w:cs="Arial"/>
          <w:szCs w:val="24"/>
        </w:rPr>
        <w:t xml:space="preserve"> za koja Proračunom Primorsko-goranske županije za tekuću godinu i odlukom Županijske skupštine nisu utvrđeni krajnji korisnici, </w:t>
      </w:r>
      <w:r>
        <w:rPr>
          <w:rFonts w:cs="Arial"/>
          <w:color w:val="000000"/>
          <w:szCs w:val="24"/>
        </w:rPr>
        <w:t xml:space="preserve">opći uvjeti koje moraju ispunjavati korisnici sredstava, opći uvjeti ugovora, kontrola izvršenja ugovora i obveza izvještavanja. </w:t>
      </w:r>
      <w:r>
        <w:rPr>
          <w:rFonts w:cs="Arial"/>
          <w:szCs w:val="24"/>
        </w:rPr>
        <w:t xml:space="preserve">Članak 6. Pravilnika određuje da se postupak za dodjelu sredstava s osnove subvencija i pomoći pokreće donošenjem odluke o raspisivanju natječaja ili javnog poziva, a odluku o tome donosi Župan. </w:t>
      </w:r>
    </w:p>
    <w:p w:rsidR="00C32005" w:rsidRPr="008F0825" w:rsidRDefault="000976F3" w:rsidP="008F0825">
      <w:pPr>
        <w:pStyle w:val="BodyTextIndent"/>
        <w:spacing w:before="120"/>
        <w:ind w:left="0" w:firstLine="426"/>
        <w:jc w:val="both"/>
        <w:rPr>
          <w:rFonts w:cs="Arial"/>
          <w:strike/>
          <w:highlight w:val="yellow"/>
          <w:lang w:val="hr-HR"/>
        </w:rPr>
      </w:pPr>
      <w:r w:rsidRPr="008F0825">
        <w:rPr>
          <w:szCs w:val="24"/>
          <w:lang w:val="hr-HR"/>
        </w:rPr>
        <w:t xml:space="preserve">U djelokrugu </w:t>
      </w:r>
      <w:r w:rsidR="00173294" w:rsidRPr="008F0825">
        <w:rPr>
          <w:szCs w:val="24"/>
          <w:lang w:val="hr-HR"/>
        </w:rPr>
        <w:t xml:space="preserve">rada </w:t>
      </w:r>
      <w:r w:rsidRPr="008F0825">
        <w:rPr>
          <w:szCs w:val="24"/>
          <w:lang w:val="hr-HR"/>
        </w:rPr>
        <w:t xml:space="preserve">Upravnog odjela provodi se </w:t>
      </w:r>
      <w:r w:rsidR="00941D74" w:rsidRPr="008F0825">
        <w:rPr>
          <w:szCs w:val="24"/>
          <w:lang w:val="hr-HR"/>
        </w:rPr>
        <w:t xml:space="preserve">aktivnost Financiranja programskih aktivnosti razvitka poljoprivrede. </w:t>
      </w:r>
      <w:r w:rsidR="00941D74" w:rsidRPr="008F0825">
        <w:rPr>
          <w:rFonts w:cs="Arial"/>
          <w:lang w:val="hr-HR"/>
        </w:rPr>
        <w:t>Stratešk</w:t>
      </w:r>
      <w:r w:rsidR="00823922" w:rsidRPr="008F0825">
        <w:rPr>
          <w:rFonts w:cs="Arial"/>
          <w:lang w:val="hr-HR"/>
        </w:rPr>
        <w:t>im</w:t>
      </w:r>
      <w:r w:rsidR="00941D74" w:rsidRPr="008F0825">
        <w:rPr>
          <w:rFonts w:cs="Arial"/>
          <w:lang w:val="hr-HR"/>
        </w:rPr>
        <w:t xml:space="preserve"> plan</w:t>
      </w:r>
      <w:r w:rsidR="00823922" w:rsidRPr="008F0825">
        <w:rPr>
          <w:rFonts w:cs="Arial"/>
          <w:lang w:val="hr-HR"/>
        </w:rPr>
        <w:t>om</w:t>
      </w:r>
      <w:r w:rsidR="00941D74" w:rsidRPr="008F0825">
        <w:rPr>
          <w:rFonts w:cs="Arial"/>
          <w:lang w:val="hr-HR"/>
        </w:rPr>
        <w:t xml:space="preserve"> razvoja poljoprivrede Primorsko-goranske županije za razdoblje 2023. - 2027.</w:t>
      </w:r>
      <w:r w:rsidR="0057711A" w:rsidRPr="008F0825">
        <w:rPr>
          <w:rFonts w:cs="Arial"/>
          <w:lang w:val="hr-HR"/>
        </w:rPr>
        <w:t xml:space="preserve"> </w:t>
      </w:r>
      <w:r w:rsidR="00823922" w:rsidRPr="008F0825">
        <w:rPr>
          <w:rFonts w:cs="Arial"/>
          <w:lang w:val="hr-HR"/>
        </w:rPr>
        <w:t>godine (dalje u tekstu: Strateški plan) predviđene su mjere razvoja poljoprivrede za predmetno razdoblje. Jedna od spomenutih mjera je Uređenje poljskih putova u funkciji revitalizacije ili funkcioniranja gospodarskih aktivnosti</w:t>
      </w:r>
      <w:r w:rsidR="00DC7206" w:rsidRPr="008F0825">
        <w:rPr>
          <w:rFonts w:cs="Arial"/>
          <w:lang w:val="hr-HR"/>
        </w:rPr>
        <w:t>, čiji je cilj unaprjeđenje ruralne infrastrukture</w:t>
      </w:r>
      <w:r w:rsidR="00823922" w:rsidRPr="008F0825">
        <w:rPr>
          <w:rFonts w:cs="Arial"/>
          <w:lang w:val="hr-HR"/>
        </w:rPr>
        <w:t xml:space="preserve">. U SWOT analizi Strateškog </w:t>
      </w:r>
      <w:r w:rsidR="00B3668B" w:rsidRPr="008F0825">
        <w:rPr>
          <w:rFonts w:cs="Arial"/>
          <w:lang w:val="hr-HR"/>
        </w:rPr>
        <w:t>p</w:t>
      </w:r>
      <w:r w:rsidR="00823922" w:rsidRPr="008F0825">
        <w:rPr>
          <w:rFonts w:cs="Arial"/>
          <w:lang w:val="hr-HR"/>
        </w:rPr>
        <w:t xml:space="preserve">lana (peto poglavlje Strateškog plana) kao jedna od značajnih prijetnji </w:t>
      </w:r>
      <w:r w:rsidR="00DC7206" w:rsidRPr="008F0825">
        <w:rPr>
          <w:rFonts w:cs="Arial"/>
          <w:lang w:val="hr-HR"/>
        </w:rPr>
        <w:t xml:space="preserve">razvoju poljoprivrede </w:t>
      </w:r>
      <w:r w:rsidR="002B3106" w:rsidRPr="008F0825">
        <w:rPr>
          <w:rFonts w:cs="Arial"/>
          <w:lang w:val="hr-HR"/>
        </w:rPr>
        <w:t>identificiran</w:t>
      </w:r>
      <w:r w:rsidR="00823922" w:rsidRPr="008F0825">
        <w:rPr>
          <w:rFonts w:cs="Arial"/>
          <w:lang w:val="hr-HR"/>
        </w:rPr>
        <w:t>a je prijetnja od nastanka šteta u polj</w:t>
      </w:r>
      <w:r w:rsidR="00B3668B" w:rsidRPr="008F0825">
        <w:rPr>
          <w:rFonts w:cs="Arial"/>
          <w:lang w:val="hr-HR"/>
        </w:rPr>
        <w:t xml:space="preserve">oprivredi od </w:t>
      </w:r>
      <w:r w:rsidR="00DC7206" w:rsidRPr="008F0825">
        <w:rPr>
          <w:rFonts w:cs="Arial"/>
          <w:lang w:val="hr-HR"/>
        </w:rPr>
        <w:t xml:space="preserve">alohtone divljači. Stoga se, </w:t>
      </w:r>
      <w:r w:rsidR="00B3668B" w:rsidRPr="008F0825">
        <w:rPr>
          <w:rFonts w:cs="Arial"/>
          <w:lang w:val="hr-HR"/>
        </w:rPr>
        <w:t xml:space="preserve"> uzevši u obzir </w:t>
      </w:r>
      <w:r w:rsidR="00DC7206" w:rsidRPr="008F0825">
        <w:rPr>
          <w:rFonts w:cs="Arial"/>
          <w:lang w:val="hr-HR"/>
        </w:rPr>
        <w:t xml:space="preserve">i </w:t>
      </w:r>
      <w:r w:rsidR="00B3668B" w:rsidRPr="008F0825">
        <w:rPr>
          <w:rFonts w:cs="Arial"/>
          <w:lang w:val="hr-HR"/>
        </w:rPr>
        <w:t xml:space="preserve">veliki interes jedinica lokalne samouprave s područja otoka za poduzimanjem aktivnosti s ciljem sprječavanja </w:t>
      </w:r>
      <w:r w:rsidR="00DC7206" w:rsidRPr="008F0825">
        <w:rPr>
          <w:rFonts w:cs="Arial"/>
          <w:lang w:val="hr-HR"/>
        </w:rPr>
        <w:t>spomenute prijetnje</w:t>
      </w:r>
      <w:r w:rsidR="002B3106" w:rsidRPr="008F0825">
        <w:rPr>
          <w:rFonts w:cs="Arial"/>
          <w:lang w:val="hr-HR"/>
        </w:rPr>
        <w:t xml:space="preserve"> (a jedinice lokalne samouprave su prihvatljivi korisnici za prethodno spomenutu mjeru)</w:t>
      </w:r>
      <w:r w:rsidR="00DC7206" w:rsidRPr="008F0825">
        <w:rPr>
          <w:rFonts w:cs="Arial"/>
          <w:lang w:val="hr-HR"/>
        </w:rPr>
        <w:t xml:space="preserve"> predlaže</w:t>
      </w:r>
      <w:r w:rsidR="00B3668B" w:rsidRPr="008F0825">
        <w:rPr>
          <w:rFonts w:cs="Arial"/>
          <w:lang w:val="hr-HR"/>
        </w:rPr>
        <w:t xml:space="preserve"> provođenje </w:t>
      </w:r>
      <w:r w:rsidR="002B3106" w:rsidRPr="008F0825">
        <w:rPr>
          <w:rFonts w:cs="Arial"/>
          <w:lang w:val="hr-HR"/>
        </w:rPr>
        <w:t xml:space="preserve">jedinstvene mjere </w:t>
      </w:r>
      <w:r w:rsidR="00FC100C" w:rsidRPr="008F0825">
        <w:rPr>
          <w:rFonts w:cs="Arial"/>
          <w:lang w:val="hr-HR"/>
        </w:rPr>
        <w:t>–</w:t>
      </w:r>
      <w:r w:rsidR="002B3106" w:rsidRPr="008F0825">
        <w:rPr>
          <w:rFonts w:cs="Arial"/>
          <w:lang w:val="hr-HR"/>
        </w:rPr>
        <w:t xml:space="preserve"> </w:t>
      </w:r>
      <w:r w:rsidR="00FC100C" w:rsidRPr="008F0825">
        <w:rPr>
          <w:rFonts w:cs="Arial"/>
          <w:lang w:val="hr-HR"/>
        </w:rPr>
        <w:t>Mjere uređenja</w:t>
      </w:r>
      <w:r w:rsidR="002B3106" w:rsidRPr="008F0825">
        <w:rPr>
          <w:rFonts w:cs="Arial"/>
          <w:lang w:val="hr-HR"/>
        </w:rPr>
        <w:t xml:space="preserve"> poljskih putova u funkciji revitalizacije ili funkcioniranja gosp</w:t>
      </w:r>
      <w:r w:rsidR="00FC100C" w:rsidRPr="008F0825">
        <w:rPr>
          <w:rFonts w:cs="Arial"/>
          <w:lang w:val="hr-HR"/>
        </w:rPr>
        <w:t xml:space="preserve">odarskih aktivnosti  i </w:t>
      </w:r>
      <w:r w:rsidR="002B3106" w:rsidRPr="008F0825">
        <w:rPr>
          <w:rFonts w:cs="Arial"/>
          <w:lang w:val="hr-HR"/>
        </w:rPr>
        <w:t xml:space="preserve">očuvanja otočnog ovčarstva u 2023. godini (dalje u tekstu: Mjera) kojom će se </w:t>
      </w:r>
      <w:r w:rsidR="00DC7206" w:rsidRPr="008F0825">
        <w:rPr>
          <w:rFonts w:cs="Arial"/>
          <w:lang w:val="hr-HR"/>
        </w:rPr>
        <w:t xml:space="preserve">objediniti prethodno </w:t>
      </w:r>
      <w:r w:rsidR="002B3106" w:rsidRPr="008F0825">
        <w:rPr>
          <w:rFonts w:cs="Arial"/>
          <w:lang w:val="hr-HR"/>
        </w:rPr>
        <w:t>istaknuti</w:t>
      </w:r>
      <w:r w:rsidR="00DC7206" w:rsidRPr="008F0825">
        <w:rPr>
          <w:rFonts w:cs="Arial"/>
          <w:lang w:val="hr-HR"/>
        </w:rPr>
        <w:t xml:space="preserve"> segmenti Strateškog plana</w:t>
      </w:r>
      <w:r w:rsidR="008F0825" w:rsidRPr="008F0825">
        <w:rPr>
          <w:rFonts w:cs="Arial"/>
          <w:lang w:val="hr-HR"/>
        </w:rPr>
        <w:t xml:space="preserve">. </w:t>
      </w:r>
      <w:r w:rsidR="007173F1" w:rsidRPr="008F0825">
        <w:rPr>
          <w:rFonts w:cs="Arial"/>
          <w:lang w:val="hr-HR"/>
        </w:rPr>
        <w:t>Mjera bi obuhvatila radove na čišćenju putova, strojno uređenje</w:t>
      </w:r>
      <w:r w:rsidR="002B3106" w:rsidRPr="008F0825">
        <w:rPr>
          <w:rFonts w:cs="Arial"/>
          <w:lang w:val="hr-HR"/>
        </w:rPr>
        <w:t xml:space="preserve">, </w:t>
      </w:r>
      <w:r w:rsidR="007173F1" w:rsidRPr="008F0825">
        <w:rPr>
          <w:rFonts w:cs="Arial"/>
          <w:lang w:val="hr-HR"/>
        </w:rPr>
        <w:t>na</w:t>
      </w:r>
      <w:r w:rsidR="008F0825" w:rsidRPr="008F0825">
        <w:rPr>
          <w:rFonts w:cs="Arial"/>
          <w:lang w:val="hr-HR"/>
        </w:rPr>
        <w:t>sipavanje potrebnog materijala</w:t>
      </w:r>
      <w:r w:rsidR="002B3106" w:rsidRPr="008F0825">
        <w:rPr>
          <w:rFonts w:cs="Arial"/>
          <w:lang w:val="hr-HR"/>
        </w:rPr>
        <w:t xml:space="preserve">, nabavu potrebne opreme za ograđivanje pašnjaka, radove na postavljanju ograda, obnovu suhozidova, radove na obnovi postojećih i izgradnja novih lokvi, nabavu </w:t>
      </w:r>
      <w:r w:rsidR="002B3106" w:rsidRPr="009701D6">
        <w:rPr>
          <w:rFonts w:cs="Arial"/>
          <w:lang w:val="hr-HR"/>
        </w:rPr>
        <w:lastRenderedPageBreak/>
        <w:t xml:space="preserve">opreme za </w:t>
      </w:r>
      <w:r w:rsidR="008F0825" w:rsidRPr="009701D6">
        <w:rPr>
          <w:rFonts w:cs="Arial"/>
          <w:lang w:val="hr-HR"/>
        </w:rPr>
        <w:t>sprječavanje nastanka šteta od alohotone divljač</w:t>
      </w:r>
      <w:r w:rsidR="008F0825" w:rsidRPr="002F5632">
        <w:rPr>
          <w:rFonts w:cs="Arial"/>
          <w:lang w:val="hr-HR"/>
        </w:rPr>
        <w:t>i</w:t>
      </w:r>
      <w:r w:rsidR="002B3106" w:rsidRPr="00FA479A">
        <w:rPr>
          <w:rFonts w:cs="Arial"/>
          <w:lang w:val="hr-HR"/>
        </w:rPr>
        <w:t xml:space="preserve">. </w:t>
      </w:r>
      <w:r w:rsidR="007173F1" w:rsidRPr="009701D6">
        <w:rPr>
          <w:rFonts w:cs="Arial"/>
          <w:lang w:val="hr-HR"/>
        </w:rPr>
        <w:t xml:space="preserve">Cilj </w:t>
      </w:r>
      <w:r w:rsidR="002B3106" w:rsidRPr="009701D6">
        <w:rPr>
          <w:rFonts w:cs="Arial"/>
          <w:lang w:val="hr-HR"/>
        </w:rPr>
        <w:t xml:space="preserve">Mjere </w:t>
      </w:r>
      <w:r w:rsidR="007173F1" w:rsidRPr="009701D6">
        <w:rPr>
          <w:rFonts w:cs="Arial"/>
          <w:lang w:val="hr-HR"/>
        </w:rPr>
        <w:t>je</w:t>
      </w:r>
      <w:r w:rsidR="007173F1" w:rsidRPr="008F0825">
        <w:rPr>
          <w:rFonts w:cs="Arial"/>
          <w:lang w:val="hr-HR"/>
        </w:rPr>
        <w:t xml:space="preserve"> omogućiti bolji pristup poljoprivrednim površinama naročito pašnjacima</w:t>
      </w:r>
      <w:r w:rsidR="002B3106" w:rsidRPr="008F0825">
        <w:rPr>
          <w:rFonts w:cs="Arial"/>
          <w:lang w:val="hr-HR"/>
        </w:rPr>
        <w:t>,</w:t>
      </w:r>
      <w:r w:rsidR="007173F1" w:rsidRPr="008F0825">
        <w:rPr>
          <w:rFonts w:cs="Arial"/>
          <w:lang w:val="hr-HR"/>
        </w:rPr>
        <w:t xml:space="preserve"> omogućiti ograđivanje i pregledniji  teren za provedbu izlo</w:t>
      </w:r>
      <w:r w:rsidR="008F0825" w:rsidRPr="008F0825">
        <w:rPr>
          <w:rFonts w:cs="Arial"/>
          <w:lang w:val="hr-HR"/>
        </w:rPr>
        <w:t>va divljači, spriječiti nastanak šteta od alohotone divljači</w:t>
      </w:r>
      <w:r w:rsidR="002B3106" w:rsidRPr="008F0825">
        <w:rPr>
          <w:rFonts w:cs="Arial"/>
          <w:lang w:val="hr-HR"/>
        </w:rPr>
        <w:t xml:space="preserve"> te zadržati tradicionalno ovčarstvo na kvarnerskim otocima</w:t>
      </w:r>
      <w:r w:rsidR="008F0825" w:rsidRPr="008F0825">
        <w:rPr>
          <w:rFonts w:cs="Arial"/>
          <w:lang w:val="hr-HR"/>
        </w:rPr>
        <w:t>.</w:t>
      </w:r>
    </w:p>
    <w:p w:rsidR="005B3818" w:rsidRPr="00730993" w:rsidRDefault="005B3818" w:rsidP="00730993">
      <w:pPr>
        <w:spacing w:line="20" w:lineRule="atLeast"/>
        <w:ind w:firstLine="708"/>
        <w:jc w:val="both"/>
        <w:rPr>
          <w:rFonts w:cs="Arial"/>
          <w:b/>
          <w:szCs w:val="24"/>
        </w:rPr>
      </w:pPr>
      <w:r w:rsidRPr="00730993">
        <w:rPr>
          <w:rFonts w:cs="Arial"/>
          <w:szCs w:val="24"/>
        </w:rPr>
        <w:t>Slijedom navedenog, predlaže se u tekućoj god</w:t>
      </w:r>
      <w:r w:rsidR="008F0825" w:rsidRPr="00730993">
        <w:rPr>
          <w:rFonts w:cs="Arial"/>
          <w:szCs w:val="24"/>
        </w:rPr>
        <w:t xml:space="preserve">ini provođenje Mjere </w:t>
      </w:r>
      <w:r w:rsidRPr="00730993">
        <w:rPr>
          <w:rFonts w:cs="Arial"/>
          <w:szCs w:val="24"/>
        </w:rPr>
        <w:t xml:space="preserve">raspisivanjem </w:t>
      </w:r>
      <w:r w:rsidR="00730993" w:rsidRPr="00730993">
        <w:rPr>
          <w:rFonts w:cs="Arial"/>
          <w:szCs w:val="24"/>
        </w:rPr>
        <w:t xml:space="preserve">odgovarajućeg </w:t>
      </w:r>
      <w:r w:rsidRPr="00730993">
        <w:rPr>
          <w:rFonts w:cs="Arial"/>
          <w:szCs w:val="24"/>
        </w:rPr>
        <w:t>Javnog poziva za suf</w:t>
      </w:r>
      <w:r w:rsidR="00730993" w:rsidRPr="00730993">
        <w:rPr>
          <w:rFonts w:cs="Arial"/>
          <w:szCs w:val="24"/>
        </w:rPr>
        <w:t xml:space="preserve">inanciranje od strane Županije. </w:t>
      </w:r>
      <w:r w:rsidRPr="00730993">
        <w:rPr>
          <w:rFonts w:cs="Arial"/>
          <w:szCs w:val="24"/>
        </w:rPr>
        <w:t xml:space="preserve">Upravni odjel za </w:t>
      </w:r>
      <w:r w:rsidR="00FC100C" w:rsidRPr="00730993">
        <w:rPr>
          <w:rFonts w:cs="Arial"/>
          <w:szCs w:val="24"/>
        </w:rPr>
        <w:t>t</w:t>
      </w:r>
      <w:r w:rsidR="00EC2975" w:rsidRPr="00730993">
        <w:rPr>
          <w:rFonts w:cs="Arial"/>
          <w:szCs w:val="24"/>
        </w:rPr>
        <w:t>urizam, poduzetništvo i ruralni razvoj</w:t>
      </w:r>
      <w:r w:rsidRPr="00730993">
        <w:rPr>
          <w:rFonts w:cs="Arial"/>
          <w:szCs w:val="24"/>
        </w:rPr>
        <w:t xml:space="preserve"> je izradio tekst javnog poziva, obrazac prijave i upute za prijavitelje, sukladno odredbama Pravilnika. Navedeni dokumenti dostavljaju se u prilogu ovoga materijala. </w:t>
      </w:r>
    </w:p>
    <w:p w:rsidR="00EC2975" w:rsidRPr="00730993" w:rsidRDefault="005B3818" w:rsidP="00EC2975">
      <w:pPr>
        <w:ind w:firstLine="709"/>
        <w:jc w:val="both"/>
        <w:rPr>
          <w:rFonts w:cs="Arial"/>
          <w:szCs w:val="24"/>
          <w:lang w:val="hr-HR"/>
        </w:rPr>
      </w:pPr>
      <w:r w:rsidRPr="00730993">
        <w:rPr>
          <w:rFonts w:cs="Arial"/>
          <w:szCs w:val="24"/>
        </w:rPr>
        <w:t xml:space="preserve">Sukladno članku 7. stavku 3. Pravilnika, predlaže se da se tekst javnog poziva s pripadajućom dokumentacijom objavi na mrežnim stranicama Županije </w:t>
      </w:r>
      <w:r w:rsidR="00EC2975" w:rsidRPr="00730993">
        <w:rPr>
          <w:rFonts w:cs="Arial"/>
          <w:szCs w:val="24"/>
        </w:rPr>
        <w:t xml:space="preserve">u roku od </w:t>
      </w:r>
      <w:r w:rsidR="00730993" w:rsidRPr="00730993">
        <w:rPr>
          <w:rFonts w:cs="Arial"/>
          <w:szCs w:val="24"/>
          <w:lang w:val="hr-HR"/>
        </w:rPr>
        <w:t xml:space="preserve">8 </w:t>
      </w:r>
      <w:r w:rsidR="00EC2975" w:rsidRPr="00730993">
        <w:rPr>
          <w:rFonts w:cs="Arial"/>
          <w:szCs w:val="24"/>
          <w:lang w:val="hr-HR"/>
        </w:rPr>
        <w:t>dana od donošenja odluke o raspisivanju javnog poziva a rok za podnošenje prijava bio bi 15 dana od objave javnog poziva.</w:t>
      </w:r>
    </w:p>
    <w:p w:rsidR="00E10C73" w:rsidRPr="00730993" w:rsidRDefault="00E10C73" w:rsidP="00730993">
      <w:pPr>
        <w:autoSpaceDE w:val="0"/>
        <w:autoSpaceDN w:val="0"/>
        <w:adjustRightInd w:val="0"/>
        <w:spacing w:before="120" w:after="120"/>
        <w:jc w:val="both"/>
        <w:rPr>
          <w:rFonts w:eastAsiaTheme="majorEastAsia" w:cs="Arial"/>
          <w:szCs w:val="24"/>
          <w:lang w:val="hr-HR"/>
        </w:rPr>
      </w:pPr>
    </w:p>
    <w:p w:rsidR="00FC100C" w:rsidRPr="00730993" w:rsidRDefault="00FC100C" w:rsidP="00FC100C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730993">
        <w:rPr>
          <w:rFonts w:ascii="Arial" w:hAnsi="Arial" w:cs="Arial"/>
          <w:b/>
        </w:rPr>
        <w:t>AD B)</w:t>
      </w:r>
    </w:p>
    <w:p w:rsidR="00FC100C" w:rsidRPr="00730993" w:rsidRDefault="00FC100C" w:rsidP="00FC100C">
      <w:pPr>
        <w:ind w:firstLine="720"/>
        <w:jc w:val="both"/>
        <w:rPr>
          <w:rFonts w:eastAsiaTheme="majorEastAsia" w:cs="Arial"/>
          <w:szCs w:val="24"/>
          <w:lang w:val="hr-HR"/>
        </w:rPr>
      </w:pPr>
    </w:p>
    <w:p w:rsidR="00FC100C" w:rsidRPr="00730993" w:rsidRDefault="00FC100C" w:rsidP="00FC100C">
      <w:pPr>
        <w:ind w:firstLine="720"/>
        <w:jc w:val="both"/>
        <w:rPr>
          <w:rFonts w:eastAsiaTheme="majorEastAsia" w:cs="Arial"/>
          <w:szCs w:val="24"/>
          <w:lang w:val="hr-HR"/>
        </w:rPr>
      </w:pPr>
      <w:r w:rsidRPr="00730993">
        <w:rPr>
          <w:rFonts w:eastAsiaTheme="majorEastAsia" w:cs="Arial"/>
          <w:szCs w:val="24"/>
          <w:lang w:val="hr-HR"/>
        </w:rPr>
        <w:t xml:space="preserve">Članak 10. stavak 2. Pravilnika određuje da članove povjerenstva za odabir prijava pristiglih na natječaj odnosno javni poziv imenuje Župan, ukoliko imenovanje i sastav povjerenstva nije propisano posebnim zakonom ili Statutom Županije.  </w:t>
      </w:r>
    </w:p>
    <w:p w:rsidR="00FC100C" w:rsidRPr="00730993" w:rsidRDefault="00FC100C" w:rsidP="00FC100C">
      <w:pPr>
        <w:ind w:firstLine="720"/>
        <w:jc w:val="both"/>
        <w:rPr>
          <w:rFonts w:eastAsiaTheme="majorEastAsia" w:cs="Arial"/>
          <w:szCs w:val="24"/>
          <w:lang w:val="hr-HR"/>
        </w:rPr>
      </w:pPr>
      <w:r w:rsidRPr="00730993">
        <w:rPr>
          <w:rFonts w:eastAsiaTheme="majorEastAsia" w:cs="Arial"/>
          <w:szCs w:val="24"/>
          <w:lang w:val="hr-HR"/>
        </w:rPr>
        <w:t>Povjerenstvo može imati najviše 5 članova, a njegove su zadaće da:</w:t>
      </w:r>
    </w:p>
    <w:p w:rsidR="00FC100C" w:rsidRPr="00730993" w:rsidRDefault="00FC100C" w:rsidP="00FC100C">
      <w:pPr>
        <w:numPr>
          <w:ilvl w:val="0"/>
          <w:numId w:val="38"/>
        </w:numPr>
        <w:tabs>
          <w:tab w:val="num" w:pos="709"/>
        </w:tabs>
        <w:ind w:hanging="654"/>
        <w:jc w:val="both"/>
        <w:rPr>
          <w:rFonts w:eastAsiaTheme="majorEastAsia" w:cs="Arial"/>
          <w:szCs w:val="24"/>
          <w:lang w:val="hr-HR"/>
        </w:rPr>
      </w:pPr>
      <w:r w:rsidRPr="00730993">
        <w:rPr>
          <w:rFonts w:eastAsiaTheme="majorEastAsia" w:cs="Arial"/>
          <w:szCs w:val="24"/>
          <w:lang w:val="hr-HR"/>
        </w:rPr>
        <w:t>provjeri formalnu ispravnost podnijetih prijava,</w:t>
      </w:r>
    </w:p>
    <w:p w:rsidR="00FC100C" w:rsidRPr="00730993" w:rsidRDefault="00FC100C" w:rsidP="00FC100C">
      <w:pPr>
        <w:numPr>
          <w:ilvl w:val="0"/>
          <w:numId w:val="38"/>
        </w:numPr>
        <w:tabs>
          <w:tab w:val="num" w:pos="709"/>
        </w:tabs>
        <w:ind w:hanging="654"/>
        <w:jc w:val="both"/>
        <w:rPr>
          <w:rFonts w:eastAsiaTheme="majorEastAsia" w:cs="Arial"/>
          <w:szCs w:val="24"/>
          <w:lang w:val="hr-HR"/>
        </w:rPr>
      </w:pPr>
      <w:r w:rsidRPr="00730993">
        <w:rPr>
          <w:rFonts w:eastAsiaTheme="majorEastAsia" w:cs="Arial"/>
          <w:szCs w:val="24"/>
          <w:lang w:val="hr-HR"/>
        </w:rPr>
        <w:t>vrednuje pojedin</w:t>
      </w:r>
      <w:r w:rsidR="00661C10">
        <w:rPr>
          <w:rFonts w:eastAsiaTheme="majorEastAsia" w:cs="Arial"/>
          <w:szCs w:val="24"/>
          <w:lang w:val="hr-HR"/>
        </w:rPr>
        <w:t>u prijavu</w:t>
      </w:r>
      <w:r w:rsidRPr="00730993">
        <w:rPr>
          <w:rFonts w:eastAsiaTheme="majorEastAsia" w:cs="Arial"/>
          <w:szCs w:val="24"/>
          <w:lang w:val="hr-HR"/>
        </w:rPr>
        <w:t>,</w:t>
      </w:r>
    </w:p>
    <w:p w:rsidR="00FC100C" w:rsidRPr="00730993" w:rsidRDefault="00FC100C" w:rsidP="00FC100C">
      <w:pPr>
        <w:numPr>
          <w:ilvl w:val="0"/>
          <w:numId w:val="38"/>
        </w:numPr>
        <w:tabs>
          <w:tab w:val="num" w:pos="709"/>
        </w:tabs>
        <w:ind w:hanging="654"/>
        <w:jc w:val="both"/>
        <w:rPr>
          <w:rFonts w:eastAsiaTheme="majorEastAsia" w:cs="Arial"/>
          <w:szCs w:val="24"/>
          <w:lang w:val="hr-HR"/>
        </w:rPr>
      </w:pPr>
      <w:r w:rsidRPr="00730993">
        <w:rPr>
          <w:rFonts w:eastAsiaTheme="majorEastAsia" w:cs="Arial"/>
          <w:szCs w:val="24"/>
          <w:lang w:val="hr-HR"/>
        </w:rPr>
        <w:t>kontrolira prihvatljivost korisnika (ciljne skupine),</w:t>
      </w:r>
    </w:p>
    <w:p w:rsidR="00FC100C" w:rsidRPr="00730993" w:rsidRDefault="00FC100C" w:rsidP="00FC100C">
      <w:pPr>
        <w:numPr>
          <w:ilvl w:val="0"/>
          <w:numId w:val="38"/>
        </w:numPr>
        <w:tabs>
          <w:tab w:val="num" w:pos="709"/>
        </w:tabs>
        <w:ind w:hanging="654"/>
        <w:jc w:val="both"/>
        <w:rPr>
          <w:rFonts w:eastAsiaTheme="majorEastAsia" w:cs="Arial"/>
          <w:szCs w:val="24"/>
          <w:lang w:val="hr-HR"/>
        </w:rPr>
      </w:pPr>
      <w:r w:rsidRPr="00730993">
        <w:rPr>
          <w:rFonts w:eastAsiaTheme="majorEastAsia" w:cs="Arial"/>
          <w:szCs w:val="24"/>
          <w:lang w:val="hr-HR"/>
        </w:rPr>
        <w:t xml:space="preserve">pripremi prijedlog odluke o odabiru. </w:t>
      </w:r>
    </w:p>
    <w:p w:rsidR="00FC100C" w:rsidRPr="00730993" w:rsidRDefault="00FC100C" w:rsidP="00FC100C">
      <w:pPr>
        <w:ind w:firstLine="709"/>
        <w:jc w:val="both"/>
        <w:rPr>
          <w:rFonts w:eastAsiaTheme="majorEastAsia" w:cs="Arial"/>
          <w:szCs w:val="24"/>
          <w:lang w:val="hr-HR"/>
        </w:rPr>
      </w:pPr>
      <w:r w:rsidRPr="00730993">
        <w:rPr>
          <w:rFonts w:eastAsiaTheme="majorEastAsia" w:cs="Arial"/>
          <w:szCs w:val="24"/>
          <w:lang w:val="hr-HR"/>
        </w:rPr>
        <w:t>Ovim se predlaže imenovanje sljedećih službenika Upravnog odjela za turizam, poduzetništvo i ruralni razvoj u Povjerenstvo za odabir prijava pristiglih na javni poziv za sufinanciranje Mjere uređenja poljskih putova u funkciji revitalizacije ili funkcioniranja gospodarskih aktivnosti  i očuvanja otočnog ovčarstva u 2023. godini:</w:t>
      </w:r>
    </w:p>
    <w:p w:rsidR="00FC100C" w:rsidRPr="00730993" w:rsidRDefault="00470732" w:rsidP="00470732">
      <w:pPr>
        <w:numPr>
          <w:ilvl w:val="1"/>
          <w:numId w:val="38"/>
        </w:numPr>
        <w:tabs>
          <w:tab w:val="num" w:pos="720"/>
        </w:tabs>
        <w:ind w:left="720" w:hanging="294"/>
        <w:jc w:val="both"/>
        <w:rPr>
          <w:rFonts w:eastAsiaTheme="majorEastAsia" w:cs="Arial"/>
          <w:szCs w:val="24"/>
          <w:lang w:val="hr-HR"/>
        </w:rPr>
      </w:pPr>
      <w:r w:rsidRPr="00730993">
        <w:rPr>
          <w:rFonts w:eastAsiaTheme="majorEastAsia" w:cs="Arial"/>
          <w:szCs w:val="24"/>
          <w:lang w:val="hr-HR"/>
        </w:rPr>
        <w:t>Mladen Brajan,</w:t>
      </w:r>
      <w:r w:rsidR="00FC100C" w:rsidRPr="00730993">
        <w:rPr>
          <w:rFonts w:eastAsiaTheme="majorEastAsia" w:cs="Arial"/>
          <w:szCs w:val="24"/>
          <w:lang w:val="hr-HR"/>
        </w:rPr>
        <w:t xml:space="preserve"> za voditelja,</w:t>
      </w:r>
    </w:p>
    <w:p w:rsidR="00FC100C" w:rsidRPr="00730993" w:rsidRDefault="00470732" w:rsidP="00470732">
      <w:pPr>
        <w:numPr>
          <w:ilvl w:val="1"/>
          <w:numId w:val="38"/>
        </w:numPr>
        <w:tabs>
          <w:tab w:val="clear" w:pos="1440"/>
        </w:tabs>
        <w:ind w:left="709" w:hanging="283"/>
        <w:jc w:val="both"/>
        <w:rPr>
          <w:rFonts w:eastAsiaTheme="majorEastAsia" w:cs="Arial"/>
          <w:szCs w:val="24"/>
          <w:lang w:val="hr-HR"/>
        </w:rPr>
      </w:pPr>
      <w:r w:rsidRPr="00730993">
        <w:rPr>
          <w:rFonts w:eastAsiaTheme="majorEastAsia" w:cs="Arial"/>
          <w:szCs w:val="24"/>
          <w:lang w:val="hr-HR"/>
        </w:rPr>
        <w:t>Danijela Perković, za članicu te</w:t>
      </w:r>
    </w:p>
    <w:p w:rsidR="00FC100C" w:rsidRPr="00730993" w:rsidRDefault="00470732" w:rsidP="00470732">
      <w:pPr>
        <w:numPr>
          <w:ilvl w:val="1"/>
          <w:numId w:val="38"/>
        </w:numPr>
        <w:tabs>
          <w:tab w:val="clear" w:pos="1440"/>
        </w:tabs>
        <w:ind w:left="709" w:hanging="283"/>
        <w:jc w:val="both"/>
        <w:rPr>
          <w:rFonts w:eastAsiaTheme="majorEastAsia" w:cs="Arial"/>
          <w:szCs w:val="24"/>
          <w:lang w:val="hr-HR"/>
        </w:rPr>
      </w:pPr>
      <w:r w:rsidRPr="00730993">
        <w:rPr>
          <w:rFonts w:eastAsiaTheme="majorEastAsia" w:cs="Arial"/>
          <w:szCs w:val="24"/>
          <w:lang w:val="hr-HR"/>
        </w:rPr>
        <w:t>Iris Bruketa</w:t>
      </w:r>
      <w:bookmarkStart w:id="1" w:name="OLE_LINK3"/>
      <w:r w:rsidR="00FC100C" w:rsidRPr="00730993">
        <w:rPr>
          <w:rFonts w:eastAsiaTheme="majorEastAsia" w:cs="Arial"/>
          <w:szCs w:val="24"/>
          <w:lang w:val="hr-HR"/>
        </w:rPr>
        <w:t>,</w:t>
      </w:r>
      <w:bookmarkEnd w:id="1"/>
      <w:r w:rsidR="00FC100C" w:rsidRPr="00730993">
        <w:rPr>
          <w:rFonts w:eastAsiaTheme="majorEastAsia" w:cs="Arial"/>
          <w:szCs w:val="24"/>
          <w:lang w:val="hr-HR"/>
        </w:rPr>
        <w:t xml:space="preserve"> za članicu.</w:t>
      </w:r>
    </w:p>
    <w:p w:rsidR="002F1687" w:rsidRPr="0061772B" w:rsidRDefault="002F1687" w:rsidP="00402E0D">
      <w:pPr>
        <w:ind w:firstLine="709"/>
        <w:jc w:val="both"/>
        <w:rPr>
          <w:rFonts w:eastAsiaTheme="majorEastAsia" w:cs="Arial"/>
          <w:szCs w:val="24"/>
          <w:lang w:val="hr-HR"/>
        </w:rPr>
      </w:pPr>
    </w:p>
    <w:p w:rsidR="008C1BDA" w:rsidRPr="00B2273A" w:rsidRDefault="008C1BDA" w:rsidP="00470732">
      <w:pPr>
        <w:pStyle w:val="ListParagraph"/>
        <w:numPr>
          <w:ilvl w:val="0"/>
          <w:numId w:val="39"/>
        </w:numPr>
        <w:spacing w:after="120"/>
        <w:jc w:val="both"/>
        <w:rPr>
          <w:rFonts w:eastAsiaTheme="majorEastAsia" w:cs="Arial"/>
          <w:b/>
          <w:szCs w:val="24"/>
          <w:lang w:val="hr-HR"/>
        </w:rPr>
      </w:pPr>
      <w:r w:rsidRPr="00B2273A">
        <w:rPr>
          <w:rFonts w:eastAsiaTheme="majorEastAsia" w:cs="Arial"/>
          <w:b/>
          <w:szCs w:val="24"/>
          <w:lang w:val="hr-HR"/>
        </w:rPr>
        <w:t>IZNOS NOVČANIH SREDSTAVA</w:t>
      </w:r>
    </w:p>
    <w:p w:rsidR="004017D1" w:rsidRPr="0061772B" w:rsidRDefault="004017D1" w:rsidP="00034963">
      <w:pPr>
        <w:pStyle w:val="BodyTextIndent"/>
        <w:spacing w:before="120"/>
        <w:ind w:left="0" w:firstLine="426"/>
        <w:jc w:val="both"/>
        <w:rPr>
          <w:rStyle w:val="PageNumber"/>
          <w:rFonts w:eastAsiaTheme="majorEastAsia" w:cs="Arial"/>
          <w:szCs w:val="24"/>
          <w:lang w:val="hr-HR"/>
        </w:rPr>
      </w:pPr>
      <w:r w:rsidRPr="0061772B">
        <w:rPr>
          <w:rStyle w:val="PageNumber"/>
          <w:rFonts w:eastAsiaTheme="majorEastAsia" w:cs="Arial"/>
          <w:szCs w:val="24"/>
          <w:lang w:val="hr-HR"/>
        </w:rPr>
        <w:t xml:space="preserve">Za provedbu ovog akta planirana su novčana sredstva u </w:t>
      </w:r>
      <w:r w:rsidRPr="0061772B">
        <w:rPr>
          <w:rFonts w:eastAsiaTheme="majorEastAsia" w:cs="Arial"/>
          <w:szCs w:val="24"/>
          <w:lang w:val="hr-HR"/>
        </w:rPr>
        <w:t>Proračunu Primorsko-goranske županije za 20</w:t>
      </w:r>
      <w:r w:rsidR="00B31823">
        <w:rPr>
          <w:rFonts w:eastAsiaTheme="majorEastAsia" w:cs="Arial"/>
          <w:szCs w:val="24"/>
          <w:lang w:val="hr-HR"/>
        </w:rPr>
        <w:t>23</w:t>
      </w:r>
      <w:r w:rsidRPr="0061772B">
        <w:rPr>
          <w:rFonts w:eastAsiaTheme="majorEastAsia" w:cs="Arial"/>
          <w:szCs w:val="24"/>
          <w:lang w:val="hr-HR"/>
        </w:rPr>
        <w:t>. godi</w:t>
      </w:r>
      <w:r w:rsidR="00E76179">
        <w:rPr>
          <w:rFonts w:eastAsiaTheme="majorEastAsia" w:cs="Arial"/>
          <w:szCs w:val="24"/>
          <w:lang w:val="hr-HR"/>
        </w:rPr>
        <w:t>nu</w:t>
      </w:r>
      <w:r w:rsidR="00E76179" w:rsidRPr="00124835">
        <w:rPr>
          <w:rFonts w:cs="Arial"/>
          <w:szCs w:val="24"/>
          <w:lang w:val="hr-HR"/>
        </w:rPr>
        <w:t>,</w:t>
      </w:r>
      <w:r w:rsidRPr="0061772B">
        <w:rPr>
          <w:rFonts w:eastAsiaTheme="majorEastAsia" w:cs="Arial"/>
          <w:szCs w:val="24"/>
          <w:lang w:val="hr-HR"/>
        </w:rPr>
        <w:t xml:space="preserve"> R</w:t>
      </w:r>
      <w:r w:rsidRPr="0061772B">
        <w:rPr>
          <w:rStyle w:val="PageNumber"/>
          <w:rFonts w:eastAsiaTheme="majorEastAsia" w:cs="Arial"/>
          <w:szCs w:val="24"/>
          <w:lang w:val="hr-HR"/>
        </w:rPr>
        <w:t xml:space="preserve">azdjel 8. – Upravni odjel za </w:t>
      </w:r>
      <w:r w:rsidRPr="0061772B">
        <w:rPr>
          <w:rFonts w:eastAsiaTheme="majorEastAsia" w:cs="Arial"/>
          <w:szCs w:val="24"/>
          <w:lang w:val="hr-HR"/>
        </w:rPr>
        <w:t>turizam, poduzetništvo i ruralni razvoj</w:t>
      </w:r>
      <w:r w:rsidRPr="0061772B">
        <w:rPr>
          <w:rStyle w:val="PageNumber"/>
          <w:rFonts w:eastAsiaTheme="majorEastAsia" w:cs="Arial"/>
          <w:szCs w:val="24"/>
          <w:lang w:val="hr-HR"/>
        </w:rPr>
        <w:t xml:space="preserve">, </w:t>
      </w:r>
      <w:r w:rsidR="00034963">
        <w:rPr>
          <w:rStyle w:val="PageNumber"/>
          <w:rFonts w:eastAsiaTheme="majorEastAsia" w:cs="Arial"/>
          <w:szCs w:val="24"/>
          <w:lang w:val="hr-HR"/>
        </w:rPr>
        <w:t xml:space="preserve">u sklopu </w:t>
      </w:r>
      <w:r w:rsidR="002B6BDD">
        <w:rPr>
          <w:rStyle w:val="PageNumber"/>
          <w:rFonts w:eastAsiaTheme="majorEastAsia" w:cs="Arial"/>
          <w:szCs w:val="24"/>
          <w:lang w:val="hr-HR"/>
        </w:rPr>
        <w:t xml:space="preserve">aktivnosti </w:t>
      </w:r>
      <w:r w:rsidR="002B6BDD" w:rsidRPr="00730993">
        <w:rPr>
          <w:rStyle w:val="PageNumber"/>
          <w:rFonts w:eastAsiaTheme="majorEastAsia" w:cs="Arial"/>
          <w:szCs w:val="24"/>
          <w:lang w:val="hr-HR"/>
        </w:rPr>
        <w:t xml:space="preserve">800402 </w:t>
      </w:r>
      <w:r w:rsidR="002B6BDD" w:rsidRPr="00730993">
        <w:rPr>
          <w:rStyle w:val="PageNumber"/>
          <w:rFonts w:cs="Arial"/>
          <w:szCs w:val="24"/>
          <w:lang w:val="hr-HR"/>
        </w:rPr>
        <w:t>Financiranje programskih aktivnosti razvitka poljoprivrede</w:t>
      </w:r>
      <w:r w:rsidR="0050790E" w:rsidRPr="00730993">
        <w:rPr>
          <w:rStyle w:val="PageNumber"/>
          <w:rFonts w:cs="Arial"/>
          <w:szCs w:val="24"/>
          <w:lang w:val="hr-HR"/>
        </w:rPr>
        <w:t xml:space="preserve"> </w:t>
      </w:r>
      <w:r w:rsidR="00034963" w:rsidRPr="00730993">
        <w:rPr>
          <w:rStyle w:val="PageNumber"/>
          <w:rFonts w:cs="Arial"/>
          <w:szCs w:val="24"/>
          <w:lang w:val="hr-HR"/>
        </w:rPr>
        <w:t xml:space="preserve">u iznosu od </w:t>
      </w:r>
      <w:r w:rsidR="002B6BDD" w:rsidRPr="00730993">
        <w:rPr>
          <w:rStyle w:val="PageNumber"/>
          <w:rFonts w:cs="Arial"/>
          <w:szCs w:val="24"/>
          <w:lang w:val="hr-HR"/>
        </w:rPr>
        <w:t>30.0</w:t>
      </w:r>
      <w:r w:rsidR="0050790E" w:rsidRPr="00730993">
        <w:rPr>
          <w:rStyle w:val="PageNumber"/>
          <w:rFonts w:eastAsiaTheme="majorEastAsia" w:cs="Arial"/>
          <w:szCs w:val="24"/>
          <w:lang w:val="hr-HR"/>
        </w:rPr>
        <w:t xml:space="preserve">00,00 </w:t>
      </w:r>
      <w:r w:rsidR="00B31823" w:rsidRPr="00730993">
        <w:rPr>
          <w:rStyle w:val="PageNumber"/>
          <w:rFonts w:eastAsiaTheme="majorEastAsia" w:cs="Arial"/>
          <w:szCs w:val="24"/>
          <w:lang w:val="hr-HR"/>
        </w:rPr>
        <w:t>eura</w:t>
      </w:r>
      <w:r w:rsidR="0050790E" w:rsidRPr="00730993">
        <w:rPr>
          <w:rStyle w:val="PageNumber"/>
          <w:rFonts w:eastAsiaTheme="majorEastAsia" w:cs="Arial"/>
          <w:szCs w:val="24"/>
          <w:lang w:val="hr-HR"/>
        </w:rPr>
        <w:t>.</w:t>
      </w:r>
      <w:r w:rsidR="00470732">
        <w:rPr>
          <w:rStyle w:val="PageNumber"/>
          <w:rFonts w:eastAsiaTheme="majorEastAsia" w:cs="Arial"/>
          <w:szCs w:val="24"/>
          <w:lang w:val="hr-HR"/>
        </w:rPr>
        <w:t xml:space="preserve"> </w:t>
      </w:r>
    </w:p>
    <w:p w:rsidR="00611CCF" w:rsidRPr="0061772B" w:rsidRDefault="00611CCF" w:rsidP="00470732">
      <w:pPr>
        <w:pStyle w:val="ListParagraph"/>
        <w:numPr>
          <w:ilvl w:val="0"/>
          <w:numId w:val="39"/>
        </w:numPr>
        <w:spacing w:after="120"/>
        <w:ind w:left="426" w:hanging="426"/>
        <w:jc w:val="both"/>
        <w:rPr>
          <w:rFonts w:cs="Arial"/>
          <w:b/>
          <w:szCs w:val="24"/>
          <w:lang w:val="hr-HR"/>
        </w:rPr>
      </w:pPr>
      <w:r w:rsidRPr="0061772B">
        <w:rPr>
          <w:rFonts w:cs="Arial"/>
          <w:b/>
          <w:szCs w:val="24"/>
          <w:lang w:val="hr-HR"/>
        </w:rPr>
        <w:t>PRIJEDLOG ZAKLJUČKA</w:t>
      </w:r>
    </w:p>
    <w:p w:rsidR="00470732" w:rsidRPr="00730993" w:rsidRDefault="002F42AE" w:rsidP="00730993">
      <w:pPr>
        <w:spacing w:before="120" w:after="120"/>
        <w:ind w:firstLine="426"/>
        <w:jc w:val="both"/>
        <w:rPr>
          <w:rFonts w:cs="Arial"/>
          <w:szCs w:val="24"/>
          <w:lang w:val="hr-HR"/>
        </w:rPr>
      </w:pPr>
      <w:r w:rsidRPr="0061772B">
        <w:rPr>
          <w:rFonts w:cs="Arial"/>
          <w:szCs w:val="24"/>
          <w:lang w:val="hr-HR"/>
        </w:rPr>
        <w:t xml:space="preserve">Sukladno </w:t>
      </w:r>
      <w:r w:rsidR="00DC2F12" w:rsidRPr="0061772B">
        <w:rPr>
          <w:rFonts w:cs="Arial"/>
          <w:szCs w:val="24"/>
          <w:lang w:val="hr-HR"/>
        </w:rPr>
        <w:t>navedenom</w:t>
      </w:r>
      <w:r w:rsidR="002F1301" w:rsidRPr="0061772B">
        <w:rPr>
          <w:rFonts w:cs="Arial"/>
          <w:szCs w:val="24"/>
          <w:lang w:val="hr-HR"/>
        </w:rPr>
        <w:t>,</w:t>
      </w:r>
      <w:r w:rsidRPr="0061772B">
        <w:rPr>
          <w:rFonts w:cs="Arial"/>
          <w:szCs w:val="24"/>
          <w:lang w:val="hr-HR"/>
        </w:rPr>
        <w:t xml:space="preserve"> Upravni odjel </w:t>
      </w:r>
      <w:r w:rsidR="008E1F59" w:rsidRPr="0061772B">
        <w:rPr>
          <w:rFonts w:cs="Arial"/>
          <w:szCs w:val="24"/>
          <w:lang w:val="hr-HR"/>
        </w:rPr>
        <w:t xml:space="preserve">za turizam, poduzetništvo i </w:t>
      </w:r>
      <w:r w:rsidR="000A65FF" w:rsidRPr="0061772B">
        <w:rPr>
          <w:rFonts w:cs="Arial"/>
          <w:szCs w:val="24"/>
          <w:lang w:val="hr-HR"/>
        </w:rPr>
        <w:t>ruralni razvoj</w:t>
      </w:r>
      <w:r w:rsidR="008E1F59" w:rsidRPr="0061772B">
        <w:rPr>
          <w:rFonts w:cs="Arial"/>
          <w:szCs w:val="24"/>
          <w:lang w:val="hr-HR"/>
        </w:rPr>
        <w:t xml:space="preserve"> </w:t>
      </w:r>
      <w:r w:rsidRPr="00730993">
        <w:rPr>
          <w:rFonts w:cs="Arial"/>
          <w:szCs w:val="24"/>
          <w:lang w:val="hr-HR"/>
        </w:rPr>
        <w:t>p</w:t>
      </w:r>
      <w:r w:rsidR="004C5FC7" w:rsidRPr="00730993">
        <w:rPr>
          <w:rFonts w:cs="Arial"/>
          <w:szCs w:val="24"/>
          <w:lang w:val="hr-HR"/>
        </w:rPr>
        <w:t>redlaže</w:t>
      </w:r>
      <w:r w:rsidR="007454AF" w:rsidRPr="00730993">
        <w:rPr>
          <w:rFonts w:cs="Arial"/>
          <w:szCs w:val="24"/>
          <w:lang w:val="hr-HR"/>
        </w:rPr>
        <w:t xml:space="preserve"> ž</w:t>
      </w:r>
      <w:r w:rsidR="000A65FF" w:rsidRPr="00730993">
        <w:rPr>
          <w:rFonts w:cs="Arial"/>
          <w:szCs w:val="24"/>
          <w:lang w:val="hr-HR"/>
        </w:rPr>
        <w:t>upanu</w:t>
      </w:r>
      <w:r w:rsidR="001245D8" w:rsidRPr="00730993">
        <w:rPr>
          <w:rFonts w:cs="Arial"/>
          <w:szCs w:val="24"/>
          <w:lang w:val="hr-HR"/>
        </w:rPr>
        <w:t xml:space="preserve"> Primorsko-goranske županije</w:t>
      </w:r>
      <w:r w:rsidRPr="00730993">
        <w:rPr>
          <w:rFonts w:cs="Arial"/>
          <w:szCs w:val="24"/>
          <w:lang w:val="hr-HR"/>
        </w:rPr>
        <w:t xml:space="preserve"> da donese </w:t>
      </w:r>
      <w:r w:rsidR="000A65FF" w:rsidRPr="00730993">
        <w:rPr>
          <w:rFonts w:cs="Arial"/>
          <w:szCs w:val="24"/>
          <w:lang w:val="hr-HR"/>
        </w:rPr>
        <w:t>zaključak kako slijedi:</w:t>
      </w:r>
    </w:p>
    <w:p w:rsidR="00470732" w:rsidRPr="00730993" w:rsidRDefault="00470732" w:rsidP="00470732">
      <w:pPr>
        <w:jc w:val="both"/>
        <w:rPr>
          <w:rFonts w:cs="Arial"/>
          <w:szCs w:val="24"/>
        </w:rPr>
      </w:pPr>
      <w:r w:rsidRPr="00730993">
        <w:rPr>
          <w:rFonts w:cs="Arial"/>
          <w:szCs w:val="24"/>
        </w:rPr>
        <w:tab/>
        <w:t xml:space="preserve">Na temelju članka 6. stavka 1. i članka 10. stavka 2. Pravilnika o općim uvjetima dodjele subvencija i pomoći iz Proračuna Primorsko-goranske županije („Službene novine“ broj 14/13, 6/14, 33/19 i 39/22), članka 52. stavka 1. točke 23. Statuta Primorsko-goranske županije („Službene novine“ broj 23/09, 9/13, 25/13 – pročišćeni tekst, 5/18, 8/18 – pročišćeni tekst, 2/20 i 4/21) i članka 25. stavka 1. Poslovnika o radu Župana Primorsko-goranske županije („Službene novine“ broj 23/14, 16/15, 3/16, </w:t>
      </w:r>
      <w:r w:rsidRPr="00730993">
        <w:rPr>
          <w:rFonts w:cs="Arial"/>
          <w:bCs/>
          <w:szCs w:val="24"/>
        </w:rPr>
        <w:t>19/16 - pročišćeni tekst i 16/21</w:t>
      </w:r>
      <w:r w:rsidRPr="00730993">
        <w:rPr>
          <w:rFonts w:cs="Arial"/>
          <w:szCs w:val="24"/>
        </w:rPr>
        <w:t xml:space="preserve">), Župan Primorsko-goranske županije dana _______ 2023. godine, donio je </w:t>
      </w:r>
    </w:p>
    <w:p w:rsidR="00470732" w:rsidRDefault="00470732" w:rsidP="00470732">
      <w:pPr>
        <w:jc w:val="both"/>
        <w:rPr>
          <w:rFonts w:cs="Arial"/>
          <w:color w:val="FF0000"/>
          <w:sz w:val="20"/>
          <w:szCs w:val="22"/>
        </w:rPr>
      </w:pPr>
    </w:p>
    <w:p w:rsidR="00470732" w:rsidRPr="00730993" w:rsidRDefault="00470732" w:rsidP="00470732">
      <w:pPr>
        <w:rPr>
          <w:rFonts w:cs="Arial"/>
          <w:b/>
          <w:szCs w:val="24"/>
        </w:rPr>
      </w:pPr>
    </w:p>
    <w:p w:rsidR="00470732" w:rsidRPr="00730993" w:rsidRDefault="00470732" w:rsidP="00470732">
      <w:pPr>
        <w:jc w:val="center"/>
        <w:rPr>
          <w:rFonts w:cs="Arial"/>
          <w:b/>
          <w:szCs w:val="24"/>
        </w:rPr>
      </w:pPr>
      <w:r w:rsidRPr="00730993">
        <w:rPr>
          <w:rFonts w:cs="Arial"/>
          <w:b/>
          <w:szCs w:val="24"/>
        </w:rPr>
        <w:t>Z A K LJ U Č A K</w:t>
      </w:r>
    </w:p>
    <w:p w:rsidR="00470732" w:rsidRPr="00730993" w:rsidRDefault="00470732" w:rsidP="00470732">
      <w:pPr>
        <w:jc w:val="center"/>
        <w:rPr>
          <w:rFonts w:cs="Arial"/>
          <w:szCs w:val="24"/>
        </w:rPr>
      </w:pPr>
    </w:p>
    <w:p w:rsidR="00470732" w:rsidRPr="00730993" w:rsidRDefault="00470732" w:rsidP="00730993">
      <w:pPr>
        <w:pStyle w:val="ListParagraph"/>
        <w:numPr>
          <w:ilvl w:val="0"/>
          <w:numId w:val="46"/>
        </w:numPr>
        <w:ind w:left="0" w:firstLine="720"/>
        <w:jc w:val="both"/>
        <w:rPr>
          <w:rFonts w:cs="Arial"/>
          <w:szCs w:val="24"/>
        </w:rPr>
      </w:pPr>
      <w:r w:rsidRPr="00730993">
        <w:rPr>
          <w:szCs w:val="24"/>
        </w:rPr>
        <w:t xml:space="preserve">Donosi se Odluka o raspisivanju Javnog poziva </w:t>
      </w:r>
      <w:r w:rsidRPr="00730993">
        <w:rPr>
          <w:rFonts w:cs="Arial"/>
          <w:bCs/>
          <w:szCs w:val="24"/>
        </w:rPr>
        <w:t xml:space="preserve">za sufinanciranje </w:t>
      </w:r>
      <w:r w:rsidRPr="00730993">
        <w:rPr>
          <w:rFonts w:eastAsiaTheme="majorEastAsia" w:cs="Arial"/>
          <w:szCs w:val="24"/>
          <w:lang w:val="hr-HR"/>
        </w:rPr>
        <w:t>Mjere uređenja poljskih putova u funkciji revitalizacije ili funkcion</w:t>
      </w:r>
      <w:r w:rsidR="00730993" w:rsidRPr="00730993">
        <w:rPr>
          <w:rFonts w:eastAsiaTheme="majorEastAsia" w:cs="Arial"/>
          <w:szCs w:val="24"/>
          <w:lang w:val="hr-HR"/>
        </w:rPr>
        <w:t xml:space="preserve">iranja gospodarskih aktivnosti </w:t>
      </w:r>
      <w:r w:rsidRPr="00730993">
        <w:rPr>
          <w:rFonts w:eastAsiaTheme="majorEastAsia" w:cs="Arial"/>
          <w:szCs w:val="24"/>
          <w:lang w:val="hr-HR"/>
        </w:rPr>
        <w:t>i očuvanja otočnog ovčarstva u 2023. godini</w:t>
      </w:r>
      <w:r w:rsidRPr="00730993">
        <w:rPr>
          <w:rFonts w:cs="Arial"/>
          <w:szCs w:val="24"/>
        </w:rPr>
        <w:t>.</w:t>
      </w:r>
    </w:p>
    <w:p w:rsidR="00470732" w:rsidRPr="00730993" w:rsidRDefault="00470732" w:rsidP="00470732">
      <w:pPr>
        <w:ind w:firstLine="720"/>
        <w:jc w:val="both"/>
        <w:rPr>
          <w:rFonts w:cs="Arial"/>
          <w:szCs w:val="24"/>
        </w:rPr>
      </w:pPr>
      <w:r w:rsidRPr="00730993">
        <w:rPr>
          <w:rFonts w:cs="Arial"/>
          <w:szCs w:val="24"/>
        </w:rPr>
        <w:t>(Odluka je sastavni dio ovog Zaključka)</w:t>
      </w:r>
    </w:p>
    <w:p w:rsidR="00470732" w:rsidRPr="00730993" w:rsidRDefault="00470732" w:rsidP="00470732">
      <w:pPr>
        <w:ind w:firstLine="720"/>
        <w:jc w:val="both"/>
        <w:rPr>
          <w:rFonts w:cs="Arial"/>
          <w:szCs w:val="24"/>
        </w:rPr>
      </w:pPr>
      <w:r w:rsidRPr="00730993">
        <w:rPr>
          <w:rFonts w:cs="Arial"/>
          <w:szCs w:val="24"/>
        </w:rPr>
        <w:t xml:space="preserve">2. Donosi se Odluka o imenovanju Povjerenstva za odabir prijava pristiglih na Javni poziv za sufinanciranje </w:t>
      </w:r>
      <w:r w:rsidRPr="00730993">
        <w:rPr>
          <w:rFonts w:eastAsiaTheme="majorEastAsia" w:cs="Arial"/>
          <w:szCs w:val="24"/>
          <w:lang w:val="hr-HR"/>
        </w:rPr>
        <w:t>Mjere uređenja poljskih putova u funkciji revitalizacije ili funkcioniranja gospodarskih</w:t>
      </w:r>
      <w:r w:rsidR="00730993" w:rsidRPr="00730993">
        <w:rPr>
          <w:rFonts w:eastAsiaTheme="majorEastAsia" w:cs="Arial"/>
          <w:szCs w:val="24"/>
          <w:lang w:val="hr-HR"/>
        </w:rPr>
        <w:t xml:space="preserve"> aktivnosti </w:t>
      </w:r>
      <w:r w:rsidRPr="00730993">
        <w:rPr>
          <w:rFonts w:eastAsiaTheme="majorEastAsia" w:cs="Arial"/>
          <w:szCs w:val="24"/>
          <w:lang w:val="hr-HR"/>
        </w:rPr>
        <w:t>i očuvanja otočnog ovčarstva u 2023. godini.</w:t>
      </w:r>
      <w:r w:rsidRPr="00730993">
        <w:rPr>
          <w:rFonts w:cs="Arial"/>
          <w:szCs w:val="24"/>
        </w:rPr>
        <w:tab/>
        <w:t>(Odluka je sastavni dio ovog Zaključka)</w:t>
      </w:r>
    </w:p>
    <w:p w:rsidR="00470732" w:rsidRPr="00730993" w:rsidRDefault="00470732" w:rsidP="00191B26">
      <w:pPr>
        <w:spacing w:before="120"/>
        <w:ind w:firstLine="425"/>
        <w:jc w:val="both"/>
        <w:outlineLvl w:val="0"/>
        <w:rPr>
          <w:rFonts w:cs="Arial"/>
          <w:strike/>
          <w:szCs w:val="24"/>
          <w:lang w:val="hr-HR"/>
        </w:rPr>
      </w:pPr>
    </w:p>
    <w:p w:rsidR="00034963" w:rsidRDefault="00034963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034963" w:rsidRDefault="00034963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034963" w:rsidRDefault="00034963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470732" w:rsidRDefault="00470732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470732" w:rsidRDefault="00470732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470732" w:rsidRDefault="00470732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470732" w:rsidRDefault="00470732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470732" w:rsidRDefault="00470732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470732" w:rsidRDefault="00470732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470732" w:rsidRDefault="00470732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470732" w:rsidRDefault="00470732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470732" w:rsidRDefault="00470732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470732" w:rsidRDefault="00470732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470732" w:rsidRDefault="00470732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470732" w:rsidRDefault="00470732" w:rsidP="00191B26">
      <w:pPr>
        <w:spacing w:after="120"/>
        <w:ind w:left="709"/>
        <w:jc w:val="both"/>
        <w:rPr>
          <w:rFonts w:cs="Arial"/>
          <w:szCs w:val="24"/>
          <w:lang w:val="hr-HR"/>
        </w:rPr>
      </w:pPr>
    </w:p>
    <w:p w:rsidR="000D4A79" w:rsidRDefault="000D4A79" w:rsidP="00FD0F7D">
      <w:pPr>
        <w:spacing w:after="120"/>
        <w:jc w:val="both"/>
        <w:rPr>
          <w:rFonts w:cs="Arial"/>
          <w:szCs w:val="24"/>
          <w:lang w:val="hr-HR"/>
        </w:rPr>
      </w:pPr>
    </w:p>
    <w:p w:rsidR="00730993" w:rsidRDefault="00730993" w:rsidP="00FD0F7D">
      <w:pPr>
        <w:spacing w:after="120"/>
        <w:jc w:val="both"/>
        <w:rPr>
          <w:rFonts w:cs="Arial"/>
          <w:szCs w:val="24"/>
          <w:lang w:val="hr-HR"/>
        </w:rPr>
      </w:pPr>
    </w:p>
    <w:p w:rsidR="00730993" w:rsidRDefault="00730993" w:rsidP="00FD0F7D">
      <w:pPr>
        <w:spacing w:after="120"/>
        <w:jc w:val="both"/>
        <w:rPr>
          <w:rFonts w:cs="Arial"/>
          <w:szCs w:val="24"/>
          <w:lang w:val="hr-HR"/>
        </w:rPr>
      </w:pPr>
    </w:p>
    <w:p w:rsidR="00730993" w:rsidRDefault="00730993" w:rsidP="00FD0F7D">
      <w:pPr>
        <w:spacing w:after="120"/>
        <w:jc w:val="both"/>
        <w:rPr>
          <w:rFonts w:cs="Arial"/>
          <w:szCs w:val="24"/>
          <w:lang w:val="hr-HR"/>
        </w:rPr>
      </w:pPr>
    </w:p>
    <w:p w:rsidR="00730993" w:rsidRDefault="00730993" w:rsidP="00FD0F7D">
      <w:pPr>
        <w:spacing w:after="120"/>
        <w:jc w:val="both"/>
        <w:rPr>
          <w:rFonts w:cs="Arial"/>
          <w:szCs w:val="24"/>
          <w:lang w:val="hr-HR"/>
        </w:rPr>
      </w:pPr>
    </w:p>
    <w:p w:rsidR="00730993" w:rsidRDefault="00730993" w:rsidP="00FD0F7D">
      <w:pPr>
        <w:spacing w:after="120"/>
        <w:jc w:val="both"/>
        <w:rPr>
          <w:rFonts w:cs="Arial"/>
          <w:szCs w:val="24"/>
          <w:lang w:val="hr-HR"/>
        </w:rPr>
      </w:pPr>
    </w:p>
    <w:p w:rsidR="00730993" w:rsidRDefault="00730993" w:rsidP="00FD0F7D">
      <w:pPr>
        <w:spacing w:after="120"/>
        <w:jc w:val="both"/>
        <w:rPr>
          <w:rFonts w:cs="Arial"/>
          <w:szCs w:val="24"/>
          <w:lang w:val="hr-HR"/>
        </w:rPr>
      </w:pPr>
    </w:p>
    <w:p w:rsidR="00730993" w:rsidRDefault="00730993" w:rsidP="00FD0F7D">
      <w:pPr>
        <w:spacing w:after="120"/>
        <w:jc w:val="both"/>
        <w:rPr>
          <w:rFonts w:cs="Arial"/>
          <w:szCs w:val="24"/>
          <w:lang w:val="hr-HR"/>
        </w:rPr>
      </w:pPr>
    </w:p>
    <w:p w:rsidR="00730993" w:rsidRDefault="00730993" w:rsidP="00FD0F7D">
      <w:pPr>
        <w:spacing w:after="120"/>
        <w:jc w:val="both"/>
        <w:rPr>
          <w:rFonts w:cs="Arial"/>
          <w:szCs w:val="24"/>
          <w:lang w:val="hr-HR"/>
        </w:rPr>
      </w:pPr>
    </w:p>
    <w:p w:rsidR="00730993" w:rsidRDefault="00730993" w:rsidP="00FD0F7D">
      <w:pPr>
        <w:spacing w:after="120"/>
        <w:jc w:val="both"/>
        <w:rPr>
          <w:rFonts w:cs="Arial"/>
          <w:szCs w:val="24"/>
          <w:lang w:val="hr-HR"/>
        </w:rPr>
      </w:pPr>
    </w:p>
    <w:p w:rsidR="00470732" w:rsidRDefault="00470732" w:rsidP="00C8124D">
      <w:pPr>
        <w:ind w:firstLine="426"/>
        <w:jc w:val="both"/>
        <w:rPr>
          <w:rFonts w:cs="Arial"/>
          <w:lang w:val="hr-HR"/>
        </w:rPr>
      </w:pPr>
    </w:p>
    <w:p w:rsidR="00470732" w:rsidRPr="00730993" w:rsidRDefault="00470732" w:rsidP="00470732">
      <w:pPr>
        <w:ind w:firstLine="720"/>
        <w:jc w:val="both"/>
        <w:rPr>
          <w:rFonts w:cs="Arial"/>
          <w:szCs w:val="24"/>
          <w:lang w:val="hr-HR" w:eastAsia="en-US"/>
        </w:rPr>
      </w:pPr>
      <w:r w:rsidRPr="00730993">
        <w:rPr>
          <w:rFonts w:cs="Arial"/>
          <w:szCs w:val="24"/>
        </w:rPr>
        <w:t xml:space="preserve">Na temelju članka 6. stavaka 1. i 5. Pravilnika o općim uvjetima dodjele subvencija i pomoći iz Proračuna Primorsko-goranske županije („Službene novine“ broj 14/13, 6/14, 33/19 i 39/22), članka 52. stavka 1. točke 23. Statuta Primorsko-goranske županije („Službene novine“ broj 23/09, 9/13, 25/13 – pročišćeni tekst, 5/18, 8/18 – pročišćeni tekst, 2/20 i 4/21) i članka 25. stavka 1. Poslovnika o radu Župana Primorsko-goranske županije („Službene novine“ broj 23/14, 16/15, 3/16, </w:t>
      </w:r>
      <w:r w:rsidRPr="00730993">
        <w:rPr>
          <w:rFonts w:cs="Arial"/>
          <w:bCs/>
          <w:szCs w:val="24"/>
        </w:rPr>
        <w:t>19/16 - pročišćeni tekst i 16/21</w:t>
      </w:r>
      <w:r w:rsidRPr="00730993">
        <w:rPr>
          <w:rFonts w:cs="Arial"/>
          <w:szCs w:val="24"/>
        </w:rPr>
        <w:t xml:space="preserve">), Župan Primorsko-goranske županije dana ________ 2023. godine, donio je </w:t>
      </w:r>
    </w:p>
    <w:p w:rsidR="00470732" w:rsidRPr="00730993" w:rsidRDefault="00470732" w:rsidP="00470732">
      <w:pPr>
        <w:jc w:val="both"/>
        <w:rPr>
          <w:rFonts w:cs="Arial"/>
          <w:szCs w:val="24"/>
        </w:rPr>
      </w:pPr>
    </w:p>
    <w:p w:rsidR="00470732" w:rsidRPr="00730993" w:rsidRDefault="00470732" w:rsidP="00470732">
      <w:pPr>
        <w:jc w:val="both"/>
        <w:rPr>
          <w:rFonts w:cs="Arial"/>
          <w:szCs w:val="24"/>
        </w:rPr>
      </w:pPr>
    </w:p>
    <w:p w:rsidR="00470732" w:rsidRPr="00730993" w:rsidRDefault="00470732" w:rsidP="00470732">
      <w:pPr>
        <w:jc w:val="center"/>
        <w:rPr>
          <w:rFonts w:cs="Arial"/>
          <w:b/>
          <w:sz w:val="28"/>
          <w:szCs w:val="28"/>
        </w:rPr>
      </w:pPr>
      <w:r w:rsidRPr="00730993">
        <w:rPr>
          <w:rFonts w:cs="Arial"/>
          <w:b/>
          <w:sz w:val="28"/>
          <w:szCs w:val="28"/>
        </w:rPr>
        <w:t xml:space="preserve">O D L U K U </w:t>
      </w:r>
    </w:p>
    <w:p w:rsidR="00470732" w:rsidRPr="00730993" w:rsidRDefault="00470732" w:rsidP="00470732">
      <w:pPr>
        <w:ind w:firstLine="720"/>
        <w:jc w:val="center"/>
        <w:rPr>
          <w:rFonts w:cs="Arial"/>
          <w:b/>
          <w:szCs w:val="24"/>
        </w:rPr>
      </w:pPr>
      <w:r w:rsidRPr="00730993">
        <w:rPr>
          <w:rFonts w:cs="Arial"/>
          <w:b/>
          <w:szCs w:val="24"/>
        </w:rPr>
        <w:t xml:space="preserve">o raspisivanju Javnog poziva za </w:t>
      </w:r>
      <w:r w:rsidRPr="00730993">
        <w:rPr>
          <w:rFonts w:cs="Arial"/>
          <w:b/>
          <w:bCs/>
          <w:szCs w:val="24"/>
        </w:rPr>
        <w:t xml:space="preserve">sufinanciranje </w:t>
      </w:r>
      <w:r w:rsidRPr="00730993">
        <w:rPr>
          <w:rFonts w:eastAsiaTheme="majorEastAsia" w:cs="Arial"/>
          <w:b/>
          <w:szCs w:val="24"/>
          <w:lang w:val="hr-HR"/>
        </w:rPr>
        <w:t>Mjere uređenja poljskih putova u funkciji revitalizacije ili funkcioniranja gospodarskih aktivnosti  i očuvanja otočnog ovčarstva u 2023. godini</w:t>
      </w:r>
    </w:p>
    <w:p w:rsidR="00470732" w:rsidRPr="00730993" w:rsidRDefault="00470732" w:rsidP="00470732">
      <w:pPr>
        <w:jc w:val="center"/>
        <w:rPr>
          <w:rFonts w:cs="Arial"/>
          <w:b/>
          <w:szCs w:val="24"/>
        </w:rPr>
      </w:pPr>
    </w:p>
    <w:p w:rsidR="00470732" w:rsidRPr="00730993" w:rsidRDefault="00470732" w:rsidP="00470732">
      <w:pPr>
        <w:jc w:val="center"/>
        <w:rPr>
          <w:rFonts w:cs="Arial"/>
          <w:b/>
          <w:szCs w:val="24"/>
        </w:rPr>
      </w:pPr>
      <w:r w:rsidRPr="00730993">
        <w:rPr>
          <w:rFonts w:cs="Arial"/>
          <w:b/>
          <w:szCs w:val="24"/>
        </w:rPr>
        <w:t>I.</w:t>
      </w:r>
    </w:p>
    <w:p w:rsidR="00470732" w:rsidRPr="00730993" w:rsidRDefault="00470732" w:rsidP="00470732">
      <w:pPr>
        <w:ind w:firstLine="720"/>
        <w:jc w:val="both"/>
        <w:rPr>
          <w:rFonts w:cs="Arial"/>
          <w:bCs/>
          <w:szCs w:val="24"/>
        </w:rPr>
      </w:pPr>
      <w:r w:rsidRPr="00730993">
        <w:rPr>
          <w:rFonts w:cs="Arial"/>
          <w:szCs w:val="24"/>
        </w:rPr>
        <w:t xml:space="preserve">Primorsko-goranska županija putem Upravnog odjela za turizam, poduzetništvo i ruralni razvoj raspisat će Javni poziv za </w:t>
      </w:r>
      <w:r w:rsidRPr="00730993">
        <w:rPr>
          <w:rFonts w:cs="Arial"/>
          <w:bCs/>
          <w:szCs w:val="24"/>
        </w:rPr>
        <w:t>sufinanciranje Mjere uređenja poljskih putova u funkciji revitalizacije ili funkcion</w:t>
      </w:r>
      <w:r w:rsidR="00730993" w:rsidRPr="00730993">
        <w:rPr>
          <w:rFonts w:cs="Arial"/>
          <w:bCs/>
          <w:szCs w:val="24"/>
        </w:rPr>
        <w:t xml:space="preserve">iranja gospodarskih aktivnosti </w:t>
      </w:r>
      <w:r w:rsidRPr="00730993">
        <w:rPr>
          <w:rFonts w:cs="Arial"/>
          <w:bCs/>
          <w:szCs w:val="24"/>
        </w:rPr>
        <w:t>i očuvanja otočnog ovčarstva u 2023. godini.</w:t>
      </w:r>
    </w:p>
    <w:p w:rsidR="00730993" w:rsidRPr="00730993" w:rsidRDefault="00730993" w:rsidP="00730993">
      <w:pPr>
        <w:jc w:val="both"/>
        <w:rPr>
          <w:szCs w:val="24"/>
        </w:rPr>
      </w:pPr>
    </w:p>
    <w:p w:rsidR="00470732" w:rsidRPr="00730993" w:rsidRDefault="00470732" w:rsidP="00470732">
      <w:pPr>
        <w:jc w:val="center"/>
        <w:rPr>
          <w:rFonts w:cs="Arial"/>
          <w:b/>
          <w:szCs w:val="24"/>
        </w:rPr>
      </w:pPr>
      <w:r w:rsidRPr="00730993">
        <w:rPr>
          <w:rFonts w:cs="Arial"/>
          <w:b/>
          <w:szCs w:val="24"/>
        </w:rPr>
        <w:t>II.</w:t>
      </w:r>
    </w:p>
    <w:p w:rsidR="00470732" w:rsidRPr="00730993" w:rsidRDefault="00730993" w:rsidP="00470732">
      <w:pPr>
        <w:ind w:firstLine="720"/>
        <w:jc w:val="both"/>
        <w:rPr>
          <w:rFonts w:cs="Arial"/>
          <w:szCs w:val="24"/>
        </w:rPr>
      </w:pPr>
      <w:r w:rsidRPr="00730993">
        <w:rPr>
          <w:rFonts w:cs="Arial"/>
          <w:szCs w:val="24"/>
        </w:rPr>
        <w:t xml:space="preserve">Predmet sufinanciranja je </w:t>
      </w:r>
      <w:r w:rsidRPr="00730993">
        <w:rPr>
          <w:rFonts w:cs="Arial"/>
          <w:bCs/>
          <w:szCs w:val="24"/>
        </w:rPr>
        <w:t>uređenje poljskih putova u funkciji revitalizacije ili funkcioniranja gospodarskih aktivnosti i očuvanje otočnog ovčarstva u 2023. godini</w:t>
      </w:r>
      <w:r w:rsidRPr="00730993">
        <w:rPr>
          <w:rFonts w:cs="Arial"/>
          <w:szCs w:val="24"/>
        </w:rPr>
        <w:t xml:space="preserve">.  </w:t>
      </w:r>
    </w:p>
    <w:p w:rsidR="00470732" w:rsidRPr="00730993" w:rsidRDefault="00470732" w:rsidP="00470732">
      <w:pPr>
        <w:ind w:left="360"/>
        <w:jc w:val="both"/>
        <w:rPr>
          <w:rFonts w:cs="Arial"/>
          <w:szCs w:val="24"/>
        </w:rPr>
      </w:pPr>
    </w:p>
    <w:p w:rsidR="00470732" w:rsidRPr="00730993" w:rsidRDefault="00470732" w:rsidP="00470732">
      <w:pPr>
        <w:jc w:val="center"/>
        <w:rPr>
          <w:rFonts w:cs="Arial"/>
          <w:b/>
          <w:szCs w:val="24"/>
        </w:rPr>
      </w:pPr>
      <w:r w:rsidRPr="00730993">
        <w:rPr>
          <w:rFonts w:cs="Arial"/>
          <w:b/>
          <w:szCs w:val="24"/>
        </w:rPr>
        <w:t>III.</w:t>
      </w:r>
    </w:p>
    <w:p w:rsidR="00470732" w:rsidRPr="00730993" w:rsidRDefault="00470732" w:rsidP="00470732">
      <w:pPr>
        <w:jc w:val="both"/>
        <w:rPr>
          <w:rFonts w:cs="Arial"/>
          <w:szCs w:val="24"/>
        </w:rPr>
      </w:pPr>
      <w:r w:rsidRPr="00730993">
        <w:rPr>
          <w:rFonts w:cs="Arial"/>
          <w:szCs w:val="24"/>
        </w:rPr>
        <w:tab/>
        <w:t xml:space="preserve">Prihvatljivi prijavitelji su </w:t>
      </w:r>
      <w:r w:rsidR="00A33100" w:rsidRPr="00730993">
        <w:rPr>
          <w:rFonts w:cs="Arial"/>
          <w:szCs w:val="24"/>
        </w:rPr>
        <w:t>jedinice lokalne samouprave s otočnog područja Primorsko-goranske županije.</w:t>
      </w:r>
    </w:p>
    <w:p w:rsidR="00A33100" w:rsidRPr="00730993" w:rsidRDefault="00A33100" w:rsidP="00470732">
      <w:pPr>
        <w:jc w:val="both"/>
        <w:rPr>
          <w:rFonts w:cs="Arial"/>
          <w:szCs w:val="24"/>
        </w:rPr>
      </w:pPr>
    </w:p>
    <w:p w:rsidR="00470732" w:rsidRPr="00730993" w:rsidRDefault="00470732" w:rsidP="00470732">
      <w:pPr>
        <w:jc w:val="center"/>
        <w:rPr>
          <w:rFonts w:cs="Arial"/>
          <w:b/>
          <w:szCs w:val="24"/>
        </w:rPr>
      </w:pPr>
      <w:r w:rsidRPr="00730993">
        <w:rPr>
          <w:rFonts w:cs="Arial"/>
          <w:b/>
          <w:szCs w:val="24"/>
        </w:rPr>
        <w:t>IV.</w:t>
      </w:r>
    </w:p>
    <w:p w:rsidR="00470732" w:rsidRPr="00730993" w:rsidRDefault="00470732" w:rsidP="00470732">
      <w:pPr>
        <w:ind w:firstLine="720"/>
        <w:jc w:val="both"/>
        <w:rPr>
          <w:rFonts w:cs="Arial"/>
          <w:szCs w:val="24"/>
        </w:rPr>
      </w:pPr>
      <w:r w:rsidRPr="00730993">
        <w:rPr>
          <w:rFonts w:cs="Arial"/>
          <w:szCs w:val="24"/>
        </w:rPr>
        <w:t xml:space="preserve">Utvrđuje se tekst Javnog poziva i Uputa za prijavitelje za </w:t>
      </w:r>
      <w:r w:rsidRPr="00730993">
        <w:rPr>
          <w:rFonts w:cs="Arial"/>
          <w:bCs/>
          <w:szCs w:val="24"/>
        </w:rPr>
        <w:t xml:space="preserve">sufinanciranje </w:t>
      </w:r>
      <w:r w:rsidR="00A33100" w:rsidRPr="00730993">
        <w:rPr>
          <w:rFonts w:cs="Arial"/>
          <w:bCs/>
          <w:szCs w:val="24"/>
        </w:rPr>
        <w:t>Mjere uređenja poljskih putova u funkciji revitalizacije ili funkcion</w:t>
      </w:r>
      <w:r w:rsidR="00730993" w:rsidRPr="00730993">
        <w:rPr>
          <w:rFonts w:cs="Arial"/>
          <w:bCs/>
          <w:szCs w:val="24"/>
        </w:rPr>
        <w:t xml:space="preserve">iranja gospodarskih aktivnosti </w:t>
      </w:r>
      <w:r w:rsidR="00A33100" w:rsidRPr="00730993">
        <w:rPr>
          <w:rFonts w:cs="Arial"/>
          <w:bCs/>
          <w:szCs w:val="24"/>
        </w:rPr>
        <w:t>i očuvanja otočnog ovčarstva u 2023. godini.</w:t>
      </w:r>
    </w:p>
    <w:p w:rsidR="00470732" w:rsidRPr="00730993" w:rsidRDefault="00470732" w:rsidP="00470732">
      <w:pPr>
        <w:ind w:left="360"/>
        <w:jc w:val="both"/>
        <w:rPr>
          <w:rFonts w:cs="Arial"/>
          <w:szCs w:val="24"/>
        </w:rPr>
      </w:pPr>
      <w:r w:rsidRPr="00730993">
        <w:rPr>
          <w:rFonts w:cs="Arial"/>
          <w:szCs w:val="24"/>
        </w:rPr>
        <w:tab/>
        <w:t>(Javni poziv i Upute za prijavitelje sastavni su dio ove Odluke).</w:t>
      </w:r>
    </w:p>
    <w:p w:rsidR="00470732" w:rsidRPr="00730993" w:rsidRDefault="00470732" w:rsidP="00470732">
      <w:pPr>
        <w:ind w:firstLine="720"/>
        <w:jc w:val="both"/>
        <w:rPr>
          <w:rFonts w:cs="Arial"/>
          <w:szCs w:val="24"/>
        </w:rPr>
      </w:pPr>
    </w:p>
    <w:p w:rsidR="00470732" w:rsidRPr="00730993" w:rsidRDefault="00470732" w:rsidP="00470732">
      <w:pPr>
        <w:jc w:val="center"/>
        <w:rPr>
          <w:rFonts w:cs="Arial"/>
          <w:b/>
          <w:szCs w:val="24"/>
        </w:rPr>
      </w:pPr>
      <w:r w:rsidRPr="00730993">
        <w:rPr>
          <w:rFonts w:cs="Arial"/>
          <w:b/>
          <w:szCs w:val="24"/>
        </w:rPr>
        <w:t>V.</w:t>
      </w:r>
    </w:p>
    <w:p w:rsidR="00A33100" w:rsidRPr="00730993" w:rsidRDefault="00470732" w:rsidP="00470732">
      <w:pPr>
        <w:ind w:firstLine="720"/>
        <w:jc w:val="both"/>
        <w:rPr>
          <w:rFonts w:cs="Arial"/>
          <w:szCs w:val="24"/>
        </w:rPr>
      </w:pPr>
      <w:r w:rsidRPr="00730993">
        <w:rPr>
          <w:rFonts w:cs="Arial"/>
          <w:szCs w:val="24"/>
        </w:rPr>
        <w:t xml:space="preserve">Javni poziv i Upute iz točke IV. ove Odluke objavit će se na mrežnim stranicama Primorsko-goranske županije </w:t>
      </w:r>
      <w:r w:rsidR="00A33100" w:rsidRPr="00730993">
        <w:rPr>
          <w:rFonts w:cs="Arial"/>
          <w:szCs w:val="24"/>
        </w:rPr>
        <w:t>u roku od osam dana od donošenja ove Odluke.</w:t>
      </w:r>
    </w:p>
    <w:p w:rsidR="00470732" w:rsidRPr="00730993" w:rsidRDefault="00470732" w:rsidP="00470732">
      <w:pPr>
        <w:rPr>
          <w:rFonts w:cs="Arial"/>
          <w:szCs w:val="24"/>
        </w:rPr>
      </w:pPr>
    </w:p>
    <w:p w:rsidR="00470732" w:rsidRPr="00730993" w:rsidRDefault="00470732" w:rsidP="00470732">
      <w:pPr>
        <w:jc w:val="center"/>
        <w:rPr>
          <w:rFonts w:cs="Arial"/>
          <w:b/>
          <w:szCs w:val="24"/>
        </w:rPr>
      </w:pPr>
      <w:r w:rsidRPr="00730993">
        <w:rPr>
          <w:rFonts w:cs="Arial"/>
          <w:b/>
          <w:szCs w:val="24"/>
        </w:rPr>
        <w:t>VI.</w:t>
      </w:r>
    </w:p>
    <w:p w:rsidR="00470732" w:rsidRPr="00730993" w:rsidRDefault="00470732" w:rsidP="00470732">
      <w:pPr>
        <w:jc w:val="both"/>
        <w:rPr>
          <w:rFonts w:cs="Arial"/>
          <w:szCs w:val="24"/>
        </w:rPr>
      </w:pPr>
      <w:r w:rsidRPr="00730993">
        <w:rPr>
          <w:rFonts w:cs="Arial"/>
          <w:b/>
          <w:szCs w:val="24"/>
        </w:rPr>
        <w:tab/>
      </w:r>
      <w:r w:rsidR="00A33100" w:rsidRPr="00730993">
        <w:rPr>
          <w:rFonts w:cs="Arial"/>
          <w:szCs w:val="24"/>
        </w:rPr>
        <w:t>K</w:t>
      </w:r>
      <w:r w:rsidRPr="00730993">
        <w:rPr>
          <w:rFonts w:cs="Arial"/>
          <w:szCs w:val="24"/>
        </w:rPr>
        <w:t xml:space="preserve">rajnji rok za dostavu prijava na Javni poziv </w:t>
      </w:r>
      <w:r w:rsidR="00A33100" w:rsidRPr="00730993">
        <w:rPr>
          <w:rFonts w:cs="Arial"/>
          <w:szCs w:val="24"/>
        </w:rPr>
        <w:t>je 15 dana od objave Javnog poziva</w:t>
      </w:r>
      <w:r w:rsidRPr="00730993">
        <w:rPr>
          <w:rFonts w:cs="Arial"/>
          <w:szCs w:val="24"/>
        </w:rPr>
        <w:t xml:space="preserve">, bez obzira na način dostave. </w:t>
      </w:r>
    </w:p>
    <w:p w:rsidR="00470732" w:rsidRPr="00730993" w:rsidRDefault="00470732" w:rsidP="00470732">
      <w:pPr>
        <w:jc w:val="both"/>
        <w:rPr>
          <w:rFonts w:cs="Arial"/>
          <w:szCs w:val="24"/>
        </w:rPr>
      </w:pPr>
    </w:p>
    <w:p w:rsidR="00470732" w:rsidRPr="00730993" w:rsidRDefault="00470732" w:rsidP="00470732">
      <w:pPr>
        <w:jc w:val="center"/>
        <w:rPr>
          <w:rFonts w:cs="Arial"/>
          <w:b/>
          <w:szCs w:val="24"/>
        </w:rPr>
      </w:pPr>
      <w:r w:rsidRPr="00730993">
        <w:rPr>
          <w:rFonts w:cs="Arial"/>
          <w:b/>
          <w:szCs w:val="24"/>
        </w:rPr>
        <w:t>VII.</w:t>
      </w:r>
    </w:p>
    <w:p w:rsidR="00470732" w:rsidRPr="00730993" w:rsidRDefault="00470732" w:rsidP="00470732">
      <w:pPr>
        <w:jc w:val="both"/>
        <w:rPr>
          <w:rFonts w:cs="Arial"/>
          <w:szCs w:val="24"/>
        </w:rPr>
      </w:pPr>
      <w:r w:rsidRPr="00730993">
        <w:rPr>
          <w:rFonts w:cs="Arial"/>
          <w:szCs w:val="24"/>
        </w:rPr>
        <w:tab/>
        <w:t>Ova Odluka stupa na snagu danom donošenja.</w:t>
      </w:r>
    </w:p>
    <w:p w:rsidR="00470732" w:rsidRPr="00730993" w:rsidRDefault="00470732" w:rsidP="00470732">
      <w:pPr>
        <w:rPr>
          <w:rFonts w:ascii="Times New Roman" w:hAnsi="Times New Roman"/>
          <w:sz w:val="20"/>
        </w:rPr>
      </w:pPr>
    </w:p>
    <w:p w:rsidR="00470732" w:rsidRPr="00730993" w:rsidRDefault="00470732" w:rsidP="00470732">
      <w:pPr>
        <w:jc w:val="both"/>
        <w:rPr>
          <w:rFonts w:cs="Arial"/>
          <w:szCs w:val="24"/>
        </w:rPr>
      </w:pPr>
    </w:p>
    <w:p w:rsidR="00470732" w:rsidRPr="00730993" w:rsidRDefault="00470732" w:rsidP="00470732">
      <w:pPr>
        <w:jc w:val="both"/>
        <w:rPr>
          <w:rFonts w:cs="Arial"/>
          <w:szCs w:val="24"/>
        </w:rPr>
      </w:pPr>
      <w:r w:rsidRPr="00730993">
        <w:rPr>
          <w:rFonts w:cs="Arial"/>
          <w:szCs w:val="24"/>
        </w:rPr>
        <w:tab/>
      </w:r>
    </w:p>
    <w:p w:rsidR="00470732" w:rsidRPr="00730993" w:rsidRDefault="00470732" w:rsidP="00470732">
      <w:pPr>
        <w:jc w:val="both"/>
        <w:rPr>
          <w:rFonts w:cs="Arial"/>
          <w:szCs w:val="24"/>
        </w:rPr>
      </w:pPr>
    </w:p>
    <w:p w:rsidR="00470732" w:rsidRPr="00730993" w:rsidRDefault="00470732" w:rsidP="00470732">
      <w:pPr>
        <w:jc w:val="both"/>
        <w:rPr>
          <w:rFonts w:cs="Arial"/>
          <w:szCs w:val="24"/>
        </w:rPr>
      </w:pPr>
    </w:p>
    <w:p w:rsidR="00470732" w:rsidRPr="00730993" w:rsidRDefault="00470732" w:rsidP="00470732">
      <w:pPr>
        <w:jc w:val="both"/>
        <w:rPr>
          <w:rFonts w:cs="Arial"/>
          <w:szCs w:val="24"/>
        </w:rPr>
      </w:pPr>
    </w:p>
    <w:p w:rsidR="00470732" w:rsidRPr="00470732" w:rsidRDefault="00470732" w:rsidP="00470732">
      <w:pPr>
        <w:jc w:val="both"/>
        <w:rPr>
          <w:rFonts w:cs="Arial"/>
          <w:color w:val="FF0000"/>
          <w:szCs w:val="24"/>
        </w:rPr>
      </w:pPr>
    </w:p>
    <w:p w:rsidR="00470732" w:rsidRPr="009D4AD2" w:rsidRDefault="00470732" w:rsidP="00470732">
      <w:pPr>
        <w:ind w:firstLine="720"/>
        <w:jc w:val="both"/>
        <w:rPr>
          <w:rFonts w:cs="Arial"/>
          <w:szCs w:val="24"/>
        </w:rPr>
      </w:pPr>
      <w:r w:rsidRPr="009D4AD2">
        <w:rPr>
          <w:rFonts w:cs="Arial"/>
          <w:szCs w:val="24"/>
        </w:rPr>
        <w:t xml:space="preserve">Na temelju članka 10. stavka 2. Pravilnika o općim uvjetima dodjele subvencija i pomoći iz Proračuna Primorsko-goranske županije („Službene novine“ broj 14/13, 6/14, 33/19 i 39/22), članka 52. stavka 1. točke 23. Statuta Primorsko-goranske županije („Službene novine“ broj 23/09, 9/13, 25/13 – pročišćeni tekst, 5/18, 8/18 – pročišćeni tekst, 2/20 i 4/21) i članka 25. stavka 1. Poslovnika o radu Župana Primorsko-goranske županije („Službene novine“ broj 23/14, 16/15, 3/16, </w:t>
      </w:r>
      <w:r w:rsidRPr="009D4AD2">
        <w:rPr>
          <w:rFonts w:cs="Arial"/>
          <w:bCs/>
          <w:szCs w:val="24"/>
        </w:rPr>
        <w:t>19/16 - pročišćeni tekst i 16/21</w:t>
      </w:r>
      <w:r w:rsidRPr="009D4AD2">
        <w:rPr>
          <w:rFonts w:cs="Arial"/>
          <w:szCs w:val="24"/>
        </w:rPr>
        <w:t xml:space="preserve">), Župan Primorsko-goranske županije dana ________ 2023. godine, donio je </w:t>
      </w:r>
    </w:p>
    <w:p w:rsidR="00470732" w:rsidRPr="009D4AD2" w:rsidRDefault="00470732" w:rsidP="00470732">
      <w:pPr>
        <w:jc w:val="both"/>
        <w:rPr>
          <w:rFonts w:cs="Arial"/>
          <w:szCs w:val="24"/>
        </w:rPr>
      </w:pPr>
    </w:p>
    <w:p w:rsidR="00470732" w:rsidRPr="009D4AD2" w:rsidRDefault="00470732" w:rsidP="00470732">
      <w:pPr>
        <w:jc w:val="both"/>
        <w:rPr>
          <w:rFonts w:cs="Arial"/>
          <w:szCs w:val="24"/>
        </w:rPr>
      </w:pPr>
    </w:p>
    <w:p w:rsidR="00470732" w:rsidRPr="009D4AD2" w:rsidRDefault="00470732" w:rsidP="00470732">
      <w:pPr>
        <w:jc w:val="center"/>
        <w:rPr>
          <w:rFonts w:cs="Arial"/>
          <w:b/>
          <w:sz w:val="28"/>
          <w:szCs w:val="28"/>
        </w:rPr>
      </w:pPr>
      <w:r w:rsidRPr="009D4AD2">
        <w:rPr>
          <w:rFonts w:cs="Arial"/>
          <w:b/>
          <w:sz w:val="28"/>
          <w:szCs w:val="28"/>
        </w:rPr>
        <w:t xml:space="preserve">O D L U K U </w:t>
      </w:r>
    </w:p>
    <w:p w:rsidR="00470732" w:rsidRPr="009D4AD2" w:rsidRDefault="00470732" w:rsidP="00470732">
      <w:pPr>
        <w:jc w:val="center"/>
        <w:rPr>
          <w:rFonts w:cs="Arial"/>
          <w:b/>
          <w:szCs w:val="24"/>
        </w:rPr>
      </w:pPr>
      <w:r w:rsidRPr="009D4AD2">
        <w:rPr>
          <w:rFonts w:cs="Arial"/>
          <w:b/>
          <w:szCs w:val="24"/>
        </w:rPr>
        <w:t>o imenovanju Povjerenstva za odabir prijava pristiglih na Javni poziv</w:t>
      </w:r>
    </w:p>
    <w:p w:rsidR="00470732" w:rsidRPr="009D4AD2" w:rsidRDefault="00470732" w:rsidP="00470732">
      <w:pPr>
        <w:jc w:val="center"/>
        <w:rPr>
          <w:rFonts w:cs="Arial"/>
          <w:b/>
          <w:szCs w:val="24"/>
        </w:rPr>
      </w:pPr>
      <w:r w:rsidRPr="009D4AD2">
        <w:rPr>
          <w:rFonts w:cs="Arial"/>
          <w:b/>
          <w:szCs w:val="24"/>
        </w:rPr>
        <w:t xml:space="preserve">za sufinanciranje </w:t>
      </w:r>
      <w:r w:rsidR="00A33100" w:rsidRPr="009D4AD2">
        <w:rPr>
          <w:rFonts w:cs="Arial"/>
          <w:b/>
          <w:bCs/>
          <w:szCs w:val="24"/>
        </w:rPr>
        <w:t>Mjere uređenja poljskih putova u funkciji revitalizacije ili funkcioniranja gospodarskih aktivnosti  i očuvanja otočnog ovčarstva u 2023. godini</w:t>
      </w:r>
    </w:p>
    <w:p w:rsidR="00470732" w:rsidRPr="009D4AD2" w:rsidRDefault="00470732" w:rsidP="00470732">
      <w:pPr>
        <w:jc w:val="center"/>
        <w:rPr>
          <w:rFonts w:cs="Arial"/>
          <w:b/>
          <w:szCs w:val="24"/>
        </w:rPr>
      </w:pPr>
    </w:p>
    <w:p w:rsidR="00470732" w:rsidRPr="009D4AD2" w:rsidRDefault="00470732" w:rsidP="00470732">
      <w:pPr>
        <w:jc w:val="center"/>
        <w:rPr>
          <w:rFonts w:cs="Arial"/>
          <w:b/>
          <w:szCs w:val="24"/>
        </w:rPr>
      </w:pPr>
      <w:r w:rsidRPr="009D4AD2">
        <w:rPr>
          <w:rFonts w:cs="Arial"/>
          <w:b/>
          <w:szCs w:val="24"/>
        </w:rPr>
        <w:t>I.</w:t>
      </w:r>
    </w:p>
    <w:p w:rsidR="00470732" w:rsidRPr="009D4AD2" w:rsidRDefault="00470732" w:rsidP="00470732">
      <w:pPr>
        <w:ind w:firstLine="720"/>
        <w:jc w:val="both"/>
        <w:rPr>
          <w:rFonts w:cs="Arial"/>
          <w:szCs w:val="24"/>
        </w:rPr>
      </w:pPr>
      <w:r w:rsidRPr="009D4AD2">
        <w:rPr>
          <w:rFonts w:cs="Arial"/>
          <w:szCs w:val="24"/>
        </w:rPr>
        <w:t xml:space="preserve">U Povjerenstvo </w:t>
      </w:r>
      <w:r w:rsidRPr="009D4AD2">
        <w:rPr>
          <w:rFonts w:cs="Arial"/>
          <w:bCs/>
          <w:szCs w:val="24"/>
        </w:rPr>
        <w:t xml:space="preserve">za </w:t>
      </w:r>
      <w:r w:rsidRPr="009D4AD2">
        <w:rPr>
          <w:rFonts w:cs="Arial"/>
          <w:szCs w:val="24"/>
        </w:rPr>
        <w:t xml:space="preserve">odabir prijava pristiglih na Javni poziv za sufinanciranje </w:t>
      </w:r>
      <w:r w:rsidR="00A33100" w:rsidRPr="009D4AD2">
        <w:rPr>
          <w:rFonts w:cs="Arial"/>
          <w:bCs/>
          <w:szCs w:val="24"/>
        </w:rPr>
        <w:t xml:space="preserve">Mjere uređenja poljskih putova u funkciji revitalizacije ili funkcioniranja gospodarskih aktivnosti  i očuvanja otočnog ovčarstva u 2023. godini </w:t>
      </w:r>
      <w:r w:rsidRPr="009D4AD2">
        <w:rPr>
          <w:rFonts w:cs="Arial"/>
          <w:szCs w:val="24"/>
        </w:rPr>
        <w:t>imenuju se:</w:t>
      </w:r>
    </w:p>
    <w:p w:rsidR="00470732" w:rsidRPr="009D4AD2" w:rsidRDefault="00A33100" w:rsidP="00470732">
      <w:pPr>
        <w:numPr>
          <w:ilvl w:val="0"/>
          <w:numId w:val="40"/>
        </w:numPr>
        <w:jc w:val="both"/>
        <w:rPr>
          <w:szCs w:val="24"/>
        </w:rPr>
      </w:pPr>
      <w:r w:rsidRPr="009D4AD2">
        <w:rPr>
          <w:szCs w:val="24"/>
        </w:rPr>
        <w:t>Mladen Brajan</w:t>
      </w:r>
      <w:r w:rsidR="00470732" w:rsidRPr="009D4AD2">
        <w:rPr>
          <w:szCs w:val="24"/>
        </w:rPr>
        <w:t>, za voditelja,</w:t>
      </w:r>
    </w:p>
    <w:p w:rsidR="00470732" w:rsidRPr="009D4AD2" w:rsidRDefault="00A33100" w:rsidP="00470732">
      <w:pPr>
        <w:numPr>
          <w:ilvl w:val="0"/>
          <w:numId w:val="40"/>
        </w:numPr>
        <w:jc w:val="both"/>
        <w:rPr>
          <w:szCs w:val="24"/>
        </w:rPr>
      </w:pPr>
      <w:r w:rsidRPr="009D4AD2">
        <w:rPr>
          <w:szCs w:val="24"/>
        </w:rPr>
        <w:t>Danijela Perković, za članicu</w:t>
      </w:r>
      <w:r w:rsidR="00470732" w:rsidRPr="009D4AD2">
        <w:rPr>
          <w:szCs w:val="24"/>
        </w:rPr>
        <w:t xml:space="preserve">, </w:t>
      </w:r>
      <w:r w:rsidRPr="009D4AD2">
        <w:rPr>
          <w:szCs w:val="24"/>
        </w:rPr>
        <w:t xml:space="preserve">te </w:t>
      </w:r>
    </w:p>
    <w:p w:rsidR="00470732" w:rsidRPr="009D4AD2" w:rsidRDefault="00A33100" w:rsidP="00470732">
      <w:pPr>
        <w:numPr>
          <w:ilvl w:val="0"/>
          <w:numId w:val="40"/>
        </w:numPr>
        <w:jc w:val="both"/>
        <w:rPr>
          <w:szCs w:val="24"/>
        </w:rPr>
      </w:pPr>
      <w:r w:rsidRPr="009D4AD2">
        <w:rPr>
          <w:szCs w:val="24"/>
        </w:rPr>
        <w:t>Iris Bruketa</w:t>
      </w:r>
      <w:r w:rsidR="00470732" w:rsidRPr="009D4AD2">
        <w:rPr>
          <w:szCs w:val="24"/>
        </w:rPr>
        <w:t>, za članicu.</w:t>
      </w:r>
    </w:p>
    <w:p w:rsidR="00470732" w:rsidRPr="009D4AD2" w:rsidRDefault="00470732" w:rsidP="00470732">
      <w:pPr>
        <w:jc w:val="center"/>
        <w:rPr>
          <w:rFonts w:cs="Arial"/>
          <w:b/>
          <w:szCs w:val="24"/>
        </w:rPr>
      </w:pPr>
    </w:p>
    <w:p w:rsidR="00470732" w:rsidRPr="009D4AD2" w:rsidRDefault="00470732" w:rsidP="00470732">
      <w:pPr>
        <w:jc w:val="center"/>
        <w:rPr>
          <w:rFonts w:cs="Arial"/>
          <w:b/>
          <w:szCs w:val="24"/>
        </w:rPr>
      </w:pPr>
      <w:r w:rsidRPr="009D4AD2">
        <w:rPr>
          <w:rFonts w:cs="Arial"/>
          <w:b/>
          <w:szCs w:val="24"/>
        </w:rPr>
        <w:t>II.</w:t>
      </w:r>
    </w:p>
    <w:p w:rsidR="00470732" w:rsidRPr="009D4AD2" w:rsidRDefault="00470732" w:rsidP="00470732">
      <w:pPr>
        <w:jc w:val="both"/>
        <w:rPr>
          <w:rFonts w:cs="Arial"/>
          <w:szCs w:val="24"/>
        </w:rPr>
      </w:pPr>
      <w:r w:rsidRPr="009D4AD2">
        <w:rPr>
          <w:rFonts w:cs="Arial"/>
          <w:szCs w:val="24"/>
        </w:rPr>
        <w:tab/>
        <w:t>Zadaci Povjerenstva iz točke I. ove Odluke jesu:</w:t>
      </w:r>
    </w:p>
    <w:p w:rsidR="00470732" w:rsidRPr="009D4AD2" w:rsidRDefault="00470732" w:rsidP="00470732">
      <w:pPr>
        <w:numPr>
          <w:ilvl w:val="0"/>
          <w:numId w:val="41"/>
        </w:numPr>
        <w:jc w:val="both"/>
        <w:rPr>
          <w:rFonts w:cs="Arial"/>
          <w:szCs w:val="24"/>
        </w:rPr>
      </w:pPr>
      <w:r w:rsidRPr="009D4AD2">
        <w:rPr>
          <w:rFonts w:cs="Arial"/>
          <w:szCs w:val="24"/>
        </w:rPr>
        <w:t>provjera formalne ispravnosti podnijetih prijava,</w:t>
      </w:r>
    </w:p>
    <w:p w:rsidR="00470732" w:rsidRPr="009D4AD2" w:rsidRDefault="00470732" w:rsidP="00470732">
      <w:pPr>
        <w:numPr>
          <w:ilvl w:val="0"/>
          <w:numId w:val="41"/>
        </w:numPr>
        <w:jc w:val="both"/>
        <w:rPr>
          <w:rFonts w:cs="Arial"/>
          <w:szCs w:val="24"/>
        </w:rPr>
      </w:pPr>
      <w:r w:rsidRPr="009D4AD2">
        <w:rPr>
          <w:rFonts w:cs="Arial"/>
          <w:szCs w:val="24"/>
        </w:rPr>
        <w:t>vrednovanje prijava,</w:t>
      </w:r>
    </w:p>
    <w:p w:rsidR="00470732" w:rsidRPr="009D4AD2" w:rsidRDefault="00470732" w:rsidP="00470732">
      <w:pPr>
        <w:numPr>
          <w:ilvl w:val="0"/>
          <w:numId w:val="41"/>
        </w:numPr>
        <w:jc w:val="both"/>
        <w:rPr>
          <w:szCs w:val="24"/>
        </w:rPr>
      </w:pPr>
      <w:r w:rsidRPr="009D4AD2">
        <w:rPr>
          <w:rFonts w:cs="Arial"/>
          <w:szCs w:val="24"/>
        </w:rPr>
        <w:t>priprema prijedloga odluke o odabiru</w:t>
      </w:r>
      <w:r w:rsidRPr="009D4AD2">
        <w:rPr>
          <w:szCs w:val="24"/>
        </w:rPr>
        <w:t xml:space="preserve">. </w:t>
      </w:r>
    </w:p>
    <w:p w:rsidR="00470732" w:rsidRPr="009D4AD2" w:rsidRDefault="00470732" w:rsidP="00470732">
      <w:pPr>
        <w:jc w:val="both"/>
        <w:rPr>
          <w:rFonts w:cs="Arial"/>
          <w:szCs w:val="24"/>
        </w:rPr>
      </w:pPr>
    </w:p>
    <w:p w:rsidR="00470732" w:rsidRPr="009D4AD2" w:rsidRDefault="00470732" w:rsidP="00470732">
      <w:pPr>
        <w:jc w:val="center"/>
        <w:rPr>
          <w:rFonts w:cs="Arial"/>
          <w:b/>
          <w:szCs w:val="24"/>
        </w:rPr>
      </w:pPr>
      <w:r w:rsidRPr="009D4AD2">
        <w:rPr>
          <w:rFonts w:cs="Arial"/>
          <w:b/>
          <w:szCs w:val="24"/>
        </w:rPr>
        <w:t>III.</w:t>
      </w:r>
    </w:p>
    <w:p w:rsidR="00470732" w:rsidRPr="009D4AD2" w:rsidRDefault="00470732" w:rsidP="00470732">
      <w:pPr>
        <w:jc w:val="both"/>
        <w:rPr>
          <w:rFonts w:cs="Arial"/>
          <w:szCs w:val="24"/>
        </w:rPr>
      </w:pPr>
      <w:r w:rsidRPr="009D4AD2">
        <w:rPr>
          <w:rFonts w:cs="Arial"/>
          <w:szCs w:val="24"/>
        </w:rPr>
        <w:tab/>
        <w:t>Povjerenstvo pravovaljano odlučuje ako u njegovom radu sudjeluju najmanje dva člana.</w:t>
      </w:r>
    </w:p>
    <w:p w:rsidR="00470732" w:rsidRPr="009D4AD2" w:rsidRDefault="00470732" w:rsidP="00470732">
      <w:pPr>
        <w:jc w:val="center"/>
        <w:rPr>
          <w:rFonts w:cs="Arial"/>
          <w:szCs w:val="24"/>
        </w:rPr>
      </w:pPr>
    </w:p>
    <w:p w:rsidR="00470732" w:rsidRPr="009D4AD2" w:rsidRDefault="00470732" w:rsidP="00470732">
      <w:pPr>
        <w:jc w:val="center"/>
        <w:rPr>
          <w:rFonts w:cs="Arial"/>
          <w:b/>
          <w:szCs w:val="24"/>
        </w:rPr>
      </w:pPr>
      <w:r w:rsidRPr="009D4AD2">
        <w:rPr>
          <w:rFonts w:cs="Arial"/>
          <w:b/>
          <w:szCs w:val="24"/>
        </w:rPr>
        <w:t>IV.</w:t>
      </w:r>
    </w:p>
    <w:p w:rsidR="00470732" w:rsidRPr="009D4AD2" w:rsidRDefault="00470732" w:rsidP="00470732">
      <w:pPr>
        <w:jc w:val="both"/>
        <w:rPr>
          <w:rFonts w:cs="Arial"/>
          <w:szCs w:val="24"/>
        </w:rPr>
      </w:pPr>
      <w:r w:rsidRPr="009D4AD2">
        <w:rPr>
          <w:rFonts w:cs="Arial"/>
          <w:szCs w:val="24"/>
        </w:rPr>
        <w:tab/>
        <w:t>Ova Odluka stupa na snagu danom donošenja.</w:t>
      </w:r>
    </w:p>
    <w:p w:rsidR="00470732" w:rsidRPr="00470732" w:rsidRDefault="00470732" w:rsidP="00470732">
      <w:pPr>
        <w:jc w:val="both"/>
        <w:rPr>
          <w:rFonts w:cs="Arial"/>
          <w:color w:val="FF0000"/>
          <w:szCs w:val="24"/>
        </w:rPr>
      </w:pPr>
    </w:p>
    <w:p w:rsidR="00470732" w:rsidRPr="00470732" w:rsidRDefault="00470732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470732" w:rsidRPr="00470732" w:rsidRDefault="00470732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470732" w:rsidRPr="00470732" w:rsidRDefault="00470732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470732" w:rsidRDefault="00470732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A33100" w:rsidRDefault="00A33100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A33100" w:rsidRDefault="00A33100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A33100" w:rsidRDefault="00A33100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A33100" w:rsidRDefault="00A33100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A33100" w:rsidRDefault="00A33100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A33100" w:rsidRDefault="00A33100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A33100" w:rsidRPr="00470732" w:rsidRDefault="00A33100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470732" w:rsidRDefault="00470732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9D4AD2" w:rsidRPr="00470732" w:rsidRDefault="009D4AD2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470732" w:rsidRPr="00470732" w:rsidRDefault="00470732" w:rsidP="00C8124D">
      <w:pPr>
        <w:ind w:firstLine="426"/>
        <w:jc w:val="both"/>
        <w:rPr>
          <w:rFonts w:cs="Arial"/>
          <w:color w:val="FF0000"/>
          <w:lang w:val="hr-HR"/>
        </w:rPr>
      </w:pPr>
    </w:p>
    <w:p w:rsidR="00F5516D" w:rsidRPr="00A33100" w:rsidRDefault="00F5516D" w:rsidP="009905CD">
      <w:pPr>
        <w:jc w:val="both"/>
        <w:rPr>
          <w:rFonts w:cs="Arial"/>
          <w:b/>
          <w:strike/>
          <w:szCs w:val="28"/>
          <w:lang w:val="hr-HR"/>
        </w:rPr>
      </w:pPr>
    </w:p>
    <w:p w:rsidR="00A33100" w:rsidRDefault="00A33100" w:rsidP="009C7362">
      <w:pPr>
        <w:ind w:right="480"/>
        <w:rPr>
          <w:rFonts w:cs="Arial"/>
          <w:b/>
          <w:strike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33100" w:rsidRPr="0061772B" w:rsidTr="009E3DCA">
        <w:tc>
          <w:tcPr>
            <w:tcW w:w="4644" w:type="dxa"/>
          </w:tcPr>
          <w:p w:rsidR="00A33100" w:rsidRPr="0061772B" w:rsidRDefault="00A33100" w:rsidP="009E3DCA">
            <w:pPr>
              <w:pStyle w:val="Header"/>
              <w:jc w:val="center"/>
              <w:rPr>
                <w:rFonts w:ascii="Arial" w:hAnsi="Arial" w:cs="Arial"/>
                <w:i/>
              </w:rPr>
            </w:pPr>
            <w:r w:rsidRPr="0061772B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4FA1B8EE" wp14:editId="0A404F57">
                  <wp:extent cx="400050" cy="457200"/>
                  <wp:effectExtent l="19050" t="0" r="0" b="0"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00" w:rsidRPr="0061772B" w:rsidTr="009E3DCA">
        <w:tc>
          <w:tcPr>
            <w:tcW w:w="4644" w:type="dxa"/>
          </w:tcPr>
          <w:p w:rsidR="00A33100" w:rsidRPr="0061772B" w:rsidRDefault="00A33100" w:rsidP="009E3DCA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61772B">
              <w:rPr>
                <w:rFonts w:ascii="Arial" w:hAnsi="Arial" w:cs="Arial"/>
                <w:noProof/>
                <w:lang w:eastAsia="hr-HR"/>
              </w:rPr>
              <w:drawing>
                <wp:anchor distT="0" distB="0" distL="114300" distR="114300" simplePos="0" relativeHeight="251673600" behindDoc="0" locked="0" layoutInCell="1" allowOverlap="1" wp14:anchorId="60307E04" wp14:editId="3F5F4F3F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8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</w:rPr>
              <w:t>REPUBLIKA HRVATSKA</w:t>
            </w:r>
          </w:p>
        </w:tc>
      </w:tr>
      <w:tr w:rsidR="00A33100" w:rsidRPr="0061772B" w:rsidTr="009E3DCA">
        <w:tc>
          <w:tcPr>
            <w:tcW w:w="4644" w:type="dxa"/>
          </w:tcPr>
          <w:p w:rsidR="00A33100" w:rsidRPr="0061772B" w:rsidRDefault="00A33100" w:rsidP="009E3DCA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61772B">
              <w:rPr>
                <w:rFonts w:ascii="Arial" w:hAnsi="Arial" w:cs="Arial"/>
                <w:b/>
              </w:rPr>
              <w:t>PRIMORSKO-GORANSKA ŽUPANIJA</w:t>
            </w:r>
          </w:p>
        </w:tc>
      </w:tr>
      <w:tr w:rsidR="00A33100" w:rsidRPr="0061772B" w:rsidTr="009E3DCA">
        <w:tc>
          <w:tcPr>
            <w:tcW w:w="4644" w:type="dxa"/>
          </w:tcPr>
          <w:p w:rsidR="00A33100" w:rsidRPr="0061772B" w:rsidRDefault="00A33100" w:rsidP="009E3DCA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61772B">
              <w:rPr>
                <w:rFonts w:ascii="Arial" w:hAnsi="Arial" w:cs="Arial"/>
                <w:b/>
              </w:rPr>
              <w:t>Upravni odjel za</w:t>
            </w:r>
          </w:p>
          <w:p w:rsidR="00A33100" w:rsidRPr="0061772B" w:rsidRDefault="00A33100" w:rsidP="009E3DCA">
            <w:pPr>
              <w:pStyle w:val="Header"/>
              <w:jc w:val="center"/>
              <w:rPr>
                <w:rFonts w:ascii="Arial" w:hAnsi="Arial" w:cs="Arial"/>
              </w:rPr>
            </w:pPr>
            <w:r w:rsidRPr="0061772B">
              <w:rPr>
                <w:rFonts w:ascii="Arial" w:hAnsi="Arial" w:cs="Arial"/>
                <w:b/>
              </w:rPr>
              <w:t>turizam, poduzetništvo i ruralni razvoj</w:t>
            </w:r>
          </w:p>
        </w:tc>
      </w:tr>
    </w:tbl>
    <w:p w:rsidR="00A33100" w:rsidRDefault="00A33100" w:rsidP="00A33100">
      <w:pPr>
        <w:ind w:firstLine="708"/>
        <w:jc w:val="both"/>
        <w:rPr>
          <w:rFonts w:cs="Arial"/>
          <w:sz w:val="22"/>
          <w:szCs w:val="22"/>
        </w:rPr>
      </w:pPr>
    </w:p>
    <w:p w:rsidR="00A33100" w:rsidRPr="009C7362" w:rsidRDefault="00A33100" w:rsidP="00A33100">
      <w:pPr>
        <w:ind w:firstLine="708"/>
        <w:jc w:val="both"/>
        <w:rPr>
          <w:rFonts w:cs="Arial"/>
          <w:sz w:val="22"/>
          <w:szCs w:val="22"/>
          <w:lang w:val="hr-HR" w:eastAsia="en-US"/>
        </w:rPr>
      </w:pPr>
      <w:r w:rsidRPr="009C7362">
        <w:rPr>
          <w:rFonts w:cs="Arial"/>
          <w:sz w:val="22"/>
          <w:szCs w:val="22"/>
        </w:rPr>
        <w:t>Na temelju članka 7. Pravilnika o općim uvjetima dodjele subvencija i pomoći iz Proračuna Primorsko-goranske županije („</w:t>
      </w:r>
      <w:r w:rsidR="009D4AD2" w:rsidRPr="009C7362">
        <w:rPr>
          <w:rFonts w:cs="Arial"/>
          <w:sz w:val="22"/>
          <w:szCs w:val="22"/>
        </w:rPr>
        <w:t xml:space="preserve">Službene novine“ </w:t>
      </w:r>
      <w:r w:rsidRPr="009C7362">
        <w:rPr>
          <w:rFonts w:cs="Arial"/>
          <w:sz w:val="22"/>
          <w:szCs w:val="22"/>
        </w:rPr>
        <w:t xml:space="preserve">broj 14/13, 6/14, 33/19 i 39/22), objavljuje se sljedeći </w:t>
      </w: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</w:p>
    <w:p w:rsidR="00A33100" w:rsidRPr="009C7362" w:rsidRDefault="00A33100" w:rsidP="00F31A15">
      <w:pPr>
        <w:jc w:val="center"/>
        <w:rPr>
          <w:rFonts w:cs="Arial"/>
          <w:b/>
          <w:bCs/>
          <w:sz w:val="22"/>
          <w:szCs w:val="22"/>
        </w:rPr>
      </w:pPr>
      <w:r w:rsidRPr="00FA479A">
        <w:rPr>
          <w:rFonts w:cs="Arial"/>
          <w:b/>
          <w:sz w:val="22"/>
          <w:szCs w:val="22"/>
        </w:rPr>
        <w:t>J</w:t>
      </w:r>
      <w:r w:rsidRPr="009C7362">
        <w:rPr>
          <w:rFonts w:cs="Arial"/>
          <w:b/>
          <w:sz w:val="22"/>
          <w:szCs w:val="22"/>
        </w:rPr>
        <w:t xml:space="preserve">AVNI POZIV </w:t>
      </w:r>
      <w:r w:rsidRPr="009C7362">
        <w:rPr>
          <w:rFonts w:cs="Arial"/>
          <w:b/>
          <w:sz w:val="22"/>
          <w:szCs w:val="22"/>
          <w:lang w:eastAsia="hr-HR"/>
        </w:rPr>
        <w:t xml:space="preserve">ZA SUFINANCIRANJE </w:t>
      </w:r>
      <w:r w:rsidR="00F31A15" w:rsidRPr="009C7362">
        <w:rPr>
          <w:rFonts w:cs="Arial"/>
          <w:b/>
          <w:bCs/>
          <w:sz w:val="22"/>
          <w:szCs w:val="22"/>
        </w:rPr>
        <w:t>MJERE UREĐENJA POLJSKIH PUTOVA U FUNKCIJI REVITALIZACIJE ILI FUNKCION</w:t>
      </w:r>
      <w:r w:rsidR="009D4AD2" w:rsidRPr="009C7362">
        <w:rPr>
          <w:rFonts w:cs="Arial"/>
          <w:b/>
          <w:bCs/>
          <w:sz w:val="22"/>
          <w:szCs w:val="22"/>
        </w:rPr>
        <w:t xml:space="preserve">IRANJA GOSPODARSKIH AKTIVNOSTI </w:t>
      </w:r>
      <w:r w:rsidR="00F31A15" w:rsidRPr="009C7362">
        <w:rPr>
          <w:rFonts w:cs="Arial"/>
          <w:b/>
          <w:bCs/>
          <w:sz w:val="22"/>
          <w:szCs w:val="22"/>
        </w:rPr>
        <w:t>I OČUVANJA OTOČNOG OVČARSTVA U 2023. GODINI</w:t>
      </w:r>
    </w:p>
    <w:p w:rsidR="00643401" w:rsidRPr="009C7362" w:rsidRDefault="00643401" w:rsidP="00F31A15">
      <w:pPr>
        <w:jc w:val="center"/>
        <w:rPr>
          <w:rFonts w:cs="Arial"/>
          <w:szCs w:val="24"/>
        </w:rPr>
      </w:pPr>
    </w:p>
    <w:p w:rsidR="00A33100" w:rsidRPr="009C7362" w:rsidRDefault="00A33100" w:rsidP="00A33100">
      <w:pPr>
        <w:jc w:val="center"/>
        <w:rPr>
          <w:rFonts w:cs="Arial"/>
          <w:b/>
          <w:sz w:val="22"/>
          <w:szCs w:val="22"/>
        </w:rPr>
      </w:pPr>
      <w:r w:rsidRPr="009C7362">
        <w:rPr>
          <w:rFonts w:cs="Arial"/>
          <w:b/>
          <w:sz w:val="22"/>
          <w:szCs w:val="22"/>
        </w:rPr>
        <w:t>I.</w:t>
      </w: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  <w:r w:rsidRPr="009C7362">
        <w:rPr>
          <w:rFonts w:cs="Arial"/>
          <w:sz w:val="22"/>
          <w:szCs w:val="22"/>
        </w:rPr>
        <w:t xml:space="preserve">Predmet Javnog poziva je prikupljanje prijava vezanih uz implementaciju </w:t>
      </w:r>
      <w:r w:rsidR="00F31A15" w:rsidRPr="009C7362">
        <w:rPr>
          <w:rFonts w:cs="Arial"/>
          <w:bCs/>
          <w:sz w:val="22"/>
          <w:szCs w:val="22"/>
        </w:rPr>
        <w:t>Mjere uređenja poljskih putova u funkciji revitalizacije ili funkcion</w:t>
      </w:r>
      <w:r w:rsidR="009D4AD2" w:rsidRPr="009C7362">
        <w:rPr>
          <w:rFonts w:cs="Arial"/>
          <w:bCs/>
          <w:sz w:val="22"/>
          <w:szCs w:val="22"/>
        </w:rPr>
        <w:t xml:space="preserve">iranja gospodarskih aktivnosti </w:t>
      </w:r>
      <w:r w:rsidR="00F31A15" w:rsidRPr="009C7362">
        <w:rPr>
          <w:rFonts w:cs="Arial"/>
          <w:bCs/>
          <w:sz w:val="22"/>
          <w:szCs w:val="22"/>
        </w:rPr>
        <w:t>i očuvanja otočnog ovčarstva u 2023. godini</w:t>
      </w:r>
      <w:r w:rsidRPr="009C7362">
        <w:rPr>
          <w:rFonts w:cs="Arial"/>
          <w:sz w:val="22"/>
          <w:szCs w:val="22"/>
        </w:rPr>
        <w:t xml:space="preserve"> čiju će provedbu sufinancirati Primorsko-goranska županija (u daljnjem tekstu: Županija).</w:t>
      </w: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</w:p>
    <w:p w:rsidR="00A33100" w:rsidRPr="009C7362" w:rsidRDefault="00A33100" w:rsidP="00A33100">
      <w:pPr>
        <w:jc w:val="center"/>
        <w:rPr>
          <w:rFonts w:cs="Arial"/>
          <w:b/>
          <w:sz w:val="22"/>
          <w:szCs w:val="22"/>
        </w:rPr>
      </w:pPr>
      <w:r w:rsidRPr="009C7362">
        <w:rPr>
          <w:rFonts w:cs="Arial"/>
          <w:b/>
          <w:sz w:val="22"/>
          <w:szCs w:val="22"/>
        </w:rPr>
        <w:t>II.</w:t>
      </w:r>
    </w:p>
    <w:p w:rsidR="00F31A15" w:rsidRPr="009C7362" w:rsidRDefault="00A33100" w:rsidP="009D4AD2">
      <w:pPr>
        <w:pStyle w:val="BodyTextIndent"/>
        <w:ind w:left="0"/>
        <w:jc w:val="both"/>
        <w:rPr>
          <w:sz w:val="22"/>
          <w:szCs w:val="22"/>
          <w:lang w:val="hr-HR"/>
        </w:rPr>
      </w:pPr>
      <w:r w:rsidRPr="009C7362">
        <w:rPr>
          <w:rFonts w:cs="Arial"/>
          <w:sz w:val="22"/>
          <w:szCs w:val="22"/>
        </w:rPr>
        <w:t xml:space="preserve">Cilj </w:t>
      </w:r>
      <w:r w:rsidR="00F31A15" w:rsidRPr="009C7362">
        <w:rPr>
          <w:rFonts w:cs="Arial"/>
          <w:bCs/>
          <w:sz w:val="22"/>
          <w:szCs w:val="22"/>
        </w:rPr>
        <w:t>Mjere uređenja poljskih putova u funkciji revitalizacije ili funkcioniranja gospodarskih aktivnosti  i očuvanja otočnog ovčarstva u 2023. godini</w:t>
      </w:r>
      <w:r w:rsidR="00F31A15" w:rsidRPr="009C7362">
        <w:rPr>
          <w:rFonts w:cs="Arial"/>
          <w:sz w:val="22"/>
          <w:szCs w:val="22"/>
        </w:rPr>
        <w:t xml:space="preserve"> </w:t>
      </w:r>
      <w:r w:rsidRPr="009C7362">
        <w:rPr>
          <w:rFonts w:cs="Arial"/>
          <w:sz w:val="22"/>
          <w:szCs w:val="22"/>
        </w:rPr>
        <w:t xml:space="preserve">jest </w:t>
      </w:r>
      <w:r w:rsidR="00F31A15" w:rsidRPr="009C7362">
        <w:rPr>
          <w:sz w:val="22"/>
          <w:szCs w:val="22"/>
          <w:lang w:val="hr-HR"/>
        </w:rPr>
        <w:t>očuvati otočno ovčarstvo, jačati identitet Županije kao prostora raznolike i očuvane tradicionalne poljoprivredne proizvodnje, trajna zaštita prostora na temeljima održivog razvoja</w:t>
      </w:r>
      <w:r w:rsidR="009D4AD2" w:rsidRPr="009C7362">
        <w:rPr>
          <w:sz w:val="22"/>
          <w:szCs w:val="22"/>
          <w:lang w:val="hr-HR"/>
        </w:rPr>
        <w:t xml:space="preserve"> i visokih ekoloških standarda te </w:t>
      </w:r>
      <w:r w:rsidR="00F31A15" w:rsidRPr="009C7362">
        <w:rPr>
          <w:sz w:val="22"/>
          <w:szCs w:val="22"/>
          <w:lang w:val="hr-HR"/>
        </w:rPr>
        <w:t xml:space="preserve">proizvodnja hrane na ekološkim principima. </w:t>
      </w:r>
    </w:p>
    <w:p w:rsidR="00A33100" w:rsidRPr="009C7362" w:rsidRDefault="00A33100" w:rsidP="009D4AD2">
      <w:pPr>
        <w:jc w:val="both"/>
        <w:rPr>
          <w:rFonts w:cs="Arial"/>
          <w:sz w:val="22"/>
          <w:szCs w:val="22"/>
        </w:rPr>
      </w:pPr>
      <w:r w:rsidRPr="009C7362">
        <w:rPr>
          <w:rFonts w:cs="Arial"/>
          <w:sz w:val="22"/>
          <w:szCs w:val="22"/>
        </w:rPr>
        <w:t>Cilj se namjerava postići</w:t>
      </w:r>
      <w:r w:rsidR="009D4AD2" w:rsidRPr="009C7362">
        <w:rPr>
          <w:rFonts w:cs="Arial"/>
          <w:sz w:val="22"/>
          <w:szCs w:val="22"/>
        </w:rPr>
        <w:t xml:space="preserve"> sufinanciranjem jedinica lokalne samouprave </w:t>
      </w:r>
      <w:r w:rsidR="009D4AD2" w:rsidRPr="00C31147">
        <w:rPr>
          <w:rFonts w:cs="Arial"/>
          <w:sz w:val="22"/>
          <w:szCs w:val="22"/>
        </w:rPr>
        <w:t>za prihvatljive troškove/aktivnosti koje su u</w:t>
      </w:r>
      <w:r w:rsidR="002F5632" w:rsidRPr="00C31147">
        <w:rPr>
          <w:rFonts w:cs="Arial"/>
          <w:sz w:val="22"/>
          <w:szCs w:val="22"/>
        </w:rPr>
        <w:t xml:space="preserve"> </w:t>
      </w:r>
      <w:r w:rsidR="009D4AD2" w:rsidRPr="00C31147">
        <w:rPr>
          <w:rFonts w:cs="Arial"/>
          <w:sz w:val="22"/>
          <w:szCs w:val="22"/>
        </w:rPr>
        <w:t xml:space="preserve">skladu </w:t>
      </w:r>
      <w:r w:rsidR="002F5632" w:rsidRPr="00C31147">
        <w:rPr>
          <w:rFonts w:cs="Arial"/>
          <w:sz w:val="22"/>
          <w:szCs w:val="22"/>
        </w:rPr>
        <w:t xml:space="preserve">s </w:t>
      </w:r>
      <w:r w:rsidR="009D4AD2" w:rsidRPr="00C31147">
        <w:rPr>
          <w:rFonts w:cs="Arial"/>
          <w:sz w:val="22"/>
          <w:szCs w:val="22"/>
        </w:rPr>
        <w:t xml:space="preserve">odgovarajućim programima jednica lokalne samouprave namjenjenim uređenju poljskih putova i očuvanju </w:t>
      </w:r>
      <w:r w:rsidR="00661C10" w:rsidRPr="00C31147">
        <w:rPr>
          <w:rFonts w:cs="Arial"/>
          <w:sz w:val="22"/>
          <w:szCs w:val="22"/>
        </w:rPr>
        <w:t xml:space="preserve">otočnog </w:t>
      </w:r>
      <w:r w:rsidR="009D4AD2" w:rsidRPr="00C31147">
        <w:rPr>
          <w:rFonts w:cs="Arial"/>
          <w:sz w:val="22"/>
          <w:szCs w:val="22"/>
        </w:rPr>
        <w:t>ovčarstva</w:t>
      </w:r>
      <w:r w:rsidRPr="00C31147">
        <w:rPr>
          <w:rFonts w:cs="Arial"/>
          <w:sz w:val="22"/>
          <w:szCs w:val="22"/>
        </w:rPr>
        <w:t>.</w:t>
      </w: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</w:p>
    <w:p w:rsidR="00A33100" w:rsidRPr="009C7362" w:rsidRDefault="00A33100" w:rsidP="00A33100">
      <w:pPr>
        <w:jc w:val="center"/>
        <w:rPr>
          <w:rFonts w:cs="Arial"/>
          <w:b/>
          <w:sz w:val="22"/>
          <w:szCs w:val="22"/>
        </w:rPr>
      </w:pPr>
      <w:r w:rsidRPr="009C7362">
        <w:rPr>
          <w:rFonts w:cs="Arial"/>
          <w:b/>
          <w:sz w:val="22"/>
          <w:szCs w:val="22"/>
        </w:rPr>
        <w:t>III.</w:t>
      </w:r>
    </w:p>
    <w:p w:rsidR="002F5632" w:rsidRDefault="00A33100" w:rsidP="00A33100">
      <w:pPr>
        <w:jc w:val="both"/>
        <w:rPr>
          <w:rFonts w:cs="Arial"/>
          <w:sz w:val="22"/>
          <w:szCs w:val="22"/>
        </w:rPr>
      </w:pPr>
      <w:r w:rsidRPr="009C7362">
        <w:rPr>
          <w:rFonts w:cs="Arial"/>
          <w:sz w:val="22"/>
          <w:szCs w:val="22"/>
        </w:rPr>
        <w:t xml:space="preserve">Pravo podnošenja prijave po Javnom pozivu imaju </w:t>
      </w:r>
      <w:r w:rsidR="00643401" w:rsidRPr="009C7362">
        <w:rPr>
          <w:rFonts w:cs="Arial"/>
          <w:sz w:val="22"/>
          <w:szCs w:val="22"/>
        </w:rPr>
        <w:t xml:space="preserve">jedinice lokalne samouprave s otočnog područja </w:t>
      </w:r>
      <w:r w:rsidR="002F5632">
        <w:rPr>
          <w:rFonts w:cs="Arial"/>
          <w:sz w:val="22"/>
          <w:szCs w:val="22"/>
        </w:rPr>
        <w:t>Ž</w:t>
      </w:r>
      <w:r w:rsidR="00643401" w:rsidRPr="009C7362">
        <w:rPr>
          <w:rFonts w:cs="Arial"/>
          <w:sz w:val="22"/>
          <w:szCs w:val="22"/>
        </w:rPr>
        <w:t>upanije.</w:t>
      </w:r>
      <w:r w:rsidRPr="009C7362">
        <w:rPr>
          <w:rFonts w:cs="Arial"/>
          <w:sz w:val="22"/>
          <w:szCs w:val="22"/>
        </w:rPr>
        <w:tab/>
      </w: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  <w:r w:rsidRPr="009C7362">
        <w:rPr>
          <w:rFonts w:cs="Arial"/>
          <w:sz w:val="22"/>
          <w:szCs w:val="22"/>
        </w:rPr>
        <w:t xml:space="preserve"> </w:t>
      </w:r>
    </w:p>
    <w:p w:rsidR="00A33100" w:rsidRPr="009C7362" w:rsidRDefault="00A33100" w:rsidP="00A33100">
      <w:pPr>
        <w:jc w:val="center"/>
        <w:rPr>
          <w:rFonts w:cs="Arial"/>
          <w:b/>
          <w:sz w:val="22"/>
          <w:szCs w:val="22"/>
        </w:rPr>
      </w:pPr>
      <w:r w:rsidRPr="009C7362">
        <w:rPr>
          <w:rFonts w:cs="Arial"/>
          <w:b/>
          <w:sz w:val="22"/>
          <w:szCs w:val="22"/>
        </w:rPr>
        <w:t>IV.</w:t>
      </w: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  <w:r w:rsidRPr="009C7362">
        <w:rPr>
          <w:rFonts w:cs="Arial"/>
          <w:sz w:val="22"/>
          <w:szCs w:val="22"/>
        </w:rPr>
        <w:t>Odredbe bitne za prijavljivanje sadržane su u Uputama za prijavitelje.</w:t>
      </w: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  <w:r w:rsidRPr="009C7362">
        <w:rPr>
          <w:rFonts w:cs="Arial"/>
          <w:sz w:val="22"/>
          <w:szCs w:val="22"/>
        </w:rPr>
        <w:t xml:space="preserve">Prijave trebaju biti izrađene sukladno Uputama za prijavitelje. </w:t>
      </w: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</w:p>
    <w:p w:rsidR="00A33100" w:rsidRPr="009C7362" w:rsidRDefault="00A33100" w:rsidP="00A33100">
      <w:pPr>
        <w:jc w:val="center"/>
        <w:rPr>
          <w:rFonts w:cs="Arial"/>
          <w:b/>
          <w:sz w:val="22"/>
          <w:szCs w:val="22"/>
        </w:rPr>
      </w:pPr>
      <w:r w:rsidRPr="009C7362">
        <w:rPr>
          <w:rFonts w:cs="Arial"/>
          <w:b/>
          <w:sz w:val="22"/>
          <w:szCs w:val="22"/>
        </w:rPr>
        <w:t>V.</w:t>
      </w: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  <w:r w:rsidRPr="009C7362">
        <w:rPr>
          <w:rFonts w:cs="Arial"/>
          <w:sz w:val="22"/>
          <w:szCs w:val="22"/>
        </w:rPr>
        <w:t xml:space="preserve">Prijave </w:t>
      </w:r>
      <w:r w:rsidR="002F5632">
        <w:rPr>
          <w:rFonts w:cs="Arial"/>
          <w:sz w:val="22"/>
          <w:szCs w:val="22"/>
        </w:rPr>
        <w:t xml:space="preserve">se </w:t>
      </w:r>
      <w:r w:rsidRPr="009C7362">
        <w:rPr>
          <w:rFonts w:cs="Arial"/>
          <w:sz w:val="22"/>
          <w:szCs w:val="22"/>
        </w:rPr>
        <w:t xml:space="preserve">dostavljaju u pisanom obliku u zatvorenoj omotnici na adresu: Primorsko-goranska županija, Upravni odjel za </w:t>
      </w:r>
      <w:r w:rsidR="00643401" w:rsidRPr="009C7362">
        <w:rPr>
          <w:rFonts w:cs="Arial"/>
          <w:sz w:val="22"/>
          <w:szCs w:val="22"/>
        </w:rPr>
        <w:t>turizam, poduzetništvo i ruralni razvoj</w:t>
      </w:r>
      <w:r w:rsidRPr="009C7362">
        <w:rPr>
          <w:rFonts w:cs="Arial"/>
          <w:sz w:val="22"/>
          <w:szCs w:val="22"/>
        </w:rPr>
        <w:t xml:space="preserve">, </w:t>
      </w:r>
      <w:r w:rsidR="00643401" w:rsidRPr="009C7362">
        <w:rPr>
          <w:rFonts w:cs="Arial"/>
          <w:sz w:val="22"/>
          <w:szCs w:val="22"/>
        </w:rPr>
        <w:t>Riva 10,</w:t>
      </w:r>
      <w:r w:rsidRPr="009C7362">
        <w:rPr>
          <w:rFonts w:cs="Arial"/>
          <w:sz w:val="22"/>
          <w:szCs w:val="22"/>
        </w:rPr>
        <w:t xml:space="preserve"> 51000 Rijeka, s naznakom „Javni poziv za</w:t>
      </w:r>
      <w:r w:rsidRPr="009C7362">
        <w:rPr>
          <w:sz w:val="22"/>
          <w:szCs w:val="22"/>
        </w:rPr>
        <w:t xml:space="preserve"> sufinanciranje</w:t>
      </w:r>
      <w:r w:rsidRPr="009C7362">
        <w:rPr>
          <w:rFonts w:cs="Arial"/>
          <w:sz w:val="22"/>
          <w:szCs w:val="22"/>
        </w:rPr>
        <w:t xml:space="preserve"> </w:t>
      </w:r>
      <w:r w:rsidR="00643401" w:rsidRPr="009C7362">
        <w:rPr>
          <w:rFonts w:cs="Arial"/>
          <w:sz w:val="22"/>
          <w:szCs w:val="22"/>
        </w:rPr>
        <w:t>Mjere uređenja poljskih putova u funkciji revitalizacije ili funkcion</w:t>
      </w:r>
      <w:r w:rsidR="009D4AD2" w:rsidRPr="009C7362">
        <w:rPr>
          <w:rFonts w:cs="Arial"/>
          <w:sz w:val="22"/>
          <w:szCs w:val="22"/>
        </w:rPr>
        <w:t xml:space="preserve">iranja gospodarskih aktivnosti </w:t>
      </w:r>
      <w:r w:rsidR="00643401" w:rsidRPr="009C7362">
        <w:rPr>
          <w:rFonts w:cs="Arial"/>
          <w:sz w:val="22"/>
          <w:szCs w:val="22"/>
        </w:rPr>
        <w:t xml:space="preserve">i očuvanja otočnog ovčarstva u 2023. godini </w:t>
      </w:r>
      <w:r w:rsidRPr="009C7362">
        <w:rPr>
          <w:rFonts w:cs="Arial"/>
          <w:sz w:val="22"/>
          <w:szCs w:val="22"/>
        </w:rPr>
        <w:t>- ne otvarati“ ili se predaju neposredno u pisarnici Županije, na adresi: Riva 10, Rijeka.</w:t>
      </w: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  <w:r w:rsidRPr="009C7362">
        <w:rPr>
          <w:rFonts w:cs="Arial"/>
          <w:sz w:val="22"/>
          <w:szCs w:val="22"/>
        </w:rPr>
        <w:t xml:space="preserve">Krajnji rok za dostavu prijava je </w:t>
      </w:r>
      <w:r w:rsidR="00643401" w:rsidRPr="009C7362">
        <w:rPr>
          <w:rFonts w:cs="Arial"/>
          <w:sz w:val="22"/>
          <w:szCs w:val="22"/>
        </w:rPr>
        <w:t>15 dana od objave Javnog poziva,</w:t>
      </w:r>
      <w:r w:rsidRPr="009C7362">
        <w:rPr>
          <w:rFonts w:cs="Arial"/>
          <w:sz w:val="22"/>
          <w:szCs w:val="22"/>
        </w:rPr>
        <w:t xml:space="preserve"> bez obzira na način dostave.</w:t>
      </w: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</w:p>
    <w:p w:rsidR="00A33100" w:rsidRPr="009C7362" w:rsidRDefault="00A33100" w:rsidP="00A33100">
      <w:pPr>
        <w:jc w:val="center"/>
        <w:rPr>
          <w:rFonts w:cs="Arial"/>
          <w:b/>
          <w:sz w:val="22"/>
          <w:szCs w:val="22"/>
        </w:rPr>
      </w:pPr>
      <w:r w:rsidRPr="009C7362">
        <w:rPr>
          <w:rFonts w:cs="Arial"/>
          <w:b/>
          <w:sz w:val="22"/>
          <w:szCs w:val="22"/>
        </w:rPr>
        <w:t>VI.</w:t>
      </w:r>
    </w:p>
    <w:p w:rsidR="00A33100" w:rsidRPr="009C7362" w:rsidRDefault="00A33100" w:rsidP="00A33100">
      <w:pPr>
        <w:jc w:val="both"/>
        <w:rPr>
          <w:rFonts w:cs="Arial"/>
          <w:b/>
          <w:sz w:val="22"/>
          <w:szCs w:val="22"/>
        </w:rPr>
      </w:pPr>
      <w:r w:rsidRPr="009C7362">
        <w:rPr>
          <w:rFonts w:cs="Arial"/>
          <w:sz w:val="22"/>
          <w:szCs w:val="22"/>
        </w:rPr>
        <w:t xml:space="preserve">Dokumentacija potrebna za prijavljivanje na Javni poziv dostupna je na mrežnim stranicama Županije: </w:t>
      </w:r>
      <w:hyperlink r:id="rId13" w:history="1">
        <w:r w:rsidRPr="009C7362">
          <w:rPr>
            <w:rStyle w:val="Hyperlink"/>
            <w:rFonts w:cs="Arial"/>
            <w:color w:val="auto"/>
            <w:sz w:val="22"/>
            <w:szCs w:val="22"/>
          </w:rPr>
          <w:t>www.pgz.hr</w:t>
        </w:r>
      </w:hyperlink>
      <w:r w:rsidRPr="009C7362">
        <w:rPr>
          <w:rFonts w:cs="Arial"/>
          <w:sz w:val="22"/>
          <w:szCs w:val="22"/>
        </w:rPr>
        <w:t>.</w:t>
      </w: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  <w:r w:rsidRPr="009C7362">
        <w:rPr>
          <w:rFonts w:cs="Arial"/>
          <w:sz w:val="22"/>
          <w:szCs w:val="22"/>
        </w:rPr>
        <w:t xml:space="preserve">Zainteresirani prijavitelji mogu dobiti potrebne informacije u Upravnom odjelu za </w:t>
      </w:r>
      <w:r w:rsidR="00643401" w:rsidRPr="009C7362">
        <w:rPr>
          <w:rFonts w:cs="Arial"/>
          <w:sz w:val="22"/>
          <w:szCs w:val="22"/>
        </w:rPr>
        <w:t>turizam, poduzetništvo i ruralni razvoj</w:t>
      </w:r>
      <w:r w:rsidRPr="009C7362">
        <w:rPr>
          <w:rFonts w:cs="Arial"/>
          <w:sz w:val="22"/>
          <w:szCs w:val="22"/>
        </w:rPr>
        <w:t xml:space="preserve">, </w:t>
      </w:r>
      <w:r w:rsidR="00643401" w:rsidRPr="009C7362">
        <w:rPr>
          <w:rFonts w:cs="Arial"/>
          <w:sz w:val="22"/>
          <w:szCs w:val="22"/>
        </w:rPr>
        <w:t>Riva 10, Rijeka, tel. 051/351-26</w:t>
      </w:r>
      <w:r w:rsidRPr="009C7362">
        <w:rPr>
          <w:rFonts w:cs="Arial"/>
          <w:sz w:val="22"/>
          <w:szCs w:val="22"/>
        </w:rPr>
        <w:t xml:space="preserve">0, e-pošta: </w:t>
      </w:r>
      <w:hyperlink r:id="rId14" w:history="1">
        <w:r w:rsidR="00643401" w:rsidRPr="009C7362">
          <w:rPr>
            <w:rStyle w:val="Hyperlink"/>
            <w:rFonts w:cs="Arial"/>
            <w:color w:val="auto"/>
            <w:sz w:val="22"/>
            <w:szCs w:val="22"/>
          </w:rPr>
          <w:t>gospodarstvo@pgz.hr</w:t>
        </w:r>
      </w:hyperlink>
      <w:r w:rsidRPr="009C7362">
        <w:rPr>
          <w:rFonts w:cs="Arial"/>
          <w:sz w:val="22"/>
          <w:szCs w:val="22"/>
        </w:rPr>
        <w:t>.</w:t>
      </w:r>
    </w:p>
    <w:p w:rsidR="009C7362" w:rsidRPr="009C7362" w:rsidRDefault="009C7362" w:rsidP="00A33100">
      <w:pPr>
        <w:jc w:val="both"/>
        <w:rPr>
          <w:rFonts w:cs="Arial"/>
          <w:sz w:val="22"/>
          <w:szCs w:val="22"/>
        </w:rPr>
      </w:pP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</w:p>
    <w:p w:rsidR="009C7362" w:rsidRDefault="009C7362" w:rsidP="00A33100">
      <w:pPr>
        <w:jc w:val="center"/>
        <w:rPr>
          <w:rFonts w:cs="Arial"/>
          <w:b/>
          <w:sz w:val="22"/>
          <w:szCs w:val="22"/>
        </w:rPr>
      </w:pPr>
    </w:p>
    <w:p w:rsidR="009C7362" w:rsidRDefault="009C7362" w:rsidP="00A33100">
      <w:pPr>
        <w:jc w:val="center"/>
        <w:rPr>
          <w:rFonts w:cs="Arial"/>
          <w:b/>
          <w:sz w:val="22"/>
          <w:szCs w:val="22"/>
        </w:rPr>
      </w:pPr>
    </w:p>
    <w:p w:rsidR="00A33100" w:rsidRPr="009C7362" w:rsidRDefault="00A33100" w:rsidP="00A33100">
      <w:pPr>
        <w:jc w:val="center"/>
        <w:rPr>
          <w:rFonts w:cs="Arial"/>
          <w:b/>
          <w:sz w:val="22"/>
          <w:szCs w:val="22"/>
        </w:rPr>
      </w:pPr>
      <w:r w:rsidRPr="009C7362">
        <w:rPr>
          <w:rFonts w:cs="Arial"/>
          <w:b/>
          <w:sz w:val="22"/>
          <w:szCs w:val="22"/>
        </w:rPr>
        <w:t>VII.</w:t>
      </w:r>
    </w:p>
    <w:p w:rsidR="00A33100" w:rsidRPr="009C7362" w:rsidRDefault="00A33100" w:rsidP="00A33100">
      <w:pPr>
        <w:jc w:val="both"/>
        <w:rPr>
          <w:rFonts w:cs="Arial"/>
          <w:sz w:val="22"/>
          <w:szCs w:val="22"/>
        </w:rPr>
      </w:pPr>
      <w:r w:rsidRPr="009C7362">
        <w:rPr>
          <w:rFonts w:cs="Arial"/>
          <w:sz w:val="22"/>
          <w:szCs w:val="22"/>
        </w:rPr>
        <w:t>Rok za donošenje odluke o odabiru je 15 dana, računajući od dana isteka roka za dostavu prijava.</w:t>
      </w:r>
    </w:p>
    <w:p w:rsidR="00A33100" w:rsidRPr="009C7362" w:rsidRDefault="00A33100" w:rsidP="00643401">
      <w:pPr>
        <w:ind w:right="480"/>
        <w:jc w:val="both"/>
        <w:rPr>
          <w:rFonts w:cs="Arial"/>
          <w:b/>
          <w:strike/>
          <w:szCs w:val="24"/>
          <w:lang w:val="hr-HR"/>
        </w:rPr>
      </w:pPr>
      <w:r w:rsidRPr="009C7362">
        <w:rPr>
          <w:rFonts w:cs="Arial"/>
          <w:sz w:val="22"/>
          <w:szCs w:val="22"/>
        </w:rPr>
        <w:t xml:space="preserve">Odluka o odabiru objavit će se na mrežnim stranicama Županije: </w:t>
      </w:r>
      <w:hyperlink r:id="rId15" w:history="1">
        <w:r w:rsidRPr="009C7362">
          <w:rPr>
            <w:rStyle w:val="Hyperlink"/>
            <w:rFonts w:cs="Arial"/>
            <w:color w:val="auto"/>
            <w:sz w:val="22"/>
            <w:szCs w:val="22"/>
          </w:rPr>
          <w:t>www.pgz.hr</w:t>
        </w:r>
      </w:hyperlink>
      <w:r w:rsidRPr="009C7362">
        <w:rPr>
          <w:rStyle w:val="Hyperlink"/>
          <w:rFonts w:cs="Arial"/>
          <w:color w:val="auto"/>
          <w:sz w:val="22"/>
          <w:szCs w:val="22"/>
        </w:rPr>
        <w:t>,</w:t>
      </w:r>
      <w:r w:rsidRPr="009C7362">
        <w:rPr>
          <w:rFonts w:cs="Arial"/>
          <w:sz w:val="22"/>
          <w:szCs w:val="22"/>
        </w:rPr>
        <w:t xml:space="preserve"> u roku od 8 dana od dana</w:t>
      </w:r>
      <w:r w:rsidR="00F31A15" w:rsidRPr="009C7362">
        <w:rPr>
          <w:rFonts w:cs="Arial"/>
          <w:sz w:val="22"/>
          <w:szCs w:val="22"/>
        </w:rPr>
        <w:t xml:space="preserve"> njenog donošenja.</w:t>
      </w:r>
    </w:p>
    <w:p w:rsidR="00A33100" w:rsidRDefault="00A33100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43401" w:rsidRPr="0061772B" w:rsidTr="009E3DCA">
        <w:tc>
          <w:tcPr>
            <w:tcW w:w="4786" w:type="dxa"/>
          </w:tcPr>
          <w:p w:rsidR="00643401" w:rsidRPr="0061772B" w:rsidRDefault="00643401" w:rsidP="009E3DCA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50556B0B" wp14:editId="77F85A56">
                  <wp:extent cx="400050" cy="438150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401" w:rsidRPr="00A05B0C" w:rsidTr="009E3DCA">
        <w:tc>
          <w:tcPr>
            <w:tcW w:w="4786" w:type="dxa"/>
          </w:tcPr>
          <w:p w:rsidR="00643401" w:rsidRPr="00A05B0C" w:rsidRDefault="00643401" w:rsidP="009E3DC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A05B0C">
              <w:rPr>
                <w:rFonts w:ascii="Arial" w:hAnsi="Arial" w:cs="Arial"/>
                <w:b/>
                <w:bCs/>
              </w:rPr>
              <w:t>REPUBLIKA HRVATSKA</w:t>
            </w:r>
          </w:p>
        </w:tc>
      </w:tr>
      <w:tr w:rsidR="00643401" w:rsidRPr="00A05B0C" w:rsidTr="009E3DCA">
        <w:tc>
          <w:tcPr>
            <w:tcW w:w="4786" w:type="dxa"/>
          </w:tcPr>
          <w:p w:rsidR="00643401" w:rsidRPr="00A05B0C" w:rsidRDefault="00643401" w:rsidP="009E3DC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A05B0C">
              <w:rPr>
                <w:rFonts w:ascii="Arial" w:hAnsi="Arial" w:cs="Arial"/>
                <w:b/>
                <w:bCs/>
              </w:rPr>
              <w:t>PRIMORSKO-GORANSKA ŽUPANIJA</w:t>
            </w:r>
          </w:p>
        </w:tc>
      </w:tr>
      <w:tr w:rsidR="00643401" w:rsidRPr="00A05B0C" w:rsidTr="009E3DCA">
        <w:tc>
          <w:tcPr>
            <w:tcW w:w="4786" w:type="dxa"/>
          </w:tcPr>
          <w:p w:rsidR="00643401" w:rsidRPr="00A05B0C" w:rsidRDefault="00643401" w:rsidP="009E3DC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A05B0C">
              <w:rPr>
                <w:rFonts w:ascii="Arial" w:hAnsi="Arial" w:cs="Arial"/>
                <w:b/>
                <w:bCs/>
              </w:rPr>
              <w:t>Upravni odjel za</w:t>
            </w:r>
          </w:p>
          <w:p w:rsidR="00643401" w:rsidRPr="00A05B0C" w:rsidRDefault="00643401" w:rsidP="009E3DC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A05B0C">
              <w:rPr>
                <w:rFonts w:ascii="Arial" w:hAnsi="Arial" w:cs="Arial"/>
                <w:b/>
                <w:bCs/>
              </w:rPr>
              <w:t>turizam, poduzetništvo i ruralni razvoj</w:t>
            </w:r>
          </w:p>
        </w:tc>
      </w:tr>
    </w:tbl>
    <w:p w:rsidR="000425E3" w:rsidRDefault="000425E3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0425E3" w:rsidRDefault="000425E3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Default="00643401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Default="00643401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Default="00643401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Default="00643401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Default="00643401" w:rsidP="000425E3">
      <w:pPr>
        <w:rPr>
          <w:rFonts w:cs="Arial"/>
          <w:b/>
          <w:strike/>
          <w:szCs w:val="24"/>
          <w:lang w:val="hr-HR"/>
        </w:rPr>
      </w:pPr>
    </w:p>
    <w:p w:rsidR="00643401" w:rsidRPr="00CC3F09" w:rsidRDefault="00643401" w:rsidP="00643401">
      <w:pPr>
        <w:jc w:val="both"/>
        <w:rPr>
          <w:rFonts w:cs="Arial"/>
          <w:b/>
          <w:strike/>
          <w:color w:val="FF0000"/>
          <w:szCs w:val="24"/>
          <w:lang w:val="hr-HR"/>
        </w:rPr>
      </w:pPr>
    </w:p>
    <w:p w:rsidR="00643401" w:rsidRPr="000425E3" w:rsidRDefault="00643401" w:rsidP="00643401">
      <w:pPr>
        <w:jc w:val="center"/>
        <w:rPr>
          <w:rFonts w:cs="Arial"/>
          <w:b/>
          <w:szCs w:val="24"/>
          <w:lang w:val="hr-HR" w:eastAsia="en-US"/>
        </w:rPr>
      </w:pPr>
      <w:r w:rsidRPr="000425E3">
        <w:rPr>
          <w:rFonts w:cs="Arial"/>
          <w:b/>
          <w:szCs w:val="24"/>
        </w:rPr>
        <w:t xml:space="preserve">UPUTE ZA PRIJAVITELJE </w:t>
      </w:r>
    </w:p>
    <w:p w:rsidR="00643401" w:rsidRDefault="00643401" w:rsidP="008D0698">
      <w:pPr>
        <w:jc w:val="center"/>
        <w:rPr>
          <w:rFonts w:cs="Arial"/>
          <w:b/>
          <w:bCs/>
          <w:szCs w:val="24"/>
        </w:rPr>
      </w:pPr>
      <w:r w:rsidRPr="000425E3">
        <w:rPr>
          <w:rFonts w:cs="Arial"/>
          <w:b/>
          <w:szCs w:val="24"/>
          <w:lang w:eastAsia="hr-HR"/>
        </w:rPr>
        <w:t xml:space="preserve">ZA SUFINANCIRANJE </w:t>
      </w:r>
      <w:r w:rsidR="00CC3F09" w:rsidRPr="000425E3">
        <w:rPr>
          <w:rFonts w:cs="Arial"/>
          <w:b/>
          <w:bCs/>
          <w:szCs w:val="24"/>
        </w:rPr>
        <w:t>MJERE UREĐENJA POLJSKIH PUTOVA U FUNKCIJI REVITALIZACIJE ILI FUNKCIONIRANJA GOSPODARSKIH AKTIVNOSTI  I OČUVANJA OTOČNOG OVČARSTVA U 2023. GODINI</w:t>
      </w:r>
    </w:p>
    <w:p w:rsidR="008D0698" w:rsidRPr="008D0698" w:rsidRDefault="008D0698" w:rsidP="008D0698">
      <w:pPr>
        <w:jc w:val="center"/>
        <w:rPr>
          <w:rFonts w:cs="Arial"/>
          <w:b/>
          <w:bCs/>
          <w:szCs w:val="24"/>
        </w:rPr>
      </w:pP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1. TEMELJNI DOKUMENT ZA RASPISIVANJE JAVNOG POZIVA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Pravilnik o općim uvjetima dodjele subvencija i pomoći iz Proračuna Primorsko-goranske županije („Službene novine“ broj 14/13, 6/14, 33/19 i 39/22).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2. PODRUČJE FINANCIRANJA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U 2023. godini Primorsko-goranska županija (u daljnjem tekstu: PGŽ) putem Upravnog odjela za </w:t>
      </w:r>
      <w:r w:rsidR="00CC3F09" w:rsidRPr="000425E3">
        <w:rPr>
          <w:rFonts w:cs="Arial"/>
          <w:sz w:val="22"/>
          <w:szCs w:val="22"/>
        </w:rPr>
        <w:t>turizam, poduzetništvo I ruralni razvoj</w:t>
      </w:r>
      <w:r w:rsidRPr="000425E3">
        <w:rPr>
          <w:rFonts w:cs="Arial"/>
          <w:sz w:val="22"/>
          <w:szCs w:val="22"/>
        </w:rPr>
        <w:t xml:space="preserve"> financirat će provedbu aktivnosti u okviru </w:t>
      </w:r>
      <w:r w:rsidR="00CC3F09" w:rsidRPr="000425E3">
        <w:rPr>
          <w:rFonts w:cs="Arial"/>
          <w:bCs/>
          <w:sz w:val="22"/>
          <w:szCs w:val="22"/>
        </w:rPr>
        <w:t>Mjere uređenja poljskih putova u funkciji revitalizacije ili funkcioniranja gospodarskih aktivnosti i oču</w:t>
      </w:r>
      <w:r w:rsidR="009C7362" w:rsidRPr="000425E3">
        <w:rPr>
          <w:rFonts w:cs="Arial"/>
          <w:bCs/>
          <w:sz w:val="22"/>
          <w:szCs w:val="22"/>
        </w:rPr>
        <w:t>vanja otočnog ovčarstva u 2023. godini.</w:t>
      </w:r>
    </w:p>
    <w:p w:rsidR="00643401" w:rsidRPr="000425E3" w:rsidRDefault="00643401" w:rsidP="00643401">
      <w:pPr>
        <w:tabs>
          <w:tab w:val="num" w:pos="567"/>
        </w:tabs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3. CILJ KOJI SE NASTOJI POSTIĆI</w:t>
      </w:r>
    </w:p>
    <w:p w:rsidR="00CC3F09" w:rsidRPr="000425E3" w:rsidRDefault="00643401" w:rsidP="00CC3F09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Cilj </w:t>
      </w:r>
      <w:r w:rsidR="00CC3F09" w:rsidRPr="000425E3">
        <w:rPr>
          <w:rFonts w:cs="Arial"/>
          <w:sz w:val="22"/>
          <w:szCs w:val="22"/>
        </w:rPr>
        <w:t>Mjere uređenja poljskih putova u funkciji revitalizacije ili funkcioniranja gospodarskih aktivnosti  i očuvanja otočnog ovčarstva u 2023. godini je očuvati otočno ovčarstvo, jačati identitet Županije kao prostora raznolike i očuvane tradicionalne poljoprivredne proizvodnje, trajna zaštita prostora na temeljima održivog razvoja i visokih ekoloških standarda, proizvodnja hrane na ekološkim principima.</w:t>
      </w:r>
    </w:p>
    <w:p w:rsidR="00643401" w:rsidRPr="000425E3" w:rsidRDefault="00643401" w:rsidP="00CC3F09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ab/>
        <w:t xml:space="preserve"> 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4. PRIHVATLJIVI PRIJAVITELJI</w:t>
      </w:r>
    </w:p>
    <w:p w:rsidR="00CC3F09" w:rsidRPr="000425E3" w:rsidRDefault="00CC3F09" w:rsidP="00643401">
      <w:pPr>
        <w:jc w:val="both"/>
        <w:rPr>
          <w:rFonts w:cs="Arial"/>
          <w:szCs w:val="24"/>
        </w:rPr>
      </w:pPr>
      <w:r w:rsidRPr="009A2EB9">
        <w:rPr>
          <w:rFonts w:cs="Arial"/>
          <w:sz w:val="22"/>
          <w:szCs w:val="22"/>
        </w:rPr>
        <w:t>Jedinice lokalne samouprave s otočnog podru</w:t>
      </w:r>
      <w:r w:rsidR="009C7362" w:rsidRPr="009A2EB9">
        <w:rPr>
          <w:rFonts w:cs="Arial"/>
          <w:sz w:val="22"/>
          <w:szCs w:val="22"/>
        </w:rPr>
        <w:t xml:space="preserve">čja </w:t>
      </w:r>
      <w:r w:rsidR="001869DF" w:rsidRPr="009A2EB9">
        <w:rPr>
          <w:rFonts w:cs="Arial"/>
          <w:sz w:val="22"/>
          <w:szCs w:val="22"/>
        </w:rPr>
        <w:t>PGŽ</w:t>
      </w:r>
      <w:r w:rsidR="00FA479A" w:rsidRPr="009A2EB9">
        <w:rPr>
          <w:rFonts w:cs="Arial"/>
          <w:sz w:val="22"/>
          <w:szCs w:val="22"/>
        </w:rPr>
        <w:t>-a</w:t>
      </w:r>
      <w:r w:rsidR="001869DF" w:rsidRPr="009A2EB9">
        <w:rPr>
          <w:rFonts w:cs="Arial"/>
          <w:sz w:val="22"/>
          <w:szCs w:val="22"/>
        </w:rPr>
        <w:t xml:space="preserve"> </w:t>
      </w:r>
      <w:r w:rsidR="009C7362" w:rsidRPr="009A2EB9">
        <w:rPr>
          <w:rFonts w:cs="Arial"/>
          <w:sz w:val="22"/>
          <w:szCs w:val="22"/>
        </w:rPr>
        <w:t>koje su izradile odgovarajući program namjenjen uređenju poljskih putova i očuvanju</w:t>
      </w:r>
      <w:r w:rsidR="00661C10" w:rsidRPr="009A2EB9">
        <w:rPr>
          <w:rFonts w:cs="Arial"/>
          <w:sz w:val="22"/>
          <w:szCs w:val="22"/>
        </w:rPr>
        <w:t xml:space="preserve"> otočnog</w:t>
      </w:r>
      <w:r w:rsidR="009C7362" w:rsidRPr="009A2EB9">
        <w:rPr>
          <w:rFonts w:cs="Arial"/>
          <w:sz w:val="22"/>
          <w:szCs w:val="22"/>
        </w:rPr>
        <w:t xml:space="preserve"> ovčarstva</w:t>
      </w:r>
      <w:r w:rsidR="001869DF" w:rsidRPr="009A2EB9">
        <w:rPr>
          <w:rFonts w:cs="Arial"/>
          <w:sz w:val="22"/>
          <w:szCs w:val="22"/>
        </w:rPr>
        <w:t>.</w:t>
      </w:r>
    </w:p>
    <w:p w:rsidR="00CC3F09" w:rsidRPr="000425E3" w:rsidRDefault="00CC3F09" w:rsidP="00643401">
      <w:pPr>
        <w:jc w:val="both"/>
        <w:rPr>
          <w:rFonts w:cs="Arial"/>
          <w:sz w:val="18"/>
          <w:szCs w:val="18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 xml:space="preserve">5. PRIHVATLJIVE AKTIVNOSTI </w:t>
      </w:r>
    </w:p>
    <w:p w:rsidR="009C7362" w:rsidRPr="000425E3" w:rsidRDefault="00643401" w:rsidP="009C7362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Prihvatljive aktivnosti odnose se na </w:t>
      </w:r>
      <w:r w:rsidR="009E3DCA" w:rsidRPr="000425E3">
        <w:rPr>
          <w:rFonts w:cs="Arial"/>
          <w:sz w:val="22"/>
          <w:szCs w:val="22"/>
        </w:rPr>
        <w:t xml:space="preserve"> </w:t>
      </w:r>
      <w:r w:rsidRPr="000425E3">
        <w:rPr>
          <w:rFonts w:cs="Arial"/>
          <w:sz w:val="22"/>
          <w:szCs w:val="22"/>
        </w:rPr>
        <w:t xml:space="preserve">sufinanciranje troškova </w:t>
      </w:r>
      <w:r w:rsidR="00AD70B5" w:rsidRPr="000425E3">
        <w:rPr>
          <w:rFonts w:cs="Arial"/>
          <w:sz w:val="22"/>
          <w:szCs w:val="22"/>
        </w:rPr>
        <w:t>radova na čišćenju putova, strojnog uređenja i probijanja putova, usluga nasipavanja i nabave potrebnog materijala, radova i usluga te nabave materijala i opreme za ograđivanje pašnjaka, radova na obnovi suhozida i ograda, obnovi postojećih i izgradnj</w:t>
      </w:r>
      <w:r w:rsidR="009C7362" w:rsidRPr="000425E3">
        <w:rPr>
          <w:rFonts w:cs="Arial"/>
          <w:sz w:val="22"/>
          <w:szCs w:val="22"/>
        </w:rPr>
        <w:t>i novih lokvi te nabave opreme i</w:t>
      </w:r>
      <w:r w:rsidR="00AD70B5" w:rsidRPr="000425E3">
        <w:rPr>
          <w:rFonts w:cs="Arial"/>
          <w:sz w:val="22"/>
          <w:szCs w:val="22"/>
        </w:rPr>
        <w:t xml:space="preserve"> materijala za </w:t>
      </w:r>
      <w:r w:rsidR="009C7362" w:rsidRPr="000425E3">
        <w:rPr>
          <w:rFonts w:cs="Arial"/>
          <w:sz w:val="22"/>
          <w:szCs w:val="22"/>
        </w:rPr>
        <w:t>sprječavanje</w:t>
      </w:r>
      <w:r w:rsidR="001869DF">
        <w:rPr>
          <w:rFonts w:cs="Arial"/>
          <w:sz w:val="22"/>
          <w:szCs w:val="22"/>
        </w:rPr>
        <w:t xml:space="preserve"> i oklanjanje</w:t>
      </w:r>
      <w:r w:rsidR="009C7362" w:rsidRPr="000425E3">
        <w:rPr>
          <w:rFonts w:cs="Arial"/>
          <w:sz w:val="22"/>
          <w:szCs w:val="22"/>
        </w:rPr>
        <w:t xml:space="preserve"> šteta od alohotone divljači.</w:t>
      </w:r>
    </w:p>
    <w:p w:rsidR="00643401" w:rsidRPr="000425E3" w:rsidRDefault="00643401" w:rsidP="009C7362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Cs w:val="22"/>
        </w:rPr>
        <w:t xml:space="preserve">   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6. FINANCIJSKI OKVIR</w:t>
      </w:r>
    </w:p>
    <w:p w:rsidR="00643401" w:rsidRPr="000425E3" w:rsidRDefault="00643401" w:rsidP="000425E3">
      <w:pPr>
        <w:spacing w:line="20" w:lineRule="atLeast"/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Ukupn</w:t>
      </w:r>
      <w:r w:rsidR="00FA479A">
        <w:rPr>
          <w:rFonts w:cs="Arial"/>
          <w:sz w:val="22"/>
          <w:szCs w:val="22"/>
        </w:rPr>
        <w:t xml:space="preserve">a </w:t>
      </w:r>
      <w:r w:rsidRPr="000425E3">
        <w:rPr>
          <w:rFonts w:cs="Arial"/>
          <w:sz w:val="22"/>
          <w:szCs w:val="22"/>
        </w:rPr>
        <w:t>raspolož</w:t>
      </w:r>
      <w:r w:rsidR="00FA479A">
        <w:rPr>
          <w:rFonts w:cs="Arial"/>
          <w:sz w:val="22"/>
          <w:szCs w:val="22"/>
        </w:rPr>
        <w:t>iva</w:t>
      </w:r>
      <w:r w:rsidRPr="000425E3">
        <w:rPr>
          <w:rFonts w:cs="Arial"/>
          <w:sz w:val="22"/>
          <w:szCs w:val="22"/>
        </w:rPr>
        <w:t xml:space="preserve"> sredstva za sufinanciranje od strane PGŽ</w:t>
      </w:r>
      <w:r w:rsidR="00FA479A">
        <w:rPr>
          <w:rFonts w:cs="Arial"/>
          <w:sz w:val="22"/>
          <w:szCs w:val="22"/>
        </w:rPr>
        <w:t>-a iznose 3</w:t>
      </w:r>
      <w:r w:rsidR="00AD70B5" w:rsidRPr="000425E3">
        <w:rPr>
          <w:rFonts w:cs="Arial"/>
          <w:sz w:val="22"/>
          <w:szCs w:val="22"/>
        </w:rPr>
        <w:t>0.000,00 eura</w:t>
      </w:r>
      <w:r w:rsidRPr="000425E3">
        <w:rPr>
          <w:rFonts w:cs="Arial"/>
          <w:sz w:val="22"/>
          <w:szCs w:val="22"/>
        </w:rPr>
        <w:t>.</w:t>
      </w:r>
    </w:p>
    <w:p w:rsidR="00643401" w:rsidRPr="000425E3" w:rsidRDefault="00643401" w:rsidP="00643401">
      <w:pPr>
        <w:ind w:hanging="360"/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ind w:hanging="360"/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ab/>
      </w:r>
      <w:r w:rsidRPr="000425E3">
        <w:rPr>
          <w:rFonts w:cs="Arial"/>
          <w:b/>
          <w:sz w:val="22"/>
          <w:szCs w:val="22"/>
        </w:rPr>
        <w:t>7. MAKSIMALNI POSTOTAK I IZNOS SUFINANCIRANJA PO PRIJAVITELJU</w:t>
      </w:r>
    </w:p>
    <w:p w:rsidR="009C7362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Moguće je sufinanciranje sredstvima PGŽ</w:t>
      </w:r>
      <w:r w:rsidR="00FA479A">
        <w:rPr>
          <w:rFonts w:cs="Arial"/>
          <w:sz w:val="22"/>
          <w:szCs w:val="22"/>
        </w:rPr>
        <w:t>-a</w:t>
      </w:r>
      <w:r w:rsidRPr="000425E3">
        <w:rPr>
          <w:rFonts w:cs="Arial"/>
          <w:sz w:val="22"/>
          <w:szCs w:val="22"/>
        </w:rPr>
        <w:t xml:space="preserve"> do visine 100% </w:t>
      </w:r>
      <w:r w:rsidR="009C7362" w:rsidRPr="000425E3">
        <w:rPr>
          <w:rFonts w:cs="Arial"/>
          <w:sz w:val="22"/>
          <w:szCs w:val="22"/>
        </w:rPr>
        <w:t>prihvatljivih</w:t>
      </w:r>
      <w:r w:rsidRPr="000425E3">
        <w:rPr>
          <w:rFonts w:cs="Arial"/>
          <w:sz w:val="22"/>
          <w:szCs w:val="22"/>
        </w:rPr>
        <w:t xml:space="preserve"> troškova, </w:t>
      </w:r>
      <w:r w:rsidR="009C7362" w:rsidRPr="000425E3">
        <w:rPr>
          <w:rFonts w:cs="Arial"/>
          <w:sz w:val="22"/>
          <w:szCs w:val="22"/>
        </w:rPr>
        <w:t xml:space="preserve">u rasponu od najmanje 1.000,00 do </w:t>
      </w:r>
      <w:r w:rsidRPr="000425E3">
        <w:rPr>
          <w:rFonts w:cs="Arial"/>
          <w:sz w:val="22"/>
          <w:szCs w:val="22"/>
        </w:rPr>
        <w:t xml:space="preserve">najviše do </w:t>
      </w:r>
      <w:r w:rsidR="009C7362" w:rsidRPr="000425E3">
        <w:rPr>
          <w:rFonts w:cs="Arial"/>
          <w:sz w:val="22"/>
          <w:szCs w:val="22"/>
        </w:rPr>
        <w:t>30.000,00 eura</w:t>
      </w:r>
      <w:r w:rsidR="001869DF">
        <w:rPr>
          <w:rFonts w:cs="Arial"/>
          <w:sz w:val="22"/>
          <w:szCs w:val="22"/>
        </w:rPr>
        <w:t xml:space="preserve"> po prijavitelju</w:t>
      </w:r>
      <w:r w:rsidR="00FA479A">
        <w:rPr>
          <w:rFonts w:cs="Arial"/>
          <w:sz w:val="22"/>
          <w:szCs w:val="22"/>
        </w:rPr>
        <w:t>.</w:t>
      </w:r>
    </w:p>
    <w:p w:rsidR="001869DF" w:rsidRPr="000425E3" w:rsidRDefault="000425E3" w:rsidP="00643401">
      <w:pPr>
        <w:jc w:val="both"/>
        <w:rPr>
          <w:rFonts w:cs="Arial"/>
          <w:sz w:val="22"/>
          <w:szCs w:val="22"/>
        </w:rPr>
      </w:pPr>
      <w:r w:rsidRPr="009A2EB9">
        <w:rPr>
          <w:rFonts w:cs="Arial"/>
          <w:sz w:val="22"/>
          <w:szCs w:val="22"/>
        </w:rPr>
        <w:t xml:space="preserve">Ukoliko ostvarenje projekta kojim su obuhvaćene aktivnosti čije se sufinanciranje traži </w:t>
      </w:r>
      <w:r w:rsidR="00643401" w:rsidRPr="009A2EB9">
        <w:rPr>
          <w:rFonts w:cs="Arial"/>
          <w:sz w:val="22"/>
          <w:szCs w:val="22"/>
        </w:rPr>
        <w:t>zahtijeva</w:t>
      </w:r>
      <w:r w:rsidR="00643401" w:rsidRPr="000425E3">
        <w:rPr>
          <w:rFonts w:cs="Arial"/>
          <w:sz w:val="22"/>
          <w:szCs w:val="22"/>
        </w:rPr>
        <w:t xml:space="preserve"> veća sredstva od najvišeg iznosa sufinanciranja od </w:t>
      </w:r>
      <w:r w:rsidR="001869DF">
        <w:rPr>
          <w:rFonts w:cs="Arial"/>
          <w:sz w:val="22"/>
          <w:szCs w:val="22"/>
        </w:rPr>
        <w:t xml:space="preserve">strane </w:t>
      </w:r>
      <w:r w:rsidR="00643401" w:rsidRPr="000425E3">
        <w:rPr>
          <w:rFonts w:cs="Arial"/>
          <w:sz w:val="22"/>
          <w:szCs w:val="22"/>
        </w:rPr>
        <w:t>PGŽ</w:t>
      </w:r>
      <w:r w:rsidR="001869DF">
        <w:rPr>
          <w:rFonts w:cs="Arial"/>
          <w:sz w:val="22"/>
          <w:szCs w:val="22"/>
        </w:rPr>
        <w:t>-a</w:t>
      </w:r>
      <w:r w:rsidR="00643401" w:rsidRPr="000425E3">
        <w:rPr>
          <w:rFonts w:cs="Arial"/>
          <w:sz w:val="22"/>
          <w:szCs w:val="22"/>
        </w:rPr>
        <w:t xml:space="preserve">, prijavitelj je dužan razliku do pune cijene investicije podmiriti iz vlastitih izvora.    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   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8. TRAJANJE AKTIVNOSTI</w:t>
      </w:r>
    </w:p>
    <w:p w:rsidR="009E3DCA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Ugovor o dodjeli financijskih sredstava PGŽ</w:t>
      </w:r>
      <w:r w:rsidR="001869DF">
        <w:rPr>
          <w:rFonts w:cs="Arial"/>
          <w:sz w:val="22"/>
          <w:szCs w:val="22"/>
        </w:rPr>
        <w:t>-a</w:t>
      </w:r>
      <w:r w:rsidRPr="000425E3">
        <w:rPr>
          <w:rFonts w:cs="Arial"/>
          <w:sz w:val="22"/>
          <w:szCs w:val="22"/>
        </w:rPr>
        <w:t xml:space="preserve"> bit će sklopljen s odabranim prijaviteljem </w:t>
      </w:r>
      <w:r w:rsidR="001869DF">
        <w:rPr>
          <w:rFonts w:cs="Arial"/>
          <w:sz w:val="22"/>
          <w:szCs w:val="22"/>
        </w:rPr>
        <w:t>do kraja</w:t>
      </w:r>
      <w:r w:rsidRPr="000425E3">
        <w:rPr>
          <w:rFonts w:cs="Arial"/>
          <w:sz w:val="22"/>
          <w:szCs w:val="22"/>
        </w:rPr>
        <w:t xml:space="preserve"> 2023. godine. </w:t>
      </w:r>
    </w:p>
    <w:p w:rsidR="009E3DCA" w:rsidRPr="000425E3" w:rsidRDefault="009E3DCA" w:rsidP="009E3DCA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Ako je prijavljena aktivnost dio funkcionalne cjeline višegodišnjeg projekta, prijavitelj je to dužan navesti i obrazložiti u Obrascu prijave i po potrebi u dodatnoj dokumentaciji. U tom slučaju prihvatljive aktivnosti i troškovi prijavljeni za sufinanciranje u tekućoj godini moraju biti utvrđeni i planirani kao dio višegodišnjeg projekta.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 xml:space="preserve">9. LOKACIJA PROVEDBE AKTIVNOSTI </w:t>
      </w:r>
    </w:p>
    <w:p w:rsidR="009E3DCA" w:rsidRPr="000425E3" w:rsidRDefault="009E3DCA" w:rsidP="009E3DCA">
      <w:pPr>
        <w:jc w:val="both"/>
        <w:rPr>
          <w:rFonts w:cs="Arial"/>
          <w:sz w:val="22"/>
          <w:szCs w:val="22"/>
          <w:highlight w:val="cyan"/>
        </w:rPr>
      </w:pPr>
      <w:r w:rsidRPr="000425E3">
        <w:rPr>
          <w:rFonts w:cs="Arial"/>
          <w:sz w:val="22"/>
          <w:szCs w:val="22"/>
        </w:rPr>
        <w:t>Lokacija na kojoj se provodi aktivnost mora biti na području otoka</w:t>
      </w:r>
      <w:r w:rsidR="00FA479A">
        <w:rPr>
          <w:rFonts w:cs="Arial"/>
          <w:sz w:val="22"/>
          <w:szCs w:val="22"/>
        </w:rPr>
        <w:t xml:space="preserve"> </w:t>
      </w:r>
      <w:r w:rsidR="00D751FA">
        <w:t>PGŽ-a.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10. PRIHVATLJIVI TROŠKOVI</w:t>
      </w:r>
    </w:p>
    <w:p w:rsidR="009E3DCA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Prihvatljivi troškovi za sufinanciranje od strane PGŽ</w:t>
      </w:r>
      <w:r w:rsidR="00D751FA">
        <w:rPr>
          <w:rFonts w:cs="Arial"/>
          <w:sz w:val="22"/>
          <w:szCs w:val="22"/>
        </w:rPr>
        <w:t>-a</w:t>
      </w:r>
      <w:r w:rsidRPr="000425E3">
        <w:rPr>
          <w:rFonts w:cs="Arial"/>
          <w:sz w:val="22"/>
          <w:szCs w:val="22"/>
        </w:rPr>
        <w:t xml:space="preserve"> </w:t>
      </w:r>
      <w:r w:rsidR="009E3DCA" w:rsidRPr="000425E3">
        <w:rPr>
          <w:rFonts w:cs="Arial"/>
          <w:sz w:val="22"/>
          <w:szCs w:val="22"/>
        </w:rPr>
        <w:t xml:space="preserve">su troškovi radova na čišćenju putova, strojnog uređenja i probijanja putova, usluga nasipavanja i nabave potrebnog materijala, radova </w:t>
      </w:r>
      <w:r w:rsidR="009E3DCA" w:rsidRPr="00FA479A">
        <w:rPr>
          <w:rFonts w:cs="Arial"/>
          <w:sz w:val="22"/>
          <w:szCs w:val="22"/>
        </w:rPr>
        <w:t>i usluga te nabave materijala i opreme za ograđivanje pašnjaka, radova na obnovi suhozida i ograda, obnovi postojećih i izgradnj</w:t>
      </w:r>
      <w:r w:rsidR="009C7362" w:rsidRPr="00FA479A">
        <w:rPr>
          <w:rFonts w:cs="Arial"/>
          <w:sz w:val="22"/>
          <w:szCs w:val="22"/>
        </w:rPr>
        <w:t>i novih lokvi te nabave opreme i</w:t>
      </w:r>
      <w:r w:rsidR="009E3DCA" w:rsidRPr="00FA479A">
        <w:rPr>
          <w:rFonts w:cs="Arial"/>
          <w:sz w:val="22"/>
          <w:szCs w:val="22"/>
        </w:rPr>
        <w:t xml:space="preserve"> materijala za </w:t>
      </w:r>
      <w:r w:rsidR="00FA479A" w:rsidRPr="00FA479A">
        <w:rPr>
          <w:rFonts w:cs="Arial"/>
          <w:sz w:val="22"/>
          <w:szCs w:val="22"/>
        </w:rPr>
        <w:t>sprječavanje i otklanjanje šteta od alohtone</w:t>
      </w:r>
      <w:r w:rsidR="009C7362" w:rsidRPr="00FA479A">
        <w:rPr>
          <w:rFonts w:cs="Arial"/>
          <w:sz w:val="22"/>
          <w:szCs w:val="22"/>
        </w:rPr>
        <w:t xml:space="preserve"> divljači.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.  </w:t>
      </w:r>
    </w:p>
    <w:p w:rsidR="009C7362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 xml:space="preserve">11. </w:t>
      </w:r>
      <w:r w:rsidR="009C7362" w:rsidRPr="000425E3">
        <w:rPr>
          <w:rFonts w:cs="Arial"/>
          <w:b/>
          <w:sz w:val="22"/>
          <w:szCs w:val="22"/>
        </w:rPr>
        <w:t>NEPRIHVATLJIVI TROŠKOVI</w:t>
      </w:r>
    </w:p>
    <w:p w:rsidR="009C7362" w:rsidRPr="000425E3" w:rsidRDefault="009C7362" w:rsidP="009C7362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Troškovi koji nisu prihvatljivi za sufinanciranje su troškovi ulaganja u primarnu poljoprivredu, nabava stočne hrane, obnova stočnog fonda, kupnja oružja, subvencija troškova izlova te troškovi udruga iz područja ovčarstva I lovstva.</w:t>
      </w:r>
    </w:p>
    <w:p w:rsidR="009C7362" w:rsidRPr="000425E3" w:rsidRDefault="009C7362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9C7362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 xml:space="preserve">12. </w:t>
      </w:r>
      <w:r w:rsidR="00643401" w:rsidRPr="000425E3">
        <w:rPr>
          <w:rFonts w:cs="Arial"/>
          <w:b/>
          <w:sz w:val="22"/>
          <w:szCs w:val="22"/>
        </w:rPr>
        <w:t>SADRŽAJ PRIJAVE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Prijava mora sadržavati:</w:t>
      </w:r>
    </w:p>
    <w:p w:rsidR="00643401" w:rsidRPr="000425E3" w:rsidRDefault="00643401" w:rsidP="00643401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ispunjenu i ovjerenu prijavu na Javni poziv na obrascu (obrazac se nalazi u prilogu ovih Uputa);</w:t>
      </w:r>
    </w:p>
    <w:p w:rsidR="00BB224D" w:rsidRPr="00FA479A" w:rsidRDefault="00BB224D" w:rsidP="00643401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</w:rPr>
      </w:pPr>
      <w:r w:rsidRPr="00FA479A">
        <w:rPr>
          <w:rFonts w:cs="Arial"/>
          <w:sz w:val="22"/>
          <w:szCs w:val="22"/>
        </w:rPr>
        <w:t xml:space="preserve">Program namjenjen uređenju poljskih putova i očuvanju </w:t>
      </w:r>
      <w:r w:rsidR="00661C10" w:rsidRPr="00FA479A">
        <w:rPr>
          <w:rFonts w:cs="Arial"/>
          <w:sz w:val="22"/>
          <w:szCs w:val="22"/>
        </w:rPr>
        <w:t xml:space="preserve">otočnog </w:t>
      </w:r>
      <w:r w:rsidRPr="00FA479A">
        <w:rPr>
          <w:rFonts w:cs="Arial"/>
          <w:sz w:val="22"/>
          <w:szCs w:val="22"/>
        </w:rPr>
        <w:t>ovčarstva</w:t>
      </w:r>
      <w:r w:rsidR="00D751FA" w:rsidRPr="00FA479A">
        <w:rPr>
          <w:rFonts w:cs="Arial"/>
          <w:sz w:val="22"/>
          <w:szCs w:val="22"/>
        </w:rPr>
        <w:t>;</w:t>
      </w:r>
    </w:p>
    <w:p w:rsidR="00BB224D" w:rsidRPr="000425E3" w:rsidRDefault="00BB224D" w:rsidP="00643401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Popis i opis do sada realiziranih projekata koji pridonose ostvarenju ciljeva mjere koja je predmet ovog javnog poziva</w:t>
      </w:r>
      <w:r w:rsidR="00D751FA">
        <w:rPr>
          <w:rFonts w:cs="Arial"/>
          <w:sz w:val="22"/>
          <w:szCs w:val="22"/>
        </w:rPr>
        <w:t>;</w:t>
      </w:r>
    </w:p>
    <w:p w:rsidR="00BB224D" w:rsidRPr="00FA479A" w:rsidRDefault="00BB224D" w:rsidP="00BB224D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</w:rPr>
      </w:pPr>
      <w:r w:rsidRPr="00FA479A">
        <w:rPr>
          <w:rFonts w:cs="Arial"/>
          <w:sz w:val="22"/>
          <w:szCs w:val="22"/>
        </w:rPr>
        <w:t xml:space="preserve">Izjava o osiguranim vlastitim sredstvima za sufinanciranje uređenja poljskih putova i očuvanja </w:t>
      </w:r>
      <w:r w:rsidR="00661C10" w:rsidRPr="00FA479A">
        <w:rPr>
          <w:rFonts w:cs="Arial"/>
          <w:sz w:val="22"/>
          <w:szCs w:val="22"/>
        </w:rPr>
        <w:t xml:space="preserve">otočnog </w:t>
      </w:r>
      <w:r w:rsidRPr="00FA479A">
        <w:rPr>
          <w:rFonts w:cs="Arial"/>
          <w:sz w:val="22"/>
          <w:szCs w:val="22"/>
        </w:rPr>
        <w:t>ovčarstva</w:t>
      </w:r>
      <w:r w:rsidR="00D751FA" w:rsidRPr="00FA479A">
        <w:rPr>
          <w:rFonts w:cs="Arial"/>
          <w:sz w:val="22"/>
          <w:szCs w:val="22"/>
        </w:rPr>
        <w:t>:</w:t>
      </w:r>
    </w:p>
    <w:p w:rsidR="00BB224D" w:rsidRPr="000425E3" w:rsidRDefault="00BB224D" w:rsidP="00BB224D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Važeća potvrda glavnog projekta ili pravomoćna građevinska dozvola, ukoliko je potrebna za izvođenje radova čije se sufinanciranje traži od </w:t>
      </w:r>
      <w:r w:rsidR="00D751FA">
        <w:rPr>
          <w:rFonts w:cs="Arial"/>
          <w:sz w:val="22"/>
          <w:szCs w:val="22"/>
        </w:rPr>
        <w:t>PGŽ-a</w:t>
      </w:r>
      <w:r w:rsidRPr="000425E3">
        <w:rPr>
          <w:rFonts w:cs="Arial"/>
          <w:sz w:val="22"/>
          <w:szCs w:val="22"/>
        </w:rPr>
        <w:t>, ili izjava ovlaštene osobe jedinice lokalne s</w:t>
      </w:r>
      <w:r w:rsidR="00FA479A">
        <w:rPr>
          <w:rFonts w:cs="Arial"/>
          <w:sz w:val="22"/>
          <w:szCs w:val="22"/>
        </w:rPr>
        <w:t>amouprave da ista nije potrebna.</w:t>
      </w:r>
    </w:p>
    <w:p w:rsidR="00BB224D" w:rsidRPr="000425E3" w:rsidRDefault="00BB224D" w:rsidP="00BB224D">
      <w:pPr>
        <w:ind w:left="720"/>
        <w:jc w:val="both"/>
        <w:rPr>
          <w:rFonts w:cs="Arial"/>
          <w:sz w:val="22"/>
          <w:szCs w:val="22"/>
          <w:highlight w:val="cyan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Obrazac prijave popunjava se elektronički.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Prijava mora biti ovjerena pečatom prijavitelja i potpisana od strane odgovorne osobe prijavitelja, u originalu. Ostali dokumenti koji se prilažu uz prijavu mogu biti neovjerene preslike.   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BB224D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13</w:t>
      </w:r>
      <w:r w:rsidR="00643401" w:rsidRPr="000425E3">
        <w:rPr>
          <w:rFonts w:cs="Arial"/>
          <w:b/>
          <w:sz w:val="22"/>
          <w:szCs w:val="22"/>
        </w:rPr>
        <w:t>. NAČIN ODABIRA</w:t>
      </w:r>
    </w:p>
    <w:p w:rsidR="00643401" w:rsidRPr="008D0698" w:rsidRDefault="00643401" w:rsidP="00643401">
      <w:pPr>
        <w:jc w:val="both"/>
        <w:rPr>
          <w:rFonts w:cs="Arial"/>
          <w:sz w:val="22"/>
          <w:szCs w:val="22"/>
        </w:rPr>
      </w:pPr>
      <w:r w:rsidRPr="008D0698">
        <w:rPr>
          <w:rFonts w:cs="Arial"/>
          <w:sz w:val="22"/>
          <w:szCs w:val="22"/>
        </w:rPr>
        <w:t xml:space="preserve">U obzir za odabir, kao prihvatljive prijave, mogu doći prijave koje su izrađene sukladno uvjetima iz Javnog poziva i ovih Uputa. </w:t>
      </w:r>
    </w:p>
    <w:p w:rsidR="00AD6603" w:rsidRPr="00AD6603" w:rsidRDefault="00643401" w:rsidP="00643401">
      <w:pPr>
        <w:spacing w:line="20" w:lineRule="atLeast"/>
        <w:jc w:val="both"/>
        <w:rPr>
          <w:rFonts w:cs="Arial"/>
          <w:sz w:val="22"/>
          <w:szCs w:val="22"/>
        </w:rPr>
      </w:pPr>
      <w:r w:rsidRPr="008D0698">
        <w:rPr>
          <w:rFonts w:cs="Arial"/>
          <w:sz w:val="22"/>
          <w:szCs w:val="22"/>
        </w:rPr>
        <w:t xml:space="preserve">Moguć je odabir svih </w:t>
      </w:r>
      <w:r w:rsidR="008D0698" w:rsidRPr="008D0698">
        <w:rPr>
          <w:rFonts w:cs="Arial"/>
          <w:sz w:val="22"/>
          <w:szCs w:val="22"/>
        </w:rPr>
        <w:t>prihvatljivih prijava</w:t>
      </w:r>
      <w:r w:rsidRPr="008D0698">
        <w:rPr>
          <w:rFonts w:cs="Arial"/>
          <w:sz w:val="22"/>
          <w:szCs w:val="22"/>
        </w:rPr>
        <w:t xml:space="preserve"> u punom traženom iznosu sufinanciranja, ukoliko broj i ukupna vrijednost </w:t>
      </w:r>
      <w:r w:rsidR="008D0698" w:rsidRPr="008D0698">
        <w:rPr>
          <w:rFonts w:cs="Arial"/>
          <w:sz w:val="22"/>
          <w:szCs w:val="22"/>
        </w:rPr>
        <w:t xml:space="preserve">prihvatljivih troškova iz </w:t>
      </w:r>
      <w:r w:rsidRPr="008D0698">
        <w:rPr>
          <w:rFonts w:cs="Arial"/>
          <w:sz w:val="22"/>
          <w:szCs w:val="22"/>
        </w:rPr>
        <w:t>prijava dozvoljavaju takav odabir, tj. ako ukupna vrijednost predviđenog sufinanciranja od strane PGŽ</w:t>
      </w:r>
      <w:r w:rsidR="00D751FA" w:rsidRPr="008D0698">
        <w:rPr>
          <w:rFonts w:cs="Arial"/>
          <w:sz w:val="22"/>
          <w:szCs w:val="22"/>
        </w:rPr>
        <w:t>-a</w:t>
      </w:r>
      <w:r w:rsidRPr="008D0698">
        <w:rPr>
          <w:rFonts w:cs="Arial"/>
          <w:sz w:val="22"/>
          <w:szCs w:val="22"/>
        </w:rPr>
        <w:t xml:space="preserve"> za sve </w:t>
      </w:r>
      <w:r w:rsidR="008D0698" w:rsidRPr="008D0698">
        <w:rPr>
          <w:rFonts w:cs="Arial"/>
          <w:sz w:val="22"/>
          <w:szCs w:val="22"/>
        </w:rPr>
        <w:t xml:space="preserve">prihvatljive </w:t>
      </w:r>
      <w:r w:rsidRPr="008D0698">
        <w:rPr>
          <w:rFonts w:cs="Arial"/>
          <w:sz w:val="22"/>
          <w:szCs w:val="22"/>
        </w:rPr>
        <w:t xml:space="preserve">prijave ne prelazi iznos </w:t>
      </w:r>
      <w:r w:rsidR="009E3DCA" w:rsidRPr="008D0698">
        <w:rPr>
          <w:rFonts w:cs="Arial"/>
          <w:sz w:val="22"/>
          <w:szCs w:val="22"/>
        </w:rPr>
        <w:t>osiguran proračunom PGŽ</w:t>
      </w:r>
      <w:r w:rsidR="00D751FA" w:rsidRPr="008D0698">
        <w:rPr>
          <w:rFonts w:cs="Arial"/>
          <w:sz w:val="22"/>
          <w:szCs w:val="22"/>
        </w:rPr>
        <w:t>-a</w:t>
      </w:r>
      <w:r w:rsidR="009E3DCA" w:rsidRPr="008D0698">
        <w:rPr>
          <w:rFonts w:cs="Arial"/>
          <w:sz w:val="22"/>
          <w:szCs w:val="22"/>
        </w:rPr>
        <w:t>.</w:t>
      </w:r>
    </w:p>
    <w:p w:rsidR="00AD6603" w:rsidRPr="00FA479A" w:rsidRDefault="00AD6603" w:rsidP="00AD6603">
      <w:pPr>
        <w:spacing w:line="20" w:lineRule="atLeast"/>
        <w:jc w:val="both"/>
        <w:rPr>
          <w:rFonts w:cs="Arial"/>
          <w:sz w:val="22"/>
          <w:szCs w:val="22"/>
          <w:highlight w:val="yellow"/>
        </w:rPr>
      </w:pPr>
      <w:r w:rsidRPr="008D0698">
        <w:rPr>
          <w:rFonts w:cs="Arial"/>
          <w:sz w:val="22"/>
          <w:szCs w:val="22"/>
        </w:rPr>
        <w:t>Ukoliko ukupan iznos troškova iz prihvaljivih prijava prelazi iznos osiguran proračunom PGŽ-a</w:t>
      </w:r>
      <w:r w:rsidRPr="00C31147">
        <w:t xml:space="preserve"> </w:t>
      </w:r>
      <w:r w:rsidRPr="00C31147">
        <w:rPr>
          <w:rFonts w:cs="Arial"/>
          <w:sz w:val="22"/>
          <w:szCs w:val="22"/>
        </w:rPr>
        <w:t xml:space="preserve">sredstva će se dodijeliti </w:t>
      </w:r>
      <w:r>
        <w:rPr>
          <w:rFonts w:cs="Arial"/>
          <w:sz w:val="22"/>
          <w:szCs w:val="22"/>
        </w:rPr>
        <w:t xml:space="preserve">proprocionalno, sukladno ostvarenim bodovima, </w:t>
      </w:r>
      <w:r w:rsidRPr="00C31147">
        <w:rPr>
          <w:rFonts w:cs="Arial"/>
          <w:sz w:val="22"/>
          <w:szCs w:val="22"/>
        </w:rPr>
        <w:t xml:space="preserve">do </w:t>
      </w:r>
      <w:r>
        <w:rPr>
          <w:rFonts w:cs="Arial"/>
          <w:sz w:val="22"/>
          <w:szCs w:val="22"/>
        </w:rPr>
        <w:t>u</w:t>
      </w:r>
      <w:r w:rsidRPr="00C31147">
        <w:rPr>
          <w:rFonts w:cs="Arial"/>
          <w:sz w:val="22"/>
          <w:szCs w:val="22"/>
        </w:rPr>
        <w:t>troška raspoloživih sredstava.</w:t>
      </w:r>
    </w:p>
    <w:p w:rsidR="000425E3" w:rsidRPr="000425E3" w:rsidRDefault="000425E3" w:rsidP="00643401">
      <w:pPr>
        <w:jc w:val="both"/>
        <w:rPr>
          <w:rFonts w:cs="Arial"/>
          <w:sz w:val="22"/>
          <w:szCs w:val="22"/>
        </w:rPr>
      </w:pPr>
    </w:p>
    <w:p w:rsidR="006F3C49" w:rsidRPr="000425E3" w:rsidRDefault="00BB224D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14</w:t>
      </w:r>
      <w:r w:rsidR="006F3C49" w:rsidRPr="000425E3">
        <w:rPr>
          <w:rFonts w:cs="Arial"/>
          <w:b/>
          <w:sz w:val="22"/>
          <w:szCs w:val="22"/>
        </w:rPr>
        <w:t>. KRITERIJI VREDNOVANJA PRIJAVA</w:t>
      </w:r>
    </w:p>
    <w:p w:rsidR="006F3C49" w:rsidRPr="000425E3" w:rsidRDefault="006F3C49" w:rsidP="00643401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706"/>
        <w:gridCol w:w="1780"/>
      </w:tblGrid>
      <w:tr w:rsidR="000425E3" w:rsidRPr="009A2EB9" w:rsidTr="009A2EB9"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</w:rPr>
            </w:pPr>
            <w:r w:rsidRPr="009A2EB9">
              <w:rPr>
                <w:b/>
                <w:sz w:val="20"/>
              </w:rPr>
              <w:t>KATEGORIJA</w:t>
            </w:r>
          </w:p>
        </w:tc>
        <w:tc>
          <w:tcPr>
            <w:tcW w:w="4706" w:type="dxa"/>
            <w:shd w:val="clear" w:color="auto" w:fill="auto"/>
          </w:tcPr>
          <w:p w:rsidR="00BB224D" w:rsidRPr="009A2EB9" w:rsidRDefault="00BB224D" w:rsidP="00962EAB">
            <w:pPr>
              <w:jc w:val="center"/>
              <w:rPr>
                <w:b/>
                <w:sz w:val="20"/>
              </w:rPr>
            </w:pPr>
            <w:r w:rsidRPr="009A2EB9">
              <w:rPr>
                <w:b/>
                <w:sz w:val="20"/>
              </w:rPr>
              <w:t>KRITERIJ</w:t>
            </w:r>
          </w:p>
        </w:tc>
        <w:tc>
          <w:tcPr>
            <w:tcW w:w="1780" w:type="dxa"/>
            <w:shd w:val="clear" w:color="auto" w:fill="auto"/>
          </w:tcPr>
          <w:p w:rsidR="00BB224D" w:rsidRPr="009A2EB9" w:rsidRDefault="00BB224D" w:rsidP="00962EAB">
            <w:pPr>
              <w:jc w:val="center"/>
              <w:rPr>
                <w:b/>
                <w:sz w:val="20"/>
              </w:rPr>
            </w:pPr>
            <w:r w:rsidRPr="009A2EB9">
              <w:rPr>
                <w:b/>
                <w:sz w:val="20"/>
              </w:rPr>
              <w:t>BODOVI (4-40)</w:t>
            </w:r>
          </w:p>
        </w:tc>
      </w:tr>
      <w:tr w:rsidR="000425E3" w:rsidRPr="009A2EB9" w:rsidTr="009A2EB9"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b/>
                <w:sz w:val="18"/>
                <w:szCs w:val="18"/>
                <w:lang w:val="hr-HR"/>
              </w:rPr>
            </w:pPr>
            <w:r w:rsidRPr="009A2EB9">
              <w:rPr>
                <w:b/>
                <w:sz w:val="18"/>
                <w:szCs w:val="18"/>
                <w:lang w:val="hr-HR"/>
              </w:rPr>
              <w:t xml:space="preserve">Program mjera očuvanja </w:t>
            </w:r>
            <w:r w:rsidR="00661C10" w:rsidRPr="009A2EB9">
              <w:rPr>
                <w:b/>
                <w:sz w:val="18"/>
                <w:szCs w:val="18"/>
                <w:lang w:val="hr-HR"/>
              </w:rPr>
              <w:t xml:space="preserve">otočnog </w:t>
            </w:r>
            <w:r w:rsidRPr="009A2EB9">
              <w:rPr>
                <w:b/>
                <w:sz w:val="18"/>
                <w:szCs w:val="18"/>
                <w:lang w:val="hr-HR"/>
              </w:rPr>
              <w:t>ovčarstva na području JLS</w:t>
            </w:r>
            <w:r w:rsidR="00D751FA" w:rsidRPr="009A2EB9">
              <w:rPr>
                <w:b/>
                <w:sz w:val="18"/>
                <w:szCs w:val="18"/>
                <w:lang w:val="hr-HR"/>
              </w:rPr>
              <w:t>-a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stručna ocjena Povjerenstva</w:t>
            </w:r>
            <w:r w:rsidR="00661C10" w:rsidRPr="009A2EB9">
              <w:rPr>
                <w:i/>
                <w:sz w:val="18"/>
                <w:szCs w:val="18"/>
                <w:lang w:val="hr-HR"/>
              </w:rPr>
              <w:t xml:space="preserve"> o usklađenosti Programa s ciljevima Mjere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1-10</w:t>
            </w:r>
          </w:p>
        </w:tc>
      </w:tr>
      <w:tr w:rsidR="000425E3" w:rsidRPr="009A2EB9" w:rsidTr="009A2EB9"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0425E3" w:rsidRPr="009A2EB9" w:rsidTr="009A2EB9">
        <w:trPr>
          <w:trHeight w:val="944"/>
        </w:trPr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b/>
                <w:sz w:val="18"/>
                <w:szCs w:val="18"/>
                <w:lang w:val="hr-HR"/>
              </w:rPr>
            </w:pPr>
            <w:r w:rsidRPr="009A2EB9">
              <w:rPr>
                <w:b/>
                <w:sz w:val="18"/>
                <w:szCs w:val="18"/>
                <w:lang w:val="hr-HR"/>
              </w:rPr>
              <w:t>Ukupna površina jedinice loka</w:t>
            </w:r>
            <w:r w:rsidR="008D0698">
              <w:rPr>
                <w:b/>
                <w:sz w:val="18"/>
                <w:szCs w:val="18"/>
                <w:lang w:val="hr-HR"/>
              </w:rPr>
              <w:t>l</w:t>
            </w:r>
            <w:r w:rsidRPr="009A2EB9">
              <w:rPr>
                <w:b/>
                <w:sz w:val="18"/>
                <w:szCs w:val="18"/>
                <w:lang w:val="hr-HR"/>
              </w:rPr>
              <w:t>ne samouprave (km</w:t>
            </w:r>
            <w:r w:rsidRPr="009A2EB9">
              <w:rPr>
                <w:b/>
                <w:sz w:val="18"/>
                <w:szCs w:val="18"/>
                <w:vertAlign w:val="superscript"/>
                <w:lang w:val="hr-HR"/>
              </w:rPr>
              <w:t>2</w:t>
            </w:r>
            <w:r w:rsidRPr="009A2EB9">
              <w:rPr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Od 20 do 50 km 2</w:t>
            </w:r>
          </w:p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Od 50 do 100 km 2</w:t>
            </w:r>
          </w:p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Od 100 do 200 km 2</w:t>
            </w:r>
          </w:p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Više od 200</w:t>
            </w:r>
            <w:r w:rsidR="009A2EB9">
              <w:rPr>
                <w:i/>
                <w:sz w:val="18"/>
                <w:szCs w:val="18"/>
                <w:lang w:val="hr-HR"/>
              </w:rPr>
              <w:t xml:space="preserve"> </w:t>
            </w:r>
            <w:r w:rsidRPr="009A2EB9">
              <w:rPr>
                <w:i/>
                <w:sz w:val="18"/>
                <w:szCs w:val="18"/>
                <w:lang w:val="hr-HR"/>
              </w:rPr>
              <w:t>km 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</w:t>
            </w: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3</w:t>
            </w: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5</w:t>
            </w: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10</w:t>
            </w:r>
          </w:p>
        </w:tc>
      </w:tr>
      <w:tr w:rsidR="000425E3" w:rsidRPr="009A2EB9" w:rsidTr="009A2EB9">
        <w:trPr>
          <w:trHeight w:val="161"/>
        </w:trPr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0425E3" w:rsidRPr="009A2EB9" w:rsidTr="009A2EB9">
        <w:trPr>
          <w:trHeight w:val="820"/>
        </w:trPr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78603A">
            <w:pPr>
              <w:rPr>
                <w:b/>
                <w:sz w:val="18"/>
                <w:szCs w:val="18"/>
                <w:lang w:val="hr-HR"/>
              </w:rPr>
            </w:pPr>
            <w:r w:rsidRPr="009A2EB9">
              <w:rPr>
                <w:b/>
                <w:sz w:val="18"/>
                <w:szCs w:val="18"/>
                <w:lang w:val="hr-HR"/>
              </w:rPr>
              <w:t xml:space="preserve">Stanje stočnog fonda na području </w:t>
            </w:r>
            <w:r w:rsidR="0078603A" w:rsidRPr="009A2EB9">
              <w:rPr>
                <w:b/>
                <w:sz w:val="18"/>
                <w:szCs w:val="18"/>
                <w:lang w:val="hr-HR"/>
              </w:rPr>
              <w:t>JLS-a</w:t>
            </w:r>
            <w:r w:rsidR="009A2EB9">
              <w:rPr>
                <w:b/>
                <w:sz w:val="18"/>
                <w:szCs w:val="18"/>
                <w:lang w:val="hr-HR"/>
              </w:rPr>
              <w:t xml:space="preserve"> </w:t>
            </w:r>
            <w:r w:rsidRPr="009A2EB9">
              <w:rPr>
                <w:b/>
                <w:sz w:val="18"/>
                <w:szCs w:val="18"/>
                <w:lang w:val="hr-HR"/>
              </w:rPr>
              <w:t>(brojno stanje ovaca)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both"/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Rangirat će se prijavljen</w:t>
            </w:r>
            <w:r w:rsidR="0078603A" w:rsidRPr="009A2EB9">
              <w:rPr>
                <w:i/>
                <w:sz w:val="18"/>
                <w:szCs w:val="18"/>
                <w:lang w:val="hr-HR"/>
              </w:rPr>
              <w:t>i</w:t>
            </w:r>
            <w:r w:rsidRPr="009A2EB9">
              <w:rPr>
                <w:i/>
                <w:sz w:val="18"/>
                <w:szCs w:val="18"/>
                <w:lang w:val="hr-HR"/>
              </w:rPr>
              <w:t xml:space="preserve"> JLS</w:t>
            </w:r>
            <w:r w:rsidR="0078603A" w:rsidRPr="009A2EB9">
              <w:rPr>
                <w:i/>
                <w:sz w:val="18"/>
                <w:szCs w:val="18"/>
                <w:lang w:val="hr-HR"/>
              </w:rPr>
              <w:t>-ovi</w:t>
            </w:r>
            <w:r w:rsidRPr="009A2EB9">
              <w:rPr>
                <w:i/>
                <w:sz w:val="18"/>
                <w:szCs w:val="18"/>
                <w:lang w:val="hr-HR"/>
              </w:rPr>
              <w:t xml:space="preserve"> </w:t>
            </w:r>
            <w:r w:rsidR="0078603A" w:rsidRPr="009A2EB9">
              <w:rPr>
                <w:i/>
                <w:sz w:val="18"/>
                <w:szCs w:val="18"/>
                <w:lang w:val="hr-HR"/>
              </w:rPr>
              <w:t xml:space="preserve">sukladno </w:t>
            </w:r>
            <w:r w:rsidRPr="009A2EB9">
              <w:rPr>
                <w:i/>
                <w:sz w:val="18"/>
                <w:szCs w:val="18"/>
                <w:lang w:val="hr-HR"/>
              </w:rPr>
              <w:t xml:space="preserve"> ukupnom brojnom stanju ovaca prema podacima Ministarstva poljoprivrede </w:t>
            </w:r>
          </w:p>
          <w:p w:rsidR="00BB224D" w:rsidRPr="009A2EB9" w:rsidRDefault="00BB224D" w:rsidP="00962EAB">
            <w:pPr>
              <w:jc w:val="both"/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0d 100 do 1000</w:t>
            </w:r>
          </w:p>
          <w:p w:rsidR="00BB224D" w:rsidRPr="009A2EB9" w:rsidRDefault="00BB224D" w:rsidP="00962EAB">
            <w:pPr>
              <w:jc w:val="both"/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Od 1.000 do 5.000</w:t>
            </w:r>
          </w:p>
          <w:p w:rsidR="00BB224D" w:rsidRPr="009A2EB9" w:rsidRDefault="00BB224D" w:rsidP="00962EAB">
            <w:pPr>
              <w:jc w:val="both"/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Više od 5.000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</w:p>
          <w:p w:rsidR="0078603A" w:rsidRPr="009A2EB9" w:rsidRDefault="0078603A" w:rsidP="00962EAB">
            <w:pPr>
              <w:jc w:val="center"/>
              <w:rPr>
                <w:b/>
                <w:sz w:val="20"/>
                <w:lang w:val="hr-HR"/>
              </w:rPr>
            </w:pP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</w:t>
            </w: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3</w:t>
            </w: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10</w:t>
            </w:r>
          </w:p>
        </w:tc>
      </w:tr>
      <w:tr w:rsidR="000425E3" w:rsidRPr="000425E3" w:rsidTr="009A2EB9">
        <w:trPr>
          <w:trHeight w:val="820"/>
        </w:trPr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78603A">
            <w:pPr>
              <w:rPr>
                <w:b/>
                <w:sz w:val="18"/>
                <w:szCs w:val="18"/>
                <w:lang w:val="hr-HR"/>
              </w:rPr>
            </w:pPr>
            <w:r w:rsidRPr="009A2EB9">
              <w:rPr>
                <w:b/>
                <w:sz w:val="18"/>
                <w:szCs w:val="18"/>
                <w:lang w:val="hr-HR"/>
              </w:rPr>
              <w:t>Financijsko učešće JLS</w:t>
            </w:r>
            <w:r w:rsidR="0078603A" w:rsidRPr="009A2EB9">
              <w:rPr>
                <w:b/>
                <w:sz w:val="18"/>
                <w:szCs w:val="18"/>
                <w:lang w:val="hr-HR"/>
              </w:rPr>
              <w:t>-a</w:t>
            </w:r>
            <w:r w:rsidRPr="009A2EB9">
              <w:rPr>
                <w:b/>
                <w:sz w:val="18"/>
                <w:szCs w:val="18"/>
                <w:lang w:val="hr-HR"/>
              </w:rPr>
              <w:t xml:space="preserve"> u provedbi mjer</w:t>
            </w:r>
            <w:r w:rsidR="0078603A" w:rsidRPr="009A2EB9">
              <w:rPr>
                <w:b/>
                <w:sz w:val="18"/>
                <w:szCs w:val="18"/>
                <w:lang w:val="hr-HR"/>
              </w:rPr>
              <w:t>e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both"/>
              <w:rPr>
                <w:sz w:val="18"/>
                <w:szCs w:val="18"/>
                <w:lang w:val="hr-HR"/>
              </w:rPr>
            </w:pPr>
            <w:r w:rsidRPr="009A2EB9">
              <w:rPr>
                <w:sz w:val="18"/>
                <w:szCs w:val="18"/>
                <w:lang w:val="hr-HR"/>
              </w:rPr>
              <w:t>Od 10 do 25%</w:t>
            </w:r>
          </w:p>
          <w:p w:rsidR="00BB224D" w:rsidRPr="009A2EB9" w:rsidRDefault="00BB224D" w:rsidP="00962EAB">
            <w:pPr>
              <w:jc w:val="both"/>
              <w:rPr>
                <w:sz w:val="18"/>
                <w:szCs w:val="18"/>
                <w:lang w:val="hr-HR"/>
              </w:rPr>
            </w:pPr>
            <w:r w:rsidRPr="009A2EB9">
              <w:rPr>
                <w:sz w:val="18"/>
                <w:szCs w:val="18"/>
                <w:lang w:val="hr-HR"/>
              </w:rPr>
              <w:t>Od 25 do 50 %</w:t>
            </w:r>
          </w:p>
          <w:p w:rsidR="00BB224D" w:rsidRPr="009A2EB9" w:rsidRDefault="00BB224D" w:rsidP="00962EAB">
            <w:pPr>
              <w:jc w:val="both"/>
              <w:rPr>
                <w:sz w:val="18"/>
                <w:szCs w:val="18"/>
                <w:lang w:val="hr-HR"/>
              </w:rPr>
            </w:pPr>
            <w:r w:rsidRPr="009A2EB9">
              <w:rPr>
                <w:sz w:val="18"/>
                <w:szCs w:val="18"/>
                <w:lang w:val="hr-HR"/>
              </w:rPr>
              <w:t>Više od 50%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</w:t>
            </w: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3</w:t>
            </w:r>
          </w:p>
          <w:p w:rsidR="00BB224D" w:rsidRPr="000425E3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10</w:t>
            </w:r>
          </w:p>
        </w:tc>
      </w:tr>
    </w:tbl>
    <w:p w:rsidR="006F3C49" w:rsidRPr="000425E3" w:rsidRDefault="006F3C49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Cs w:val="24"/>
        </w:rPr>
        <w:t xml:space="preserve"> </w:t>
      </w:r>
    </w:p>
    <w:p w:rsidR="00643401" w:rsidRPr="000425E3" w:rsidRDefault="000425E3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15</w:t>
      </w:r>
      <w:r w:rsidR="00643401" w:rsidRPr="000425E3">
        <w:rPr>
          <w:rFonts w:cs="Arial"/>
          <w:b/>
          <w:sz w:val="22"/>
          <w:szCs w:val="22"/>
        </w:rPr>
        <w:t xml:space="preserve">. OBVEZA POSTUPANJA SUKLADNO UPUTAMA I TEKSTU JAVNOG POZIVA 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Prijavitelji su obvezni prijavu izraditi sukladno ovim Uputama i tekstu Javnog poziva koji su dostupni na službenoj web stranici PGŽ</w:t>
      </w:r>
      <w:r w:rsidR="0078603A">
        <w:rPr>
          <w:rFonts w:cs="Arial"/>
          <w:sz w:val="22"/>
          <w:szCs w:val="22"/>
        </w:rPr>
        <w:t>-a</w:t>
      </w:r>
      <w:r w:rsidRPr="000425E3">
        <w:rPr>
          <w:rFonts w:cs="Arial"/>
          <w:sz w:val="22"/>
          <w:szCs w:val="22"/>
        </w:rPr>
        <w:t xml:space="preserve">. 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Nepravodobna prijava smatrat će se neprihvatljivom prijavom i kao takva će se odbiti, bez ocjenjivanja.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Prijava izrađena suprotno ovim Uputama ili tekstu Javnog poziva smatrat će se neprihvatljivom prijavom i kao takva će se odbiti, bez ocjenjivanja.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Prijava prijavitelja koji nije uredno i u roku ispunio ugovorne obveze za odobrena sredstva iz Proračuna PGŽ</w:t>
      </w:r>
      <w:r w:rsidR="0078603A">
        <w:rPr>
          <w:rFonts w:cs="Arial"/>
          <w:sz w:val="22"/>
          <w:szCs w:val="22"/>
        </w:rPr>
        <w:t>-a</w:t>
      </w:r>
      <w:r w:rsidRPr="000425E3">
        <w:rPr>
          <w:rFonts w:cs="Arial"/>
          <w:sz w:val="22"/>
          <w:szCs w:val="22"/>
        </w:rPr>
        <w:t xml:space="preserve"> u prethodnim godinama (redovito izvještavanje, namjensko korištenje sredstava i dr.) smatrat će se neprihvatljivom prijavom i kao takva će se odbiti, bez ocjenjivanja.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        </w:t>
      </w:r>
    </w:p>
    <w:p w:rsidR="00643401" w:rsidRPr="000425E3" w:rsidRDefault="00C31147" w:rsidP="0064340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16</w:t>
      </w:r>
      <w:r w:rsidR="00643401" w:rsidRPr="000425E3">
        <w:rPr>
          <w:rFonts w:cs="Arial"/>
          <w:b/>
          <w:sz w:val="22"/>
          <w:szCs w:val="22"/>
        </w:rPr>
        <w:t xml:space="preserve">. VREMENSKI OKVIR POSTUPKA 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>Odluka o odabiru tj. sufinanciranju donijet će se u roku od 15 dana od dana isteka roka za dostavu prijava na Javni poziv, te će se u daljnjem roku od 8 dana objaviti na službenoj web stranici PGŽ</w:t>
      </w:r>
      <w:r w:rsidR="0078603A">
        <w:rPr>
          <w:rFonts w:cs="Arial"/>
          <w:sz w:val="22"/>
          <w:szCs w:val="22"/>
        </w:rPr>
        <w:t>-a</w:t>
      </w:r>
      <w:r w:rsidRPr="000425E3">
        <w:rPr>
          <w:rFonts w:cs="Arial"/>
          <w:sz w:val="22"/>
          <w:szCs w:val="22"/>
        </w:rPr>
        <w:t xml:space="preserve">.    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   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</w:p>
    <w:p w:rsidR="006F3C49" w:rsidRDefault="006F3C49" w:rsidP="00643401">
      <w:pPr>
        <w:jc w:val="both"/>
        <w:rPr>
          <w:rFonts w:cs="Arial"/>
          <w:sz w:val="22"/>
          <w:szCs w:val="22"/>
        </w:rPr>
      </w:pPr>
    </w:p>
    <w:p w:rsidR="009A2EB9" w:rsidRDefault="009A2EB9" w:rsidP="00643401">
      <w:pPr>
        <w:jc w:val="both"/>
        <w:rPr>
          <w:rFonts w:cs="Arial"/>
          <w:sz w:val="22"/>
          <w:szCs w:val="22"/>
        </w:rPr>
      </w:pPr>
    </w:p>
    <w:p w:rsidR="009A2EB9" w:rsidRDefault="009A2EB9" w:rsidP="00643401">
      <w:pPr>
        <w:jc w:val="both"/>
        <w:rPr>
          <w:rFonts w:cs="Arial"/>
          <w:sz w:val="22"/>
          <w:szCs w:val="22"/>
        </w:rPr>
      </w:pPr>
    </w:p>
    <w:p w:rsidR="009A2EB9" w:rsidRDefault="009A2EB9" w:rsidP="00643401">
      <w:pPr>
        <w:jc w:val="both"/>
        <w:rPr>
          <w:rFonts w:cs="Arial"/>
          <w:sz w:val="22"/>
          <w:szCs w:val="22"/>
        </w:rPr>
      </w:pPr>
    </w:p>
    <w:p w:rsidR="009A2EB9" w:rsidRDefault="009A2EB9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9A2EB9" w:rsidRDefault="009A2EB9" w:rsidP="00643401">
      <w:pPr>
        <w:jc w:val="both"/>
        <w:rPr>
          <w:rFonts w:cs="Arial"/>
          <w:sz w:val="22"/>
          <w:szCs w:val="22"/>
        </w:rPr>
      </w:pPr>
    </w:p>
    <w:p w:rsidR="009A2EB9" w:rsidRDefault="009A2EB9" w:rsidP="00643401">
      <w:pPr>
        <w:jc w:val="both"/>
        <w:rPr>
          <w:rFonts w:cs="Arial"/>
          <w:sz w:val="22"/>
          <w:szCs w:val="22"/>
        </w:rPr>
      </w:pPr>
    </w:p>
    <w:p w:rsidR="00CF6813" w:rsidRPr="0061772B" w:rsidRDefault="00CF6813" w:rsidP="00BE3354">
      <w:pPr>
        <w:spacing w:before="120" w:after="240"/>
        <w:ind w:firstLine="425"/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61772B">
        <w:rPr>
          <w:rFonts w:cs="Arial"/>
          <w:i/>
          <w:sz w:val="22"/>
          <w:szCs w:val="22"/>
          <w:u w:val="single"/>
          <w:lang w:val="hr-HR"/>
        </w:rPr>
        <w:t>Prilog 1: Obrazac prijave</w:t>
      </w:r>
    </w:p>
    <w:p w:rsidR="00CF6813" w:rsidRPr="0061772B" w:rsidRDefault="00CF6813" w:rsidP="00CF6813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400050" cy="4476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1712D6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PRIMORSKO-GORANSKA</w:t>
            </w:r>
            <w:r w:rsidR="00CF6813" w:rsidRPr="006177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ŽUPANIJA</w:t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  </w:t>
      </w:r>
    </w:p>
    <w:p w:rsidR="00CF6813" w:rsidRPr="006F3C49" w:rsidRDefault="00CF6813" w:rsidP="00F66A11">
      <w:pPr>
        <w:jc w:val="center"/>
        <w:rPr>
          <w:rFonts w:cs="Arial"/>
          <w:b/>
          <w:color w:val="FF0000"/>
          <w:sz w:val="22"/>
          <w:szCs w:val="22"/>
          <w:lang w:val="hr-HR"/>
        </w:rPr>
      </w:pPr>
      <w:r w:rsidRPr="00F66A11">
        <w:rPr>
          <w:rFonts w:cs="Arial"/>
          <w:b/>
          <w:sz w:val="22"/>
          <w:szCs w:val="22"/>
          <w:lang w:val="hr-HR"/>
        </w:rPr>
        <w:t xml:space="preserve">OBRAZAC PRIJAVE </w:t>
      </w:r>
      <w:r w:rsidR="00F66A11" w:rsidRPr="00F66A11">
        <w:rPr>
          <w:rFonts w:cs="Arial"/>
          <w:b/>
          <w:sz w:val="22"/>
          <w:szCs w:val="22"/>
          <w:lang w:val="hr-HR"/>
        </w:rPr>
        <w:t>ZA SUFINANCIRANJE</w:t>
      </w:r>
      <w:r w:rsidR="00F66A11" w:rsidRPr="00F66A11">
        <w:rPr>
          <w:rFonts w:cs="Arial"/>
          <w:b/>
          <w:sz w:val="22"/>
          <w:szCs w:val="22"/>
        </w:rPr>
        <w:t xml:space="preserve"> </w:t>
      </w:r>
      <w:r w:rsidR="006F3C49" w:rsidRPr="000425E3">
        <w:rPr>
          <w:rFonts w:cs="Arial"/>
          <w:b/>
          <w:sz w:val="22"/>
          <w:szCs w:val="22"/>
        </w:rPr>
        <w:t>MJERE UREĐENJA POLJSKIH PUTOVA U FUNKCIJI REVITALIZACIJE ILI FUNKCIONIRANJA GOSPODARSKIH AKTIVNOSTI  I OČUVANJA OTOČNOG OVČARSTVA U 2023. GODINI</w:t>
      </w:r>
    </w:p>
    <w:p w:rsidR="00A0074F" w:rsidRDefault="00A0074F" w:rsidP="00CF6813">
      <w:pPr>
        <w:ind w:right="-2"/>
        <w:jc w:val="center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824"/>
      </w:tblGrid>
      <w:tr w:rsidR="00CF6813" w:rsidRPr="0061772B" w:rsidTr="00DB6402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A) OSNOVNI</w:t>
            </w:r>
            <w:r w:rsidR="008B41F9">
              <w:rPr>
                <w:rFonts w:cs="Arial"/>
                <w:sz w:val="22"/>
                <w:szCs w:val="22"/>
                <w:lang w:val="hr-HR"/>
              </w:rPr>
              <w:t xml:space="preserve"> PODACI O PRIJAVITELJU</w:t>
            </w: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CF6813" w:rsidRPr="0061772B" w:rsidRDefault="00CF6813" w:rsidP="00DB6402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78603A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8603A" w:rsidRPr="0061772B" w:rsidRDefault="0078603A" w:rsidP="00DB6402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Kontakt osoba prijavitelja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603A" w:rsidRPr="0061772B" w:rsidRDefault="0078603A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AD702F" w:rsidP="00DB6402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AD702F" w:rsidP="00AD702F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Web-</w:t>
            </w:r>
            <w:r w:rsidR="00CF6813" w:rsidRPr="0061772B">
              <w:rPr>
                <w:rFonts w:cs="Arial"/>
                <w:sz w:val="22"/>
                <w:szCs w:val="22"/>
                <w:lang w:val="hr-HR"/>
              </w:rPr>
              <w:t>stranica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A0074F" w:rsidRPr="0061772B" w:rsidRDefault="00A0074F" w:rsidP="00CF6813">
      <w:pPr>
        <w:rPr>
          <w:rFonts w:cs="Arial"/>
          <w:b/>
          <w:sz w:val="22"/>
          <w:szCs w:val="22"/>
          <w:lang w:val="hr-HR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3864"/>
        <w:gridCol w:w="1359"/>
        <w:gridCol w:w="258"/>
        <w:gridCol w:w="1394"/>
      </w:tblGrid>
      <w:tr w:rsidR="00CF6813" w:rsidRPr="0061772B" w:rsidTr="001C58F7">
        <w:trPr>
          <w:trHeight w:val="567"/>
        </w:trPr>
        <w:tc>
          <w:tcPr>
            <w:tcW w:w="962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B) OSNOVNI PODACI O </w:t>
            </w:r>
            <w:r w:rsidRPr="009A2EB9">
              <w:rPr>
                <w:rFonts w:cs="Arial"/>
                <w:sz w:val="22"/>
                <w:szCs w:val="22"/>
                <w:lang w:val="hr-HR"/>
              </w:rPr>
              <w:t>PROJEKTU</w:t>
            </w:r>
          </w:p>
        </w:tc>
      </w:tr>
      <w:tr w:rsidR="00CF6813" w:rsidRPr="0061772B" w:rsidTr="001C58F7">
        <w:trPr>
          <w:trHeight w:val="937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875" w:type="dxa"/>
            <w:gridSpan w:val="4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680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875" w:type="dxa"/>
            <w:gridSpan w:val="4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680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875" w:type="dxa"/>
            <w:gridSpan w:val="4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4232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9A2EB9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 xml:space="preserve">Opisni sažetak </w:t>
            </w:r>
          </w:p>
          <w:p w:rsidR="00CF6813" w:rsidRPr="009A2EB9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Projekta (opisati s najviše 100 riječi)</w:t>
            </w:r>
          </w:p>
        </w:tc>
        <w:tc>
          <w:tcPr>
            <w:tcW w:w="6875" w:type="dxa"/>
            <w:gridSpan w:val="4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567"/>
        </w:trPr>
        <w:tc>
          <w:tcPr>
            <w:tcW w:w="962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9A2EB9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C) OSNOVNI PODACI O FINANCIJSKOM PLANU PROJEKTA</w:t>
            </w: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Planirani prihodi po izvorima i iznosima financiranja (uključujući očekivano učešće </w:t>
            </w:r>
            <w:r w:rsidR="00661C10">
              <w:rPr>
                <w:rFonts w:cs="Arial"/>
                <w:sz w:val="22"/>
                <w:szCs w:val="22"/>
                <w:lang w:val="hr-HR"/>
              </w:rPr>
              <w:t>Primorsko-goranske ž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upanije)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30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E60BF5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>
              <w:rPr>
                <w:rFonts w:cs="Arial"/>
                <w:i/>
                <w:sz w:val="22"/>
                <w:szCs w:val="22"/>
                <w:lang w:val="hr-HR"/>
              </w:rPr>
              <w:t xml:space="preserve">Iznos </w:t>
            </w: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vlastita sredstava</w:t>
            </w:r>
            <w:r w:rsidR="00A0074F">
              <w:rPr>
                <w:rFonts w:cs="Arial"/>
                <w:sz w:val="22"/>
                <w:szCs w:val="22"/>
                <w:lang w:val="hr-HR"/>
              </w:rPr>
              <w:t xml:space="preserve"> (JLS)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661C10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 xml:space="preserve">Primorsko-goranska </w:t>
            </w:r>
            <w:r w:rsidR="00CF6813" w:rsidRPr="0061772B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813" w:rsidRPr="00E60BF5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E60BF5">
              <w:rPr>
                <w:rFonts w:cs="Arial"/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9A2EB9" w:rsidRDefault="009A2EB9" w:rsidP="009A2EB9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Pojedinačni prikaz</w:t>
            </w:r>
          </w:p>
          <w:p w:rsidR="009A2EB9" w:rsidRPr="0061772B" w:rsidRDefault="009A2EB9" w:rsidP="009A2EB9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t</w:t>
            </w:r>
            <w:r w:rsidRPr="009A2EB9">
              <w:rPr>
                <w:rFonts w:cs="Arial"/>
                <w:sz w:val="22"/>
                <w:szCs w:val="22"/>
                <w:lang w:val="hr-HR"/>
              </w:rPr>
              <w:t>roškova Projekta</w:t>
            </w:r>
          </w:p>
        </w:tc>
        <w:tc>
          <w:tcPr>
            <w:tcW w:w="386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0425E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 xml:space="preserve">Naziv troška i </w:t>
            </w:r>
            <w:r>
              <w:rPr>
                <w:rFonts w:cs="Arial"/>
                <w:sz w:val="22"/>
                <w:szCs w:val="22"/>
                <w:lang w:val="hr-HR"/>
              </w:rPr>
              <w:t>n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amjena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>
              <w:rPr>
                <w:rFonts w:cs="Arial"/>
                <w:i/>
                <w:sz w:val="22"/>
                <w:szCs w:val="22"/>
                <w:lang w:val="hr-HR"/>
              </w:rPr>
              <w:t>Iznos u €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>
              <w:rPr>
                <w:rFonts w:cs="Arial"/>
                <w:i/>
                <w:sz w:val="22"/>
                <w:szCs w:val="22"/>
                <w:lang w:val="hr-HR"/>
              </w:rPr>
              <w:t>Postotak u ukupnom trošku Projekta</w:t>
            </w: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E60BF5" w:rsidRDefault="009A2EB9" w:rsidP="00DB6402">
            <w:pPr>
              <w:tabs>
                <w:tab w:val="num" w:pos="364"/>
              </w:tabs>
              <w:ind w:left="364" w:hanging="364"/>
              <w:rPr>
                <w:rFonts w:cs="Arial"/>
                <w:b/>
                <w:sz w:val="22"/>
                <w:szCs w:val="22"/>
                <w:lang w:val="hr-HR"/>
              </w:rPr>
            </w:pPr>
            <w:r w:rsidRPr="00E60BF5">
              <w:rPr>
                <w:rFonts w:cs="Arial"/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16654E" w:rsidRPr="0016654E" w:rsidTr="001C58F7">
        <w:trPr>
          <w:trHeight w:val="34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654E" w:rsidRPr="0016654E" w:rsidRDefault="0016654E" w:rsidP="00F545D8">
            <w:pPr>
              <w:rPr>
                <w:rFonts w:cs="Arial"/>
                <w:sz w:val="22"/>
                <w:szCs w:val="22"/>
                <w:lang w:val="hr-HR"/>
              </w:rPr>
            </w:pPr>
            <w:r w:rsidRPr="0016654E">
              <w:rPr>
                <w:rFonts w:cs="Arial"/>
                <w:sz w:val="22"/>
                <w:szCs w:val="22"/>
                <w:lang w:val="hr-HR"/>
              </w:rPr>
              <w:t xml:space="preserve">Prilozi uz prijavu </w:t>
            </w:r>
            <w:r w:rsidRPr="0016654E">
              <w:rPr>
                <w:rFonts w:cs="Arial"/>
                <w:i/>
                <w:sz w:val="22"/>
                <w:szCs w:val="22"/>
                <w:lang w:val="hr-HR"/>
              </w:rPr>
              <w:t xml:space="preserve">(zaokružiti </w:t>
            </w:r>
            <w:r w:rsidRPr="0016654E">
              <w:rPr>
                <w:rFonts w:cs="Arial"/>
                <w:sz w:val="22"/>
                <w:szCs w:val="22"/>
                <w:lang w:val="hr-HR"/>
              </w:rPr>
              <w:t>DA</w:t>
            </w:r>
            <w:r w:rsidRPr="0016654E">
              <w:rPr>
                <w:rFonts w:cs="Arial"/>
                <w:i/>
                <w:sz w:val="22"/>
                <w:szCs w:val="22"/>
                <w:lang w:val="hr-HR"/>
              </w:rPr>
              <w:t xml:space="preserve"> ak</w:t>
            </w:r>
            <w:r w:rsidR="00F545D8">
              <w:rPr>
                <w:rFonts w:cs="Arial"/>
                <w:i/>
                <w:sz w:val="22"/>
                <w:szCs w:val="22"/>
                <w:lang w:val="hr-HR"/>
              </w:rPr>
              <w:t>o je navedeni dokument priložen</w:t>
            </w:r>
            <w:r w:rsidRPr="0016654E">
              <w:rPr>
                <w:rFonts w:cs="Arial"/>
                <w:i/>
                <w:sz w:val="22"/>
                <w:szCs w:val="22"/>
                <w:lang w:val="hr-HR"/>
              </w:rPr>
              <w:t>)</w:t>
            </w:r>
          </w:p>
        </w:tc>
      </w:tr>
      <w:tr w:rsidR="0016654E" w:rsidRPr="009A2EB9" w:rsidTr="001C58F7">
        <w:trPr>
          <w:trHeight w:val="340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4E" w:rsidRPr="009A2EB9" w:rsidRDefault="007256B1" w:rsidP="00661C1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 xml:space="preserve">Program jedinice lokalne samouprave namjenjen uređenju poljskih putova i očuvanju </w:t>
            </w:r>
            <w:r w:rsidR="00661C10" w:rsidRPr="009A2EB9">
              <w:rPr>
                <w:rFonts w:cs="Arial"/>
                <w:sz w:val="22"/>
                <w:szCs w:val="22"/>
                <w:lang w:val="hr-HR"/>
              </w:rPr>
              <w:t xml:space="preserve">otočnog </w:t>
            </w:r>
            <w:r w:rsidRPr="009A2EB9">
              <w:rPr>
                <w:rFonts w:cs="Arial"/>
                <w:sz w:val="22"/>
                <w:szCs w:val="22"/>
                <w:lang w:val="hr-HR"/>
              </w:rPr>
              <w:t>ovčarstva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E" w:rsidRPr="009A2EB9" w:rsidRDefault="0016654E" w:rsidP="001C58F7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16654E" w:rsidRPr="009A2EB9" w:rsidTr="001C58F7">
        <w:trPr>
          <w:trHeight w:val="340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4E" w:rsidRPr="009A2EB9" w:rsidRDefault="007256B1" w:rsidP="007256B1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Popis i opis do sada realiziranih projekata koji pridonose ostvarenju ciljeva mjere koja je predmet ovog javnog poziva (daje u pisanom obliku u slobodnoj formi)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E" w:rsidRPr="009A2EB9" w:rsidRDefault="0016654E" w:rsidP="001C58F7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16654E" w:rsidRPr="0016654E" w:rsidTr="001C58F7">
        <w:trPr>
          <w:trHeight w:val="340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4E" w:rsidRPr="009A2EB9" w:rsidRDefault="007256B1" w:rsidP="007256B1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Izjava o osiguranim vlastitim sredstvima za sufinanciranje uređenja poljskih putova i očuvanja ovčarstva (obrazac izjave se nalazi u privitku ovih Uputa</w:t>
            </w:r>
            <w:r w:rsidR="009701D6" w:rsidRPr="009A2EB9">
              <w:rPr>
                <w:rFonts w:cs="Arial"/>
                <w:sz w:val="22"/>
                <w:szCs w:val="22"/>
                <w:lang w:val="hr-HR"/>
              </w:rPr>
              <w:t xml:space="preserve"> –</w:t>
            </w:r>
            <w:r w:rsidR="00962EAB" w:rsidRPr="009A2EB9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9701D6" w:rsidRPr="009A2EB9">
              <w:rPr>
                <w:rFonts w:cs="Arial"/>
                <w:i/>
                <w:sz w:val="22"/>
                <w:szCs w:val="22"/>
                <w:lang w:val="hr-HR"/>
              </w:rPr>
              <w:t>Prilog 2.</w:t>
            </w:r>
            <w:r w:rsidRPr="009A2EB9">
              <w:rPr>
                <w:rFonts w:cs="Arial"/>
                <w:sz w:val="22"/>
                <w:szCs w:val="22"/>
                <w:lang w:val="hr-HR"/>
              </w:rPr>
              <w:t xml:space="preserve">)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E" w:rsidRPr="0016654E" w:rsidRDefault="0016654E" w:rsidP="001C58F7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16654E" w:rsidRPr="0016654E" w:rsidTr="001C58F7">
        <w:trPr>
          <w:trHeight w:val="340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4E" w:rsidRPr="007256B1" w:rsidRDefault="007256B1" w:rsidP="00661C1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hr-HR"/>
              </w:rPr>
            </w:pPr>
            <w:r w:rsidRPr="007256B1">
              <w:rPr>
                <w:rFonts w:cs="Arial"/>
                <w:sz w:val="22"/>
                <w:szCs w:val="22"/>
                <w:lang w:val="hr-HR"/>
              </w:rPr>
              <w:t xml:space="preserve">Važeća potvrda glavnog projekta ili pravomoćna građevinska dozvola, ukoliko je potrebna za izvođenje radova čije se sufinanciranje traži od </w:t>
            </w:r>
            <w:r w:rsidR="00661C10">
              <w:rPr>
                <w:rFonts w:cs="Arial"/>
                <w:sz w:val="22"/>
                <w:szCs w:val="22"/>
                <w:lang w:val="hr-HR"/>
              </w:rPr>
              <w:t>Primorsko-goranske ž</w:t>
            </w:r>
            <w:r w:rsidRPr="007256B1">
              <w:rPr>
                <w:rFonts w:cs="Arial"/>
                <w:sz w:val="22"/>
                <w:szCs w:val="22"/>
                <w:lang w:val="hr-HR"/>
              </w:rPr>
              <w:t>upanije</w:t>
            </w:r>
            <w:r w:rsidRPr="007256B1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Pr="007256B1">
              <w:rPr>
                <w:rFonts w:cs="Arial"/>
                <w:sz w:val="22"/>
                <w:szCs w:val="22"/>
                <w:lang w:val="hr-HR"/>
              </w:rPr>
              <w:t xml:space="preserve">ili izjava ovlaštene osobe jedinice lokalne samouprave da ista nije potrebna 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(daje </w:t>
            </w:r>
            <w:r w:rsidR="00962EAB">
              <w:rPr>
                <w:rFonts w:cs="Arial"/>
                <w:sz w:val="22"/>
                <w:szCs w:val="22"/>
                <w:lang w:val="hr-HR"/>
              </w:rPr>
              <w:t xml:space="preserve">se </w:t>
            </w:r>
            <w:r>
              <w:rPr>
                <w:rFonts w:cs="Arial"/>
                <w:sz w:val="22"/>
                <w:szCs w:val="22"/>
                <w:lang w:val="hr-HR"/>
              </w:rPr>
              <w:t>u pisanom obliku u slobodnoj formi)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E" w:rsidRPr="0016654E" w:rsidRDefault="0016654E" w:rsidP="001C58F7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16654E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</w:tbl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p w:rsidR="00CF6813" w:rsidRDefault="00CF6813" w:rsidP="00CF6813">
      <w:pPr>
        <w:rPr>
          <w:rFonts w:cs="Arial"/>
          <w:sz w:val="22"/>
          <w:szCs w:val="22"/>
          <w:lang w:val="hr-HR"/>
        </w:rPr>
      </w:pPr>
    </w:p>
    <w:p w:rsidR="0016654E" w:rsidRDefault="0016654E" w:rsidP="00CF6813">
      <w:pPr>
        <w:rPr>
          <w:rFonts w:cs="Arial"/>
          <w:sz w:val="22"/>
          <w:szCs w:val="22"/>
          <w:lang w:val="hr-HR"/>
        </w:rPr>
      </w:pPr>
    </w:p>
    <w:p w:rsidR="0016654E" w:rsidRDefault="0016654E" w:rsidP="00CF6813">
      <w:pPr>
        <w:rPr>
          <w:rFonts w:cs="Arial"/>
          <w:sz w:val="22"/>
          <w:szCs w:val="22"/>
          <w:lang w:val="hr-HR"/>
        </w:rPr>
      </w:pPr>
    </w:p>
    <w:p w:rsidR="0016654E" w:rsidRDefault="0016654E" w:rsidP="00CF6813">
      <w:pPr>
        <w:rPr>
          <w:rFonts w:cs="Arial"/>
          <w:sz w:val="22"/>
          <w:szCs w:val="22"/>
          <w:lang w:val="hr-HR"/>
        </w:rPr>
      </w:pPr>
    </w:p>
    <w:p w:rsidR="0016654E" w:rsidRPr="0061772B" w:rsidRDefault="0016654E" w:rsidP="00CF681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CF6813" w:rsidRPr="0061772B" w:rsidTr="00DB6402">
        <w:trPr>
          <w:trHeight w:val="340"/>
        </w:trPr>
        <w:tc>
          <w:tcPr>
            <w:tcW w:w="1809" w:type="dxa"/>
            <w:vAlign w:val="center"/>
          </w:tcPr>
          <w:p w:rsidR="00CF6813" w:rsidRPr="0061772B" w:rsidRDefault="00CF6813" w:rsidP="00DB6402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803"/>
        <w:gridCol w:w="3453"/>
      </w:tblGrid>
      <w:tr w:rsidR="00CF6813" w:rsidRPr="0061772B" w:rsidTr="0016654E">
        <w:tc>
          <w:tcPr>
            <w:tcW w:w="3098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CF6813" w:rsidRPr="0061772B" w:rsidTr="0016654E">
        <w:tc>
          <w:tcPr>
            <w:tcW w:w="3098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CF6813" w:rsidRPr="0061772B" w:rsidTr="0016654E">
        <w:tc>
          <w:tcPr>
            <w:tcW w:w="3098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453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6654E">
        <w:trPr>
          <w:trHeight w:val="417"/>
        </w:trPr>
        <w:tc>
          <w:tcPr>
            <w:tcW w:w="3098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61772B" w:rsidRDefault="00CF6813" w:rsidP="00DB6402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(ime i prezime i potpis)  </w:t>
            </w:r>
          </w:p>
        </w:tc>
      </w:tr>
      <w:tr w:rsidR="00CF6813" w:rsidRPr="0061772B" w:rsidTr="0016654E">
        <w:tc>
          <w:tcPr>
            <w:tcW w:w="3098" w:type="dxa"/>
          </w:tcPr>
          <w:p w:rsidR="00CF6813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3A0E67" w:rsidRDefault="003A0E67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3A0E67" w:rsidRPr="0061772B" w:rsidRDefault="003A0E67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F6813" w:rsidRPr="0061772B" w:rsidRDefault="00CF6813" w:rsidP="00CF6813">
      <w:pPr>
        <w:jc w:val="right"/>
        <w:rPr>
          <w:rFonts w:cs="Arial"/>
          <w:b/>
          <w:sz w:val="22"/>
          <w:szCs w:val="22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B122FE" w:rsidRDefault="00B122FE" w:rsidP="005240FC">
      <w:pPr>
        <w:rPr>
          <w:rFonts w:cs="Arial"/>
          <w:b/>
          <w:u w:val="single"/>
          <w:lang w:val="hr-HR"/>
        </w:rPr>
      </w:pPr>
    </w:p>
    <w:p w:rsidR="00B122FE" w:rsidRDefault="00B122FE" w:rsidP="005240FC">
      <w:pPr>
        <w:rPr>
          <w:rFonts w:cs="Arial"/>
          <w:b/>
          <w:u w:val="single"/>
          <w:lang w:val="hr-HR"/>
        </w:rPr>
      </w:pPr>
    </w:p>
    <w:p w:rsidR="0016654E" w:rsidRDefault="0016654E" w:rsidP="005240FC">
      <w:pPr>
        <w:rPr>
          <w:rFonts w:cs="Arial"/>
          <w:b/>
          <w:u w:val="single"/>
          <w:lang w:val="hr-HR"/>
        </w:rPr>
      </w:pPr>
    </w:p>
    <w:p w:rsidR="0016654E" w:rsidRDefault="0016654E" w:rsidP="005240FC">
      <w:pPr>
        <w:rPr>
          <w:rFonts w:cs="Arial"/>
          <w:b/>
          <w:u w:val="single"/>
          <w:lang w:val="hr-HR"/>
        </w:rPr>
      </w:pPr>
    </w:p>
    <w:p w:rsidR="0016654E" w:rsidRDefault="0016654E" w:rsidP="005240FC">
      <w:pPr>
        <w:rPr>
          <w:rFonts w:cs="Arial"/>
          <w:b/>
          <w:u w:val="single"/>
          <w:lang w:val="hr-HR"/>
        </w:rPr>
      </w:pPr>
    </w:p>
    <w:p w:rsidR="0016654E" w:rsidRDefault="0016654E" w:rsidP="005240FC">
      <w:pPr>
        <w:rPr>
          <w:rFonts w:cs="Arial"/>
          <w:b/>
          <w:u w:val="single"/>
          <w:lang w:val="hr-HR"/>
        </w:rPr>
      </w:pPr>
    </w:p>
    <w:p w:rsidR="0016654E" w:rsidRDefault="0016654E" w:rsidP="005240FC">
      <w:pPr>
        <w:rPr>
          <w:rFonts w:cs="Arial"/>
          <w:b/>
          <w:u w:val="single"/>
          <w:lang w:val="hr-HR"/>
        </w:rPr>
      </w:pPr>
    </w:p>
    <w:p w:rsidR="0016654E" w:rsidRDefault="0016654E" w:rsidP="005240FC">
      <w:pPr>
        <w:rPr>
          <w:rFonts w:cs="Arial"/>
          <w:b/>
          <w:u w:val="single"/>
          <w:lang w:val="hr-HR"/>
        </w:rPr>
      </w:pPr>
    </w:p>
    <w:p w:rsidR="00B122FE" w:rsidRDefault="00B122FE" w:rsidP="005240FC">
      <w:pPr>
        <w:rPr>
          <w:rFonts w:cs="Arial"/>
          <w:b/>
          <w:u w:val="single"/>
          <w:lang w:val="hr-HR"/>
        </w:rPr>
      </w:pPr>
    </w:p>
    <w:p w:rsidR="007256B1" w:rsidRDefault="007256B1" w:rsidP="005240FC">
      <w:pPr>
        <w:rPr>
          <w:rFonts w:cs="Arial"/>
          <w:b/>
          <w:u w:val="single"/>
          <w:lang w:val="hr-HR"/>
        </w:rPr>
      </w:pPr>
    </w:p>
    <w:p w:rsidR="007256B1" w:rsidRDefault="007256B1" w:rsidP="005240FC">
      <w:pPr>
        <w:rPr>
          <w:rFonts w:cs="Arial"/>
          <w:b/>
          <w:u w:val="single"/>
          <w:lang w:val="hr-HR"/>
        </w:rPr>
      </w:pPr>
    </w:p>
    <w:p w:rsidR="00B122FE" w:rsidRDefault="00B122FE" w:rsidP="005240FC">
      <w:pPr>
        <w:rPr>
          <w:rFonts w:cs="Arial"/>
          <w:b/>
          <w:u w:val="single"/>
          <w:lang w:val="hr-HR"/>
        </w:rPr>
      </w:pPr>
    </w:p>
    <w:p w:rsidR="00B122FE" w:rsidRDefault="00B122FE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4B4D0F" w:rsidRDefault="004B4D0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9A2EB9" w:rsidRDefault="009A2EB9" w:rsidP="005240FC">
      <w:pPr>
        <w:rPr>
          <w:rFonts w:cs="Arial"/>
          <w:b/>
          <w:u w:val="single"/>
          <w:lang w:val="hr-HR"/>
        </w:rPr>
      </w:pPr>
    </w:p>
    <w:p w:rsidR="009A2EB9" w:rsidRDefault="009A2EB9" w:rsidP="005240FC">
      <w:pPr>
        <w:rPr>
          <w:rFonts w:cs="Arial"/>
          <w:b/>
          <w:u w:val="single"/>
          <w:lang w:val="hr-HR"/>
        </w:rPr>
      </w:pPr>
    </w:p>
    <w:p w:rsidR="009A2EB9" w:rsidRDefault="009A2EB9" w:rsidP="005240FC">
      <w:pPr>
        <w:rPr>
          <w:rFonts w:cs="Arial"/>
          <w:b/>
          <w:u w:val="single"/>
          <w:lang w:val="hr-HR"/>
        </w:rPr>
      </w:pPr>
    </w:p>
    <w:p w:rsidR="009A2EB9" w:rsidRDefault="009A2EB9" w:rsidP="005240FC">
      <w:pPr>
        <w:rPr>
          <w:rFonts w:cs="Arial"/>
          <w:b/>
          <w:u w:val="single"/>
          <w:lang w:val="hr-HR"/>
        </w:rPr>
      </w:pPr>
    </w:p>
    <w:p w:rsidR="009A2EB9" w:rsidRDefault="009A2EB9" w:rsidP="005240FC">
      <w:pPr>
        <w:rPr>
          <w:rFonts w:cs="Arial"/>
          <w:b/>
          <w:u w:val="single"/>
          <w:lang w:val="hr-HR"/>
        </w:rPr>
      </w:pPr>
    </w:p>
    <w:p w:rsidR="00962EAB" w:rsidRDefault="00962EAB" w:rsidP="005240FC">
      <w:pPr>
        <w:rPr>
          <w:rFonts w:cs="Arial"/>
          <w:b/>
          <w:u w:val="single"/>
          <w:lang w:val="hr-HR"/>
        </w:rPr>
      </w:pPr>
    </w:p>
    <w:p w:rsidR="00962EAB" w:rsidRDefault="00962EAB" w:rsidP="005240FC">
      <w:pPr>
        <w:rPr>
          <w:rFonts w:cs="Arial"/>
          <w:b/>
          <w:u w:val="single"/>
          <w:lang w:val="hr-HR"/>
        </w:rPr>
      </w:pPr>
    </w:p>
    <w:p w:rsidR="005240FC" w:rsidRPr="009701D6" w:rsidRDefault="009701D6" w:rsidP="009701D6">
      <w:pPr>
        <w:spacing w:before="120" w:after="240"/>
        <w:ind w:firstLine="425"/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9701D6">
        <w:rPr>
          <w:rFonts w:cs="Arial"/>
          <w:i/>
          <w:sz w:val="22"/>
          <w:szCs w:val="22"/>
          <w:u w:val="single"/>
          <w:lang w:val="hr-HR"/>
        </w:rPr>
        <w:t>Prilog 2.-O</w:t>
      </w:r>
      <w:r>
        <w:rPr>
          <w:rFonts w:cs="Arial"/>
          <w:i/>
          <w:sz w:val="22"/>
          <w:szCs w:val="22"/>
          <w:u w:val="single"/>
          <w:lang w:val="hr-HR"/>
        </w:rPr>
        <w:t>brazac</w:t>
      </w:r>
      <w:r w:rsidRPr="009701D6">
        <w:rPr>
          <w:rFonts w:cs="Arial"/>
          <w:i/>
          <w:sz w:val="22"/>
          <w:szCs w:val="22"/>
          <w:u w:val="single"/>
          <w:lang w:val="hr-HR"/>
        </w:rPr>
        <w:t xml:space="preserve"> Izjave o osiguranim vlastitim sredstvima</w:t>
      </w:r>
    </w:p>
    <w:p w:rsidR="007256B1" w:rsidRDefault="007256B1" w:rsidP="005240FC">
      <w:pPr>
        <w:rPr>
          <w:rFonts w:cs="Arial"/>
          <w:i/>
          <w:lang w:val="hr-HR"/>
        </w:rPr>
      </w:pPr>
    </w:p>
    <w:p w:rsidR="007256B1" w:rsidRPr="007256B1" w:rsidRDefault="007256B1" w:rsidP="005240FC">
      <w:pPr>
        <w:rPr>
          <w:i/>
          <w:lang w:val="hr-HR"/>
        </w:rPr>
      </w:pPr>
    </w:p>
    <w:p w:rsidR="005240FC" w:rsidRPr="007256B1" w:rsidRDefault="005240FC" w:rsidP="005240FC">
      <w:pPr>
        <w:rPr>
          <w:b/>
          <w:sz w:val="36"/>
          <w:szCs w:val="36"/>
          <w:lang w:val="hr-HR"/>
        </w:rPr>
      </w:pPr>
    </w:p>
    <w:p w:rsidR="005240FC" w:rsidRPr="009A2EB9" w:rsidRDefault="007256B1" w:rsidP="007256B1">
      <w:pPr>
        <w:jc w:val="center"/>
        <w:rPr>
          <w:rFonts w:cs="Arial"/>
          <w:b/>
          <w:sz w:val="32"/>
          <w:szCs w:val="32"/>
          <w:lang w:val="hr-HR"/>
        </w:rPr>
      </w:pPr>
      <w:r w:rsidRPr="009A2EB9">
        <w:rPr>
          <w:rFonts w:cs="Arial"/>
          <w:b/>
          <w:sz w:val="32"/>
          <w:szCs w:val="32"/>
          <w:lang w:val="hr-HR"/>
        </w:rPr>
        <w:t xml:space="preserve">IZJAVA O OSIGURANIM VLASTITIM SREDSTVIMA ZA SUFINANCIRANJE UREĐENJA POLJSKIH PUTOVA I OČUVANJA </w:t>
      </w:r>
      <w:r w:rsidR="00962EAB" w:rsidRPr="009A2EB9">
        <w:rPr>
          <w:rFonts w:cs="Arial"/>
          <w:b/>
          <w:sz w:val="32"/>
          <w:szCs w:val="32"/>
          <w:lang w:val="hr-HR"/>
        </w:rPr>
        <w:t xml:space="preserve">OTOČNOG </w:t>
      </w:r>
      <w:r w:rsidRPr="009A2EB9">
        <w:rPr>
          <w:rFonts w:cs="Arial"/>
          <w:b/>
          <w:sz w:val="32"/>
          <w:szCs w:val="32"/>
          <w:lang w:val="hr-HR"/>
        </w:rPr>
        <w:t>OVČARSTVA</w:t>
      </w:r>
    </w:p>
    <w:p w:rsidR="007256B1" w:rsidRPr="009A2EB9" w:rsidRDefault="007256B1" w:rsidP="007256B1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9A2EB9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9A2EB9" w:rsidRDefault="005240FC" w:rsidP="005240FC">
      <w:pPr>
        <w:jc w:val="both"/>
        <w:rPr>
          <w:rFonts w:cs="Arial"/>
          <w:lang w:val="hr-HR"/>
        </w:rPr>
      </w:pPr>
      <w:r w:rsidRPr="009A2EB9">
        <w:rPr>
          <w:rFonts w:cs="Arial"/>
          <w:lang w:val="hr-HR"/>
        </w:rPr>
        <w:t xml:space="preserve">Ja, ___________________________________________________________, kao odgovorna osoba ______________________________________, </w:t>
      </w:r>
    </w:p>
    <w:p w:rsidR="005240FC" w:rsidRPr="009A2EB9" w:rsidRDefault="005240FC" w:rsidP="005240FC">
      <w:pPr>
        <w:jc w:val="both"/>
        <w:rPr>
          <w:rFonts w:cs="Arial"/>
          <w:lang w:val="hr-HR"/>
        </w:rPr>
      </w:pPr>
      <w:r w:rsidRPr="009A2EB9">
        <w:rPr>
          <w:rFonts w:cs="Arial"/>
          <w:lang w:val="hr-HR"/>
        </w:rPr>
        <w:t>dajem sljedeću</w:t>
      </w:r>
    </w:p>
    <w:p w:rsidR="005240FC" w:rsidRPr="009A2EB9" w:rsidRDefault="005240FC" w:rsidP="005240FC">
      <w:pPr>
        <w:rPr>
          <w:rFonts w:cs="Arial"/>
          <w:lang w:val="hr-HR"/>
        </w:rPr>
      </w:pPr>
    </w:p>
    <w:p w:rsidR="005240FC" w:rsidRPr="009A2EB9" w:rsidRDefault="005240FC" w:rsidP="005240FC">
      <w:pPr>
        <w:rPr>
          <w:rFonts w:cs="Arial"/>
          <w:lang w:val="hr-HR"/>
        </w:rPr>
      </w:pPr>
    </w:p>
    <w:p w:rsidR="005240FC" w:rsidRPr="009A2EB9" w:rsidRDefault="005240FC" w:rsidP="005240FC">
      <w:pPr>
        <w:rPr>
          <w:rFonts w:cs="Arial"/>
          <w:lang w:val="hr-HR"/>
        </w:rPr>
      </w:pPr>
    </w:p>
    <w:p w:rsidR="005240FC" w:rsidRPr="009A2EB9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9A2EB9" w:rsidRDefault="005240FC" w:rsidP="005240FC">
      <w:pPr>
        <w:jc w:val="center"/>
        <w:rPr>
          <w:rFonts w:cs="Arial"/>
          <w:b/>
          <w:sz w:val="32"/>
          <w:szCs w:val="32"/>
          <w:lang w:val="hr-HR"/>
        </w:rPr>
      </w:pPr>
      <w:r w:rsidRPr="009A2EB9">
        <w:rPr>
          <w:rFonts w:cs="Arial"/>
          <w:b/>
          <w:sz w:val="32"/>
          <w:szCs w:val="32"/>
          <w:lang w:val="hr-HR"/>
        </w:rPr>
        <w:t>I Z J A V U</w:t>
      </w:r>
    </w:p>
    <w:p w:rsidR="005240FC" w:rsidRPr="009A2EB9" w:rsidRDefault="005240FC" w:rsidP="005240FC">
      <w:pPr>
        <w:rPr>
          <w:rFonts w:cs="Arial"/>
          <w:lang w:val="hr-HR"/>
        </w:rPr>
      </w:pPr>
    </w:p>
    <w:p w:rsidR="005240FC" w:rsidRPr="009A2EB9" w:rsidRDefault="005240FC" w:rsidP="005240FC">
      <w:pPr>
        <w:rPr>
          <w:rFonts w:cs="Arial"/>
          <w:lang w:val="hr-HR"/>
        </w:rPr>
      </w:pPr>
    </w:p>
    <w:p w:rsidR="005240FC" w:rsidRPr="009A2EB9" w:rsidRDefault="005240FC" w:rsidP="005240FC">
      <w:pPr>
        <w:rPr>
          <w:rFonts w:cs="Arial"/>
          <w:lang w:val="hr-HR"/>
        </w:rPr>
      </w:pPr>
    </w:p>
    <w:p w:rsidR="005240FC" w:rsidRPr="009A2EB9" w:rsidRDefault="005240FC" w:rsidP="005240FC">
      <w:pPr>
        <w:jc w:val="both"/>
        <w:rPr>
          <w:rFonts w:cs="Arial"/>
          <w:lang w:val="hr-HR"/>
        </w:rPr>
      </w:pPr>
    </w:p>
    <w:p w:rsidR="005240FC" w:rsidRPr="009A2EB9" w:rsidRDefault="005240FC" w:rsidP="005240FC">
      <w:pPr>
        <w:jc w:val="both"/>
        <w:rPr>
          <w:rFonts w:cs="Arial"/>
          <w:lang w:val="hr-HR"/>
        </w:rPr>
      </w:pPr>
      <w:r w:rsidRPr="009A2EB9">
        <w:rPr>
          <w:rFonts w:cs="Arial"/>
          <w:lang w:val="hr-HR"/>
        </w:rPr>
        <w:t xml:space="preserve">da su u Proračunu grada/općine </w:t>
      </w:r>
      <w:r w:rsidR="009701D6" w:rsidRPr="009A2EB9">
        <w:rPr>
          <w:rFonts w:cs="Arial"/>
          <w:lang w:val="hr-HR"/>
        </w:rPr>
        <w:t>_________________</w:t>
      </w:r>
      <w:r w:rsidR="00EC449A" w:rsidRPr="009A2EB9">
        <w:rPr>
          <w:rFonts w:cs="Arial"/>
          <w:lang w:val="hr-HR"/>
        </w:rPr>
        <w:t xml:space="preserve"> </w:t>
      </w:r>
      <w:r w:rsidRPr="009A2EB9">
        <w:rPr>
          <w:rFonts w:cs="Arial"/>
          <w:lang w:val="hr-HR"/>
        </w:rPr>
        <w:t>za 20</w:t>
      </w:r>
      <w:r w:rsidR="008B41F9" w:rsidRPr="009A2EB9">
        <w:rPr>
          <w:rFonts w:cs="Arial"/>
          <w:lang w:val="hr-HR"/>
        </w:rPr>
        <w:t>23</w:t>
      </w:r>
      <w:r w:rsidRPr="009A2EB9">
        <w:rPr>
          <w:rFonts w:cs="Arial"/>
          <w:lang w:val="hr-HR"/>
        </w:rPr>
        <w:t xml:space="preserve">. godinu osigurana sredstva u iznosu od </w:t>
      </w:r>
      <w:r w:rsidR="009701D6" w:rsidRPr="009A2EB9">
        <w:rPr>
          <w:rFonts w:cs="Arial"/>
          <w:lang w:val="hr-HR"/>
        </w:rPr>
        <w:t>___________________</w:t>
      </w:r>
      <w:r w:rsidR="00962EAB" w:rsidRPr="009A2EB9">
        <w:rPr>
          <w:rFonts w:cs="Arial"/>
          <w:lang w:val="hr-HR"/>
        </w:rPr>
        <w:t>_______</w:t>
      </w:r>
      <w:r w:rsidR="009701D6" w:rsidRPr="009A2EB9">
        <w:rPr>
          <w:rFonts w:cs="Arial"/>
          <w:lang w:val="hr-HR"/>
        </w:rPr>
        <w:t xml:space="preserve">_ </w:t>
      </w:r>
      <w:r w:rsidRPr="009A2EB9">
        <w:rPr>
          <w:rFonts w:cs="Arial"/>
          <w:lang w:val="hr-HR"/>
        </w:rPr>
        <w:t>(naves</w:t>
      </w:r>
      <w:r w:rsidR="00C133F9" w:rsidRPr="009A2EB9">
        <w:rPr>
          <w:rFonts w:cs="Arial"/>
          <w:lang w:val="hr-HR"/>
        </w:rPr>
        <w:t>ti iznos brojkama i slovima) eur</w:t>
      </w:r>
      <w:r w:rsidRPr="009A2EB9">
        <w:rPr>
          <w:rFonts w:cs="Arial"/>
          <w:lang w:val="hr-HR"/>
        </w:rPr>
        <w:t xml:space="preserve">a za </w:t>
      </w:r>
      <w:r w:rsidR="00F66A11" w:rsidRPr="009A2EB9">
        <w:rPr>
          <w:rFonts w:cs="Arial"/>
          <w:szCs w:val="24"/>
          <w:lang w:val="hr-HR"/>
        </w:rPr>
        <w:t>sufinanciranje</w:t>
      </w:r>
      <w:r w:rsidR="00F66A11" w:rsidRPr="009A2EB9">
        <w:rPr>
          <w:rFonts w:cs="Arial"/>
          <w:szCs w:val="24"/>
        </w:rPr>
        <w:t xml:space="preserve"> mjera </w:t>
      </w:r>
      <w:r w:rsidR="007256B1" w:rsidRPr="009A2EB9">
        <w:rPr>
          <w:rFonts w:cs="Arial"/>
          <w:szCs w:val="24"/>
        </w:rPr>
        <w:t xml:space="preserve">uređenja poljskih putova i očuvanja </w:t>
      </w:r>
      <w:r w:rsidR="00661C10" w:rsidRPr="009A2EB9">
        <w:rPr>
          <w:rFonts w:cs="Arial"/>
          <w:szCs w:val="24"/>
        </w:rPr>
        <w:t xml:space="preserve">otočnog </w:t>
      </w:r>
      <w:r w:rsidR="007256B1" w:rsidRPr="009A2EB9">
        <w:rPr>
          <w:rFonts w:cs="Arial"/>
          <w:szCs w:val="24"/>
        </w:rPr>
        <w:t>ovčarstva</w:t>
      </w:r>
      <w:r w:rsidR="00962EAB" w:rsidRPr="009A2EB9">
        <w:rPr>
          <w:rFonts w:cs="Arial"/>
          <w:szCs w:val="24"/>
          <w:lang w:val="hr-HR"/>
        </w:rPr>
        <w:t>.</w:t>
      </w:r>
    </w:p>
    <w:p w:rsidR="005240FC" w:rsidRPr="009A2EB9" w:rsidRDefault="005240FC" w:rsidP="005240FC">
      <w:pPr>
        <w:jc w:val="both"/>
        <w:rPr>
          <w:rFonts w:cs="Arial"/>
          <w:lang w:val="hr-HR"/>
        </w:rPr>
      </w:pPr>
    </w:p>
    <w:p w:rsidR="005240FC" w:rsidRPr="009A2EB9" w:rsidRDefault="005240FC" w:rsidP="005240FC">
      <w:pPr>
        <w:jc w:val="both"/>
        <w:rPr>
          <w:rFonts w:cs="Arial"/>
          <w:lang w:val="hr-HR"/>
        </w:rPr>
      </w:pPr>
    </w:p>
    <w:p w:rsidR="005240FC" w:rsidRPr="009A2EB9" w:rsidRDefault="005240FC" w:rsidP="005240FC">
      <w:pPr>
        <w:jc w:val="both"/>
        <w:rPr>
          <w:rFonts w:cs="Arial"/>
          <w:lang w:val="hr-HR"/>
        </w:rPr>
      </w:pPr>
      <w:r w:rsidRPr="009A2EB9">
        <w:rPr>
          <w:rFonts w:cs="Arial"/>
          <w:lang w:val="hr-HR"/>
        </w:rPr>
        <w:t>_____________,</w:t>
      </w:r>
      <w:r w:rsidRPr="009A2EB9">
        <w:rPr>
          <w:rFonts w:cs="Arial"/>
          <w:lang w:val="hr-HR"/>
        </w:rPr>
        <w:tab/>
        <w:t xml:space="preserve"> _________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9A2EB9">
        <w:rPr>
          <w:rFonts w:cs="Arial"/>
          <w:lang w:val="hr-HR"/>
        </w:rPr>
        <w:t>(mjesto)</w:t>
      </w:r>
      <w:r w:rsidRPr="009A2EB9">
        <w:rPr>
          <w:rFonts w:cs="Arial"/>
          <w:lang w:val="hr-HR"/>
        </w:rPr>
        <w:tab/>
      </w:r>
      <w:r w:rsidRPr="009A2EB9">
        <w:rPr>
          <w:rFonts w:cs="Arial"/>
          <w:lang w:val="hr-HR"/>
        </w:rPr>
        <w:tab/>
        <w:t>(datum)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Gradonačelnik/načelnik:</w:t>
      </w: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__________________________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(ime i prezime, potpis, pečat)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5240FC" w:rsidRPr="0061772B" w:rsidRDefault="005240FC" w:rsidP="009701D6">
      <w:pPr>
        <w:rPr>
          <w:rFonts w:cs="Arial"/>
          <w:lang w:val="hr-HR"/>
        </w:rPr>
      </w:pPr>
    </w:p>
    <w:p w:rsidR="005240FC" w:rsidRDefault="005240FC" w:rsidP="005240FC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962EAB" w:rsidRDefault="00962EAB" w:rsidP="005240FC">
      <w:pPr>
        <w:rPr>
          <w:rFonts w:cs="Arial"/>
          <w:lang w:val="hr-HR"/>
        </w:rPr>
      </w:pPr>
    </w:p>
    <w:p w:rsidR="00962EAB" w:rsidRDefault="00962EAB" w:rsidP="005240FC">
      <w:pPr>
        <w:rPr>
          <w:rFonts w:cs="Arial"/>
          <w:lang w:val="hr-HR"/>
        </w:rPr>
      </w:pPr>
    </w:p>
    <w:p w:rsidR="00962EAB" w:rsidRDefault="00962EAB" w:rsidP="005240FC">
      <w:pPr>
        <w:rPr>
          <w:rFonts w:cs="Arial"/>
          <w:lang w:val="hr-HR"/>
        </w:rPr>
      </w:pPr>
    </w:p>
    <w:p w:rsidR="00962EAB" w:rsidRPr="0061772B" w:rsidRDefault="00962EAB" w:rsidP="005240FC">
      <w:pPr>
        <w:rPr>
          <w:rFonts w:cs="Arial"/>
          <w:lang w:val="hr-HR"/>
        </w:rPr>
      </w:pPr>
    </w:p>
    <w:p w:rsidR="005240FC" w:rsidRDefault="005240FC" w:rsidP="005240FC">
      <w:pPr>
        <w:rPr>
          <w:lang w:val="hr-HR"/>
        </w:rPr>
      </w:pPr>
    </w:p>
    <w:p w:rsidR="009701D6" w:rsidRPr="0061772B" w:rsidRDefault="009701D6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E61CD3" w:rsidRPr="009A2EB9" w:rsidRDefault="009701D6" w:rsidP="005240FC">
      <w:pPr>
        <w:rPr>
          <w:rFonts w:cs="Arial"/>
          <w:sz w:val="20"/>
          <w:lang w:val="hr-HR"/>
        </w:rPr>
      </w:pPr>
      <w:r w:rsidRPr="009A2EB9">
        <w:rPr>
          <w:rFonts w:cs="Arial"/>
          <w:i/>
          <w:sz w:val="20"/>
          <w:u w:val="single"/>
          <w:lang w:val="hr-HR"/>
        </w:rPr>
        <w:t>NAPOMENA</w:t>
      </w:r>
      <w:r w:rsidR="005240FC" w:rsidRPr="009A2EB9">
        <w:rPr>
          <w:rFonts w:cs="Arial"/>
          <w:i/>
          <w:sz w:val="20"/>
          <w:u w:val="single"/>
          <w:lang w:val="hr-HR"/>
        </w:rPr>
        <w:t>:</w:t>
      </w:r>
      <w:r w:rsidR="005240FC" w:rsidRPr="009A2EB9">
        <w:rPr>
          <w:i/>
          <w:sz w:val="20"/>
          <w:u w:val="single"/>
          <w:lang w:val="hr-HR"/>
        </w:rPr>
        <w:t xml:space="preserve"> </w:t>
      </w:r>
      <w:r w:rsidR="005240FC" w:rsidRPr="009A2EB9">
        <w:rPr>
          <w:rFonts w:cs="Arial"/>
          <w:i/>
          <w:sz w:val="20"/>
          <w:u w:val="single"/>
          <w:lang w:val="hr-HR"/>
        </w:rPr>
        <w:t>otisnuti na službenom memorandumu grada/općine</w:t>
      </w:r>
    </w:p>
    <w:sectPr w:rsidR="00E61CD3" w:rsidRPr="009A2EB9" w:rsidSect="00E80945">
      <w:footerReference w:type="even" r:id="rId16"/>
      <w:footerReference w:type="default" r:id="rId1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14" w:rsidRDefault="00477B14">
      <w:r>
        <w:separator/>
      </w:r>
    </w:p>
  </w:endnote>
  <w:endnote w:type="continuationSeparator" w:id="0">
    <w:p w:rsidR="00477B14" w:rsidRDefault="004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AB" w:rsidRDefault="00962EAB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EAB" w:rsidRDefault="00962EAB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AB" w:rsidRDefault="00962EAB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E94">
      <w:rPr>
        <w:rStyle w:val="PageNumber"/>
        <w:noProof/>
      </w:rPr>
      <w:t>8</w:t>
    </w:r>
    <w:r>
      <w:rPr>
        <w:rStyle w:val="PageNumber"/>
      </w:rPr>
      <w:fldChar w:fldCharType="end"/>
    </w:r>
  </w:p>
  <w:p w:rsidR="00962EAB" w:rsidRDefault="00962EAB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14" w:rsidRDefault="00477B14">
      <w:r>
        <w:separator/>
      </w:r>
    </w:p>
  </w:footnote>
  <w:footnote w:type="continuationSeparator" w:id="0">
    <w:p w:rsidR="00477B14" w:rsidRDefault="0047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69FB"/>
    <w:multiLevelType w:val="hybridMultilevel"/>
    <w:tmpl w:val="F03CF05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7FDC8C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F2F12"/>
    <w:multiLevelType w:val="hybridMultilevel"/>
    <w:tmpl w:val="8BFE2264"/>
    <w:lvl w:ilvl="0" w:tplc="514673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9939A3"/>
    <w:multiLevelType w:val="hybridMultilevel"/>
    <w:tmpl w:val="AAD8AB2E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35EF2"/>
    <w:multiLevelType w:val="hybridMultilevel"/>
    <w:tmpl w:val="B5040588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560A3"/>
    <w:multiLevelType w:val="hybridMultilevel"/>
    <w:tmpl w:val="6CBC02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E6961"/>
    <w:multiLevelType w:val="hybridMultilevel"/>
    <w:tmpl w:val="E7CAD7F6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E5E61"/>
    <w:multiLevelType w:val="hybridMultilevel"/>
    <w:tmpl w:val="D994B78C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B1CCB"/>
    <w:multiLevelType w:val="hybridMultilevel"/>
    <w:tmpl w:val="4D3411E8"/>
    <w:lvl w:ilvl="0" w:tplc="70C467A2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6B3C50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6899"/>
    <w:multiLevelType w:val="hybridMultilevel"/>
    <w:tmpl w:val="E580DD22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7D3"/>
    <w:multiLevelType w:val="hybridMultilevel"/>
    <w:tmpl w:val="E7228284"/>
    <w:lvl w:ilvl="0" w:tplc="E1BC674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15E73"/>
    <w:multiLevelType w:val="hybridMultilevel"/>
    <w:tmpl w:val="7954FDD6"/>
    <w:lvl w:ilvl="0" w:tplc="03E83FF8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08666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644FA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23E17"/>
    <w:multiLevelType w:val="hybridMultilevel"/>
    <w:tmpl w:val="5394E690"/>
    <w:lvl w:ilvl="0" w:tplc="C9787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61498"/>
    <w:multiLevelType w:val="hybridMultilevel"/>
    <w:tmpl w:val="4470E4EE"/>
    <w:lvl w:ilvl="0" w:tplc="82F435DA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ED81724"/>
    <w:multiLevelType w:val="hybridMultilevel"/>
    <w:tmpl w:val="42A04574"/>
    <w:lvl w:ilvl="0" w:tplc="0366B56C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D023C0"/>
    <w:multiLevelType w:val="hybridMultilevel"/>
    <w:tmpl w:val="EC2AB26C"/>
    <w:lvl w:ilvl="0" w:tplc="0D501A6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F3A1A78"/>
    <w:multiLevelType w:val="hybridMultilevel"/>
    <w:tmpl w:val="44A27532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D7529"/>
    <w:multiLevelType w:val="hybridMultilevel"/>
    <w:tmpl w:val="C2DE7AFC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9240CA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A63BB"/>
    <w:multiLevelType w:val="hybridMultilevel"/>
    <w:tmpl w:val="7CA67CC0"/>
    <w:lvl w:ilvl="0" w:tplc="20E4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4797E"/>
    <w:multiLevelType w:val="hybridMultilevel"/>
    <w:tmpl w:val="FB384E64"/>
    <w:lvl w:ilvl="0" w:tplc="22E05C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435219"/>
    <w:multiLevelType w:val="hybridMultilevel"/>
    <w:tmpl w:val="F1002BA6"/>
    <w:lvl w:ilvl="0" w:tplc="D8B4F606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F9C0B64"/>
    <w:multiLevelType w:val="hybridMultilevel"/>
    <w:tmpl w:val="607A7EAC"/>
    <w:lvl w:ilvl="0" w:tplc="B27E1A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FF0254E"/>
    <w:multiLevelType w:val="hybridMultilevel"/>
    <w:tmpl w:val="607A7EAC"/>
    <w:lvl w:ilvl="0" w:tplc="B27E1A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B25E4"/>
    <w:multiLevelType w:val="hybridMultilevel"/>
    <w:tmpl w:val="A3FA57E4"/>
    <w:lvl w:ilvl="0" w:tplc="82F435DA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1377F6"/>
    <w:multiLevelType w:val="hybridMultilevel"/>
    <w:tmpl w:val="EC50795A"/>
    <w:lvl w:ilvl="0" w:tplc="EDCE896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81D34A1"/>
    <w:multiLevelType w:val="hybridMultilevel"/>
    <w:tmpl w:val="876E2688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44649"/>
    <w:multiLevelType w:val="hybridMultilevel"/>
    <w:tmpl w:val="3FD8C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03EB8"/>
    <w:multiLevelType w:val="hybridMultilevel"/>
    <w:tmpl w:val="6CBC02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F704EC6"/>
    <w:multiLevelType w:val="hybridMultilevel"/>
    <w:tmpl w:val="949207C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DA074C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43"/>
  </w:num>
  <w:num w:numId="4">
    <w:abstractNumId w:val="2"/>
  </w:num>
  <w:num w:numId="5">
    <w:abstractNumId w:val="31"/>
  </w:num>
  <w:num w:numId="6">
    <w:abstractNumId w:val="0"/>
  </w:num>
  <w:num w:numId="7">
    <w:abstractNumId w:val="48"/>
  </w:num>
  <w:num w:numId="8">
    <w:abstractNumId w:val="1"/>
  </w:num>
  <w:num w:numId="9">
    <w:abstractNumId w:val="16"/>
  </w:num>
  <w:num w:numId="10">
    <w:abstractNumId w:val="27"/>
  </w:num>
  <w:num w:numId="11">
    <w:abstractNumId w:val="35"/>
  </w:num>
  <w:num w:numId="12">
    <w:abstractNumId w:val="3"/>
  </w:num>
  <w:num w:numId="13">
    <w:abstractNumId w:val="4"/>
  </w:num>
  <w:num w:numId="14">
    <w:abstractNumId w:val="49"/>
  </w:num>
  <w:num w:numId="15">
    <w:abstractNumId w:val="29"/>
  </w:num>
  <w:num w:numId="16">
    <w:abstractNumId w:val="40"/>
  </w:num>
  <w:num w:numId="17">
    <w:abstractNumId w:val="45"/>
  </w:num>
  <w:num w:numId="18">
    <w:abstractNumId w:val="34"/>
  </w:num>
  <w:num w:numId="19">
    <w:abstractNumId w:val="13"/>
  </w:num>
  <w:num w:numId="20">
    <w:abstractNumId w:val="24"/>
  </w:num>
  <w:num w:numId="21">
    <w:abstractNumId w:val="23"/>
  </w:num>
  <w:num w:numId="22">
    <w:abstractNumId w:val="10"/>
  </w:num>
  <w:num w:numId="23">
    <w:abstractNumId w:val="6"/>
  </w:num>
  <w:num w:numId="24">
    <w:abstractNumId w:val="11"/>
  </w:num>
  <w:num w:numId="25">
    <w:abstractNumId w:val="22"/>
  </w:num>
  <w:num w:numId="26">
    <w:abstractNumId w:val="25"/>
  </w:num>
  <w:num w:numId="27">
    <w:abstractNumId w:val="41"/>
  </w:num>
  <w:num w:numId="28">
    <w:abstractNumId w:val="26"/>
  </w:num>
  <w:num w:numId="29">
    <w:abstractNumId w:val="7"/>
  </w:num>
  <w:num w:numId="30">
    <w:abstractNumId w:val="28"/>
  </w:num>
  <w:num w:numId="31">
    <w:abstractNumId w:val="38"/>
  </w:num>
  <w:num w:numId="32">
    <w:abstractNumId w:val="39"/>
  </w:num>
  <w:num w:numId="33">
    <w:abstractNumId w:val="21"/>
  </w:num>
  <w:num w:numId="34">
    <w:abstractNumId w:val="37"/>
  </w:num>
  <w:num w:numId="35">
    <w:abstractNumId w:val="12"/>
  </w:num>
  <w:num w:numId="36">
    <w:abstractNumId w:val="5"/>
  </w:num>
  <w:num w:numId="37">
    <w:abstractNumId w:val="18"/>
  </w:num>
  <w:num w:numId="38">
    <w:abstractNumId w:val="44"/>
  </w:num>
  <w:num w:numId="39">
    <w:abstractNumId w:val="42"/>
  </w:num>
  <w:num w:numId="40">
    <w:abstractNumId w:val="33"/>
  </w:num>
  <w:num w:numId="41">
    <w:abstractNumId w:val="8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9"/>
  </w:num>
  <w:num w:numId="48">
    <w:abstractNumId w:val="15"/>
  </w:num>
  <w:num w:numId="49">
    <w:abstractNumId w:val="32"/>
  </w:num>
  <w:num w:numId="5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58"/>
    <w:rsid w:val="0000060E"/>
    <w:rsid w:val="0000160E"/>
    <w:rsid w:val="00001856"/>
    <w:rsid w:val="00003A43"/>
    <w:rsid w:val="0001012E"/>
    <w:rsid w:val="000115D8"/>
    <w:rsid w:val="00014FBE"/>
    <w:rsid w:val="000164DD"/>
    <w:rsid w:val="00017B8E"/>
    <w:rsid w:val="00021D72"/>
    <w:rsid w:val="00021E62"/>
    <w:rsid w:val="000220BF"/>
    <w:rsid w:val="000236E9"/>
    <w:rsid w:val="000258D5"/>
    <w:rsid w:val="0002727D"/>
    <w:rsid w:val="0002769C"/>
    <w:rsid w:val="00030D4A"/>
    <w:rsid w:val="00031CBD"/>
    <w:rsid w:val="00033846"/>
    <w:rsid w:val="00033B1B"/>
    <w:rsid w:val="00034963"/>
    <w:rsid w:val="00040340"/>
    <w:rsid w:val="000415B4"/>
    <w:rsid w:val="000416DE"/>
    <w:rsid w:val="000425E3"/>
    <w:rsid w:val="00043215"/>
    <w:rsid w:val="00045681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5B1C"/>
    <w:rsid w:val="00067B4E"/>
    <w:rsid w:val="00067E56"/>
    <w:rsid w:val="000714E3"/>
    <w:rsid w:val="00072A2C"/>
    <w:rsid w:val="000730CF"/>
    <w:rsid w:val="000755CE"/>
    <w:rsid w:val="000757F7"/>
    <w:rsid w:val="000761FB"/>
    <w:rsid w:val="00077F65"/>
    <w:rsid w:val="00082268"/>
    <w:rsid w:val="00082E35"/>
    <w:rsid w:val="000831F5"/>
    <w:rsid w:val="00085633"/>
    <w:rsid w:val="00086BA8"/>
    <w:rsid w:val="000873F3"/>
    <w:rsid w:val="00090B99"/>
    <w:rsid w:val="000917AD"/>
    <w:rsid w:val="00091ACB"/>
    <w:rsid w:val="000976F3"/>
    <w:rsid w:val="000A0176"/>
    <w:rsid w:val="000A2827"/>
    <w:rsid w:val="000A65FF"/>
    <w:rsid w:val="000A6955"/>
    <w:rsid w:val="000B04B3"/>
    <w:rsid w:val="000B0D5A"/>
    <w:rsid w:val="000B4135"/>
    <w:rsid w:val="000B4973"/>
    <w:rsid w:val="000B5559"/>
    <w:rsid w:val="000B5992"/>
    <w:rsid w:val="000B6704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A79"/>
    <w:rsid w:val="000E16C6"/>
    <w:rsid w:val="000E179F"/>
    <w:rsid w:val="000E1A28"/>
    <w:rsid w:val="000E1B4C"/>
    <w:rsid w:val="000E5139"/>
    <w:rsid w:val="000E5168"/>
    <w:rsid w:val="000E70A7"/>
    <w:rsid w:val="000F0CEB"/>
    <w:rsid w:val="000F4E99"/>
    <w:rsid w:val="000F639B"/>
    <w:rsid w:val="0010242B"/>
    <w:rsid w:val="00104A96"/>
    <w:rsid w:val="00107325"/>
    <w:rsid w:val="0011076C"/>
    <w:rsid w:val="0011169D"/>
    <w:rsid w:val="00113871"/>
    <w:rsid w:val="00113D41"/>
    <w:rsid w:val="00116D4E"/>
    <w:rsid w:val="00122806"/>
    <w:rsid w:val="00123CEB"/>
    <w:rsid w:val="001245D8"/>
    <w:rsid w:val="00124835"/>
    <w:rsid w:val="00125E5D"/>
    <w:rsid w:val="00126134"/>
    <w:rsid w:val="0013018C"/>
    <w:rsid w:val="001340BA"/>
    <w:rsid w:val="00134492"/>
    <w:rsid w:val="00135F33"/>
    <w:rsid w:val="0013627A"/>
    <w:rsid w:val="0013729E"/>
    <w:rsid w:val="00137759"/>
    <w:rsid w:val="00140544"/>
    <w:rsid w:val="0014108D"/>
    <w:rsid w:val="001414F6"/>
    <w:rsid w:val="00142D04"/>
    <w:rsid w:val="001441F2"/>
    <w:rsid w:val="0014610E"/>
    <w:rsid w:val="00146207"/>
    <w:rsid w:val="00146FDC"/>
    <w:rsid w:val="0015092C"/>
    <w:rsid w:val="0015664F"/>
    <w:rsid w:val="00156BED"/>
    <w:rsid w:val="001606E2"/>
    <w:rsid w:val="00164FC1"/>
    <w:rsid w:val="00165D00"/>
    <w:rsid w:val="0016654E"/>
    <w:rsid w:val="00166959"/>
    <w:rsid w:val="00167377"/>
    <w:rsid w:val="001705C5"/>
    <w:rsid w:val="001712D6"/>
    <w:rsid w:val="00172759"/>
    <w:rsid w:val="00173294"/>
    <w:rsid w:val="0017351A"/>
    <w:rsid w:val="0017535A"/>
    <w:rsid w:val="0017645B"/>
    <w:rsid w:val="00177ACA"/>
    <w:rsid w:val="00177FF4"/>
    <w:rsid w:val="00180CD9"/>
    <w:rsid w:val="00181C2D"/>
    <w:rsid w:val="001829F8"/>
    <w:rsid w:val="00183481"/>
    <w:rsid w:val="00184BDC"/>
    <w:rsid w:val="00184DD3"/>
    <w:rsid w:val="00185AB2"/>
    <w:rsid w:val="001869DF"/>
    <w:rsid w:val="00187559"/>
    <w:rsid w:val="00191B26"/>
    <w:rsid w:val="00191D85"/>
    <w:rsid w:val="0019263F"/>
    <w:rsid w:val="00192F20"/>
    <w:rsid w:val="001937FD"/>
    <w:rsid w:val="00193BC7"/>
    <w:rsid w:val="0019446E"/>
    <w:rsid w:val="00195269"/>
    <w:rsid w:val="001952EC"/>
    <w:rsid w:val="0019576F"/>
    <w:rsid w:val="00196FBA"/>
    <w:rsid w:val="00197374"/>
    <w:rsid w:val="001979E3"/>
    <w:rsid w:val="001A1292"/>
    <w:rsid w:val="001A1B76"/>
    <w:rsid w:val="001A5924"/>
    <w:rsid w:val="001A5ACB"/>
    <w:rsid w:val="001A7914"/>
    <w:rsid w:val="001A7D4E"/>
    <w:rsid w:val="001B17FE"/>
    <w:rsid w:val="001B2E35"/>
    <w:rsid w:val="001B543D"/>
    <w:rsid w:val="001B6A6B"/>
    <w:rsid w:val="001B6A76"/>
    <w:rsid w:val="001B7CB5"/>
    <w:rsid w:val="001C2107"/>
    <w:rsid w:val="001C3A06"/>
    <w:rsid w:val="001C4264"/>
    <w:rsid w:val="001C58F7"/>
    <w:rsid w:val="001C79F3"/>
    <w:rsid w:val="001D08BD"/>
    <w:rsid w:val="001D2EC7"/>
    <w:rsid w:val="001D34E3"/>
    <w:rsid w:val="001D425D"/>
    <w:rsid w:val="001D509A"/>
    <w:rsid w:val="001D59F7"/>
    <w:rsid w:val="001D6620"/>
    <w:rsid w:val="001E0F3E"/>
    <w:rsid w:val="001E1475"/>
    <w:rsid w:val="001E15A3"/>
    <w:rsid w:val="001E2356"/>
    <w:rsid w:val="001E268C"/>
    <w:rsid w:val="001E2885"/>
    <w:rsid w:val="001E3849"/>
    <w:rsid w:val="001E76CA"/>
    <w:rsid w:val="001F1977"/>
    <w:rsid w:val="001F4F38"/>
    <w:rsid w:val="001F5100"/>
    <w:rsid w:val="001F55F8"/>
    <w:rsid w:val="001F7DF6"/>
    <w:rsid w:val="00200725"/>
    <w:rsid w:val="00200CAA"/>
    <w:rsid w:val="002012F7"/>
    <w:rsid w:val="0020164F"/>
    <w:rsid w:val="0020189B"/>
    <w:rsid w:val="00201C3E"/>
    <w:rsid w:val="002025F6"/>
    <w:rsid w:val="002027BE"/>
    <w:rsid w:val="00206227"/>
    <w:rsid w:val="00206B29"/>
    <w:rsid w:val="002117DF"/>
    <w:rsid w:val="00211F3B"/>
    <w:rsid w:val="002130AA"/>
    <w:rsid w:val="002146D8"/>
    <w:rsid w:val="00214823"/>
    <w:rsid w:val="0021516E"/>
    <w:rsid w:val="0021531F"/>
    <w:rsid w:val="00217D56"/>
    <w:rsid w:val="002209E6"/>
    <w:rsid w:val="0022199B"/>
    <w:rsid w:val="00221D57"/>
    <w:rsid w:val="002253D1"/>
    <w:rsid w:val="00226977"/>
    <w:rsid w:val="00232DBC"/>
    <w:rsid w:val="002331D3"/>
    <w:rsid w:val="002338FF"/>
    <w:rsid w:val="0023620A"/>
    <w:rsid w:val="00236343"/>
    <w:rsid w:val="0023731A"/>
    <w:rsid w:val="00240B5D"/>
    <w:rsid w:val="00241D54"/>
    <w:rsid w:val="00242584"/>
    <w:rsid w:val="00247401"/>
    <w:rsid w:val="002505D7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64292"/>
    <w:rsid w:val="00264A7D"/>
    <w:rsid w:val="002727D0"/>
    <w:rsid w:val="002728DE"/>
    <w:rsid w:val="00272AAC"/>
    <w:rsid w:val="00277814"/>
    <w:rsid w:val="00281087"/>
    <w:rsid w:val="002847E6"/>
    <w:rsid w:val="0028490E"/>
    <w:rsid w:val="002850B8"/>
    <w:rsid w:val="0028560F"/>
    <w:rsid w:val="00292A91"/>
    <w:rsid w:val="002935AC"/>
    <w:rsid w:val="00294093"/>
    <w:rsid w:val="0029446D"/>
    <w:rsid w:val="00296142"/>
    <w:rsid w:val="002A098C"/>
    <w:rsid w:val="002A1EF8"/>
    <w:rsid w:val="002A33EE"/>
    <w:rsid w:val="002A3A9D"/>
    <w:rsid w:val="002A5BE7"/>
    <w:rsid w:val="002A64C0"/>
    <w:rsid w:val="002A65CE"/>
    <w:rsid w:val="002A7B03"/>
    <w:rsid w:val="002B09BF"/>
    <w:rsid w:val="002B09E0"/>
    <w:rsid w:val="002B1944"/>
    <w:rsid w:val="002B1E9C"/>
    <w:rsid w:val="002B3106"/>
    <w:rsid w:val="002B32A5"/>
    <w:rsid w:val="002B34BF"/>
    <w:rsid w:val="002B5C8A"/>
    <w:rsid w:val="002B671E"/>
    <w:rsid w:val="002B6BDD"/>
    <w:rsid w:val="002B6EF4"/>
    <w:rsid w:val="002B732B"/>
    <w:rsid w:val="002B7CB8"/>
    <w:rsid w:val="002C0060"/>
    <w:rsid w:val="002C0BF8"/>
    <w:rsid w:val="002C0EB1"/>
    <w:rsid w:val="002C2FF9"/>
    <w:rsid w:val="002C35CA"/>
    <w:rsid w:val="002C3ABE"/>
    <w:rsid w:val="002C4ABD"/>
    <w:rsid w:val="002C4C9B"/>
    <w:rsid w:val="002C5B43"/>
    <w:rsid w:val="002C719E"/>
    <w:rsid w:val="002D1C10"/>
    <w:rsid w:val="002D2364"/>
    <w:rsid w:val="002D3488"/>
    <w:rsid w:val="002D3E6D"/>
    <w:rsid w:val="002E1EF9"/>
    <w:rsid w:val="002E402C"/>
    <w:rsid w:val="002E40EC"/>
    <w:rsid w:val="002E5D64"/>
    <w:rsid w:val="002E6BD1"/>
    <w:rsid w:val="002E7107"/>
    <w:rsid w:val="002F0F65"/>
    <w:rsid w:val="002F1301"/>
    <w:rsid w:val="002F1687"/>
    <w:rsid w:val="002F1BC8"/>
    <w:rsid w:val="002F1F53"/>
    <w:rsid w:val="002F42AE"/>
    <w:rsid w:val="002F5632"/>
    <w:rsid w:val="00301343"/>
    <w:rsid w:val="003030E7"/>
    <w:rsid w:val="00303D2F"/>
    <w:rsid w:val="00304BD5"/>
    <w:rsid w:val="00304DBB"/>
    <w:rsid w:val="003078B3"/>
    <w:rsid w:val="00307955"/>
    <w:rsid w:val="00311ACD"/>
    <w:rsid w:val="00312D14"/>
    <w:rsid w:val="003137FB"/>
    <w:rsid w:val="00314DB8"/>
    <w:rsid w:val="00316766"/>
    <w:rsid w:val="00317F65"/>
    <w:rsid w:val="003213A3"/>
    <w:rsid w:val="00322425"/>
    <w:rsid w:val="003248A7"/>
    <w:rsid w:val="003264E1"/>
    <w:rsid w:val="00330599"/>
    <w:rsid w:val="00331BB7"/>
    <w:rsid w:val="00331D1A"/>
    <w:rsid w:val="003344F6"/>
    <w:rsid w:val="003349C1"/>
    <w:rsid w:val="00341BA5"/>
    <w:rsid w:val="00342F51"/>
    <w:rsid w:val="0034345C"/>
    <w:rsid w:val="003435EA"/>
    <w:rsid w:val="003512D1"/>
    <w:rsid w:val="003517FE"/>
    <w:rsid w:val="00351925"/>
    <w:rsid w:val="00354889"/>
    <w:rsid w:val="00355253"/>
    <w:rsid w:val="00356569"/>
    <w:rsid w:val="00357BC7"/>
    <w:rsid w:val="00357FF7"/>
    <w:rsid w:val="003601B0"/>
    <w:rsid w:val="00365739"/>
    <w:rsid w:val="00365C1C"/>
    <w:rsid w:val="00371BCA"/>
    <w:rsid w:val="003725C4"/>
    <w:rsid w:val="003748BF"/>
    <w:rsid w:val="00375CF2"/>
    <w:rsid w:val="003765DE"/>
    <w:rsid w:val="00380BA0"/>
    <w:rsid w:val="00381B37"/>
    <w:rsid w:val="003848C9"/>
    <w:rsid w:val="00385758"/>
    <w:rsid w:val="003865C4"/>
    <w:rsid w:val="00387232"/>
    <w:rsid w:val="0038740D"/>
    <w:rsid w:val="003910A4"/>
    <w:rsid w:val="00391425"/>
    <w:rsid w:val="0039268D"/>
    <w:rsid w:val="00393F64"/>
    <w:rsid w:val="00394DC4"/>
    <w:rsid w:val="00395F90"/>
    <w:rsid w:val="003969BB"/>
    <w:rsid w:val="00397420"/>
    <w:rsid w:val="00397FDA"/>
    <w:rsid w:val="003A0482"/>
    <w:rsid w:val="003A0E67"/>
    <w:rsid w:val="003A24ED"/>
    <w:rsid w:val="003A3022"/>
    <w:rsid w:val="003A39E0"/>
    <w:rsid w:val="003A68C1"/>
    <w:rsid w:val="003B10CA"/>
    <w:rsid w:val="003B14D0"/>
    <w:rsid w:val="003B1636"/>
    <w:rsid w:val="003B18D3"/>
    <w:rsid w:val="003B68D2"/>
    <w:rsid w:val="003C031E"/>
    <w:rsid w:val="003C0DE1"/>
    <w:rsid w:val="003C1AE1"/>
    <w:rsid w:val="003C20B3"/>
    <w:rsid w:val="003C2D7E"/>
    <w:rsid w:val="003C2DC2"/>
    <w:rsid w:val="003C51E8"/>
    <w:rsid w:val="003C6380"/>
    <w:rsid w:val="003C6717"/>
    <w:rsid w:val="003D10CE"/>
    <w:rsid w:val="003D42D2"/>
    <w:rsid w:val="003D4F96"/>
    <w:rsid w:val="003D4FA9"/>
    <w:rsid w:val="003D6BE6"/>
    <w:rsid w:val="003D753F"/>
    <w:rsid w:val="003E313D"/>
    <w:rsid w:val="003E32FA"/>
    <w:rsid w:val="003E39E7"/>
    <w:rsid w:val="003E43A3"/>
    <w:rsid w:val="003E70B8"/>
    <w:rsid w:val="003E71F0"/>
    <w:rsid w:val="003E7217"/>
    <w:rsid w:val="003E747F"/>
    <w:rsid w:val="003F01D5"/>
    <w:rsid w:val="003F038F"/>
    <w:rsid w:val="003F2162"/>
    <w:rsid w:val="003F3534"/>
    <w:rsid w:val="00400292"/>
    <w:rsid w:val="00400A94"/>
    <w:rsid w:val="004017D1"/>
    <w:rsid w:val="00402E0D"/>
    <w:rsid w:val="00402F63"/>
    <w:rsid w:val="004037E1"/>
    <w:rsid w:val="00403AB2"/>
    <w:rsid w:val="00403DC1"/>
    <w:rsid w:val="0040420F"/>
    <w:rsid w:val="004049CB"/>
    <w:rsid w:val="0040506E"/>
    <w:rsid w:val="0040571C"/>
    <w:rsid w:val="00410C21"/>
    <w:rsid w:val="00411132"/>
    <w:rsid w:val="0041224B"/>
    <w:rsid w:val="004127B9"/>
    <w:rsid w:val="00414EB5"/>
    <w:rsid w:val="00414FC2"/>
    <w:rsid w:val="00416830"/>
    <w:rsid w:val="00417482"/>
    <w:rsid w:val="00417D92"/>
    <w:rsid w:val="00417E25"/>
    <w:rsid w:val="0042170F"/>
    <w:rsid w:val="00423F96"/>
    <w:rsid w:val="0042414D"/>
    <w:rsid w:val="0042656F"/>
    <w:rsid w:val="0043255B"/>
    <w:rsid w:val="00432E58"/>
    <w:rsid w:val="0043319B"/>
    <w:rsid w:val="00434E68"/>
    <w:rsid w:val="00436098"/>
    <w:rsid w:val="00436438"/>
    <w:rsid w:val="00440106"/>
    <w:rsid w:val="004403DF"/>
    <w:rsid w:val="00440AC0"/>
    <w:rsid w:val="00441BFD"/>
    <w:rsid w:val="00446365"/>
    <w:rsid w:val="004536BF"/>
    <w:rsid w:val="00455004"/>
    <w:rsid w:val="0045525A"/>
    <w:rsid w:val="00455A32"/>
    <w:rsid w:val="00456043"/>
    <w:rsid w:val="00456378"/>
    <w:rsid w:val="00457313"/>
    <w:rsid w:val="00457580"/>
    <w:rsid w:val="004602F4"/>
    <w:rsid w:val="004614A3"/>
    <w:rsid w:val="004642A2"/>
    <w:rsid w:val="00464340"/>
    <w:rsid w:val="00465F24"/>
    <w:rsid w:val="00466213"/>
    <w:rsid w:val="004700D1"/>
    <w:rsid w:val="00470732"/>
    <w:rsid w:val="00473273"/>
    <w:rsid w:val="00477B14"/>
    <w:rsid w:val="00477F04"/>
    <w:rsid w:val="00481802"/>
    <w:rsid w:val="004842EB"/>
    <w:rsid w:val="00486C24"/>
    <w:rsid w:val="00486C7D"/>
    <w:rsid w:val="004953F4"/>
    <w:rsid w:val="004978CD"/>
    <w:rsid w:val="004A0627"/>
    <w:rsid w:val="004A2284"/>
    <w:rsid w:val="004A25C1"/>
    <w:rsid w:val="004A4943"/>
    <w:rsid w:val="004A657F"/>
    <w:rsid w:val="004B05CD"/>
    <w:rsid w:val="004B27E4"/>
    <w:rsid w:val="004B4755"/>
    <w:rsid w:val="004B4D0F"/>
    <w:rsid w:val="004B5913"/>
    <w:rsid w:val="004B784A"/>
    <w:rsid w:val="004C0E80"/>
    <w:rsid w:val="004C23E1"/>
    <w:rsid w:val="004C33B2"/>
    <w:rsid w:val="004C366C"/>
    <w:rsid w:val="004C3701"/>
    <w:rsid w:val="004C3EED"/>
    <w:rsid w:val="004C3FF2"/>
    <w:rsid w:val="004C4F10"/>
    <w:rsid w:val="004C5791"/>
    <w:rsid w:val="004C5FC7"/>
    <w:rsid w:val="004C6C52"/>
    <w:rsid w:val="004D094D"/>
    <w:rsid w:val="004D0E5E"/>
    <w:rsid w:val="004D1E0B"/>
    <w:rsid w:val="004D40AF"/>
    <w:rsid w:val="004D432E"/>
    <w:rsid w:val="004D4848"/>
    <w:rsid w:val="004D7912"/>
    <w:rsid w:val="004E4095"/>
    <w:rsid w:val="004E5EE6"/>
    <w:rsid w:val="004E6231"/>
    <w:rsid w:val="004E7511"/>
    <w:rsid w:val="004F249B"/>
    <w:rsid w:val="004F2563"/>
    <w:rsid w:val="004F5587"/>
    <w:rsid w:val="004F586F"/>
    <w:rsid w:val="004F78A8"/>
    <w:rsid w:val="0050184C"/>
    <w:rsid w:val="0050275B"/>
    <w:rsid w:val="0050335E"/>
    <w:rsid w:val="005035F8"/>
    <w:rsid w:val="0050478A"/>
    <w:rsid w:val="00505328"/>
    <w:rsid w:val="0050790E"/>
    <w:rsid w:val="00507F49"/>
    <w:rsid w:val="00510420"/>
    <w:rsid w:val="00511999"/>
    <w:rsid w:val="00512A42"/>
    <w:rsid w:val="005133AB"/>
    <w:rsid w:val="0051586F"/>
    <w:rsid w:val="0051720C"/>
    <w:rsid w:val="005179B8"/>
    <w:rsid w:val="00517AA4"/>
    <w:rsid w:val="005208F7"/>
    <w:rsid w:val="005240FC"/>
    <w:rsid w:val="00524A68"/>
    <w:rsid w:val="00526610"/>
    <w:rsid w:val="00527007"/>
    <w:rsid w:val="00527C11"/>
    <w:rsid w:val="00530E1F"/>
    <w:rsid w:val="00531F3D"/>
    <w:rsid w:val="005320B3"/>
    <w:rsid w:val="00534635"/>
    <w:rsid w:val="0053487E"/>
    <w:rsid w:val="00534EBB"/>
    <w:rsid w:val="0053625A"/>
    <w:rsid w:val="00537DE3"/>
    <w:rsid w:val="00540C07"/>
    <w:rsid w:val="005437E5"/>
    <w:rsid w:val="00544D0C"/>
    <w:rsid w:val="005458C4"/>
    <w:rsid w:val="005468BF"/>
    <w:rsid w:val="00551456"/>
    <w:rsid w:val="00551D09"/>
    <w:rsid w:val="0055227F"/>
    <w:rsid w:val="0055309A"/>
    <w:rsid w:val="00553705"/>
    <w:rsid w:val="00553A44"/>
    <w:rsid w:val="00553A67"/>
    <w:rsid w:val="005542E2"/>
    <w:rsid w:val="005549CC"/>
    <w:rsid w:val="0055695C"/>
    <w:rsid w:val="00557058"/>
    <w:rsid w:val="005645C7"/>
    <w:rsid w:val="005655F0"/>
    <w:rsid w:val="005661E9"/>
    <w:rsid w:val="00566804"/>
    <w:rsid w:val="0056731F"/>
    <w:rsid w:val="00567D0A"/>
    <w:rsid w:val="00567D11"/>
    <w:rsid w:val="00570A4B"/>
    <w:rsid w:val="005710D0"/>
    <w:rsid w:val="00571791"/>
    <w:rsid w:val="0057226A"/>
    <w:rsid w:val="0057420B"/>
    <w:rsid w:val="00574A9B"/>
    <w:rsid w:val="0057636F"/>
    <w:rsid w:val="0057679B"/>
    <w:rsid w:val="0057680B"/>
    <w:rsid w:val="0057711A"/>
    <w:rsid w:val="00580D13"/>
    <w:rsid w:val="0058153D"/>
    <w:rsid w:val="00582232"/>
    <w:rsid w:val="005826A5"/>
    <w:rsid w:val="00583856"/>
    <w:rsid w:val="005851C3"/>
    <w:rsid w:val="005851C6"/>
    <w:rsid w:val="00585E94"/>
    <w:rsid w:val="005941E2"/>
    <w:rsid w:val="00595294"/>
    <w:rsid w:val="00596F66"/>
    <w:rsid w:val="005A16A8"/>
    <w:rsid w:val="005A1933"/>
    <w:rsid w:val="005A1FD5"/>
    <w:rsid w:val="005A2D02"/>
    <w:rsid w:val="005A5435"/>
    <w:rsid w:val="005B1A1F"/>
    <w:rsid w:val="005B2EA2"/>
    <w:rsid w:val="005B32C2"/>
    <w:rsid w:val="005B3818"/>
    <w:rsid w:val="005B4482"/>
    <w:rsid w:val="005B5663"/>
    <w:rsid w:val="005B5AB0"/>
    <w:rsid w:val="005C0EE0"/>
    <w:rsid w:val="005C198D"/>
    <w:rsid w:val="005C1EFE"/>
    <w:rsid w:val="005C2CCF"/>
    <w:rsid w:val="005C317C"/>
    <w:rsid w:val="005C44C2"/>
    <w:rsid w:val="005C5373"/>
    <w:rsid w:val="005C6EDB"/>
    <w:rsid w:val="005D02D3"/>
    <w:rsid w:val="005D2E14"/>
    <w:rsid w:val="005D571F"/>
    <w:rsid w:val="005D5F72"/>
    <w:rsid w:val="005E1906"/>
    <w:rsid w:val="005E2041"/>
    <w:rsid w:val="005E2712"/>
    <w:rsid w:val="005E30A7"/>
    <w:rsid w:val="005E5880"/>
    <w:rsid w:val="005E5E4C"/>
    <w:rsid w:val="005E721F"/>
    <w:rsid w:val="005E722A"/>
    <w:rsid w:val="005E7817"/>
    <w:rsid w:val="005E796C"/>
    <w:rsid w:val="005F3B24"/>
    <w:rsid w:val="005F494C"/>
    <w:rsid w:val="005F699F"/>
    <w:rsid w:val="00601A9F"/>
    <w:rsid w:val="00601C78"/>
    <w:rsid w:val="006023D1"/>
    <w:rsid w:val="0060360E"/>
    <w:rsid w:val="00603614"/>
    <w:rsid w:val="00606A8F"/>
    <w:rsid w:val="00606DAF"/>
    <w:rsid w:val="006109BF"/>
    <w:rsid w:val="00611CCF"/>
    <w:rsid w:val="006135CB"/>
    <w:rsid w:val="0061455D"/>
    <w:rsid w:val="006146A8"/>
    <w:rsid w:val="00614C6B"/>
    <w:rsid w:val="00614F08"/>
    <w:rsid w:val="00615179"/>
    <w:rsid w:val="0061546D"/>
    <w:rsid w:val="00615CE7"/>
    <w:rsid w:val="0061772B"/>
    <w:rsid w:val="006206F4"/>
    <w:rsid w:val="00621C7D"/>
    <w:rsid w:val="00622152"/>
    <w:rsid w:val="006222E2"/>
    <w:rsid w:val="00623588"/>
    <w:rsid w:val="00623D53"/>
    <w:rsid w:val="006266A5"/>
    <w:rsid w:val="00626BEA"/>
    <w:rsid w:val="00627793"/>
    <w:rsid w:val="00627B0D"/>
    <w:rsid w:val="0063091A"/>
    <w:rsid w:val="00631937"/>
    <w:rsid w:val="006326B5"/>
    <w:rsid w:val="0064275C"/>
    <w:rsid w:val="006432C7"/>
    <w:rsid w:val="00643401"/>
    <w:rsid w:val="006458BF"/>
    <w:rsid w:val="00647DA9"/>
    <w:rsid w:val="00650893"/>
    <w:rsid w:val="006543AE"/>
    <w:rsid w:val="0066065E"/>
    <w:rsid w:val="00661C10"/>
    <w:rsid w:val="006620BC"/>
    <w:rsid w:val="00663868"/>
    <w:rsid w:val="006643A8"/>
    <w:rsid w:val="006662BE"/>
    <w:rsid w:val="00667B63"/>
    <w:rsid w:val="00670EA2"/>
    <w:rsid w:val="00671C2B"/>
    <w:rsid w:val="006751FD"/>
    <w:rsid w:val="0067622B"/>
    <w:rsid w:val="00680250"/>
    <w:rsid w:val="00680467"/>
    <w:rsid w:val="00680843"/>
    <w:rsid w:val="00683326"/>
    <w:rsid w:val="006838EA"/>
    <w:rsid w:val="00683A5B"/>
    <w:rsid w:val="006845FA"/>
    <w:rsid w:val="00684BE2"/>
    <w:rsid w:val="00684F35"/>
    <w:rsid w:val="00685F10"/>
    <w:rsid w:val="00686E73"/>
    <w:rsid w:val="00690FB3"/>
    <w:rsid w:val="006920C2"/>
    <w:rsid w:val="0069412C"/>
    <w:rsid w:val="00694B7D"/>
    <w:rsid w:val="00695692"/>
    <w:rsid w:val="00697B8F"/>
    <w:rsid w:val="00697BDB"/>
    <w:rsid w:val="006A0190"/>
    <w:rsid w:val="006A1D93"/>
    <w:rsid w:val="006A49AD"/>
    <w:rsid w:val="006A68AA"/>
    <w:rsid w:val="006B0A57"/>
    <w:rsid w:val="006B131F"/>
    <w:rsid w:val="006B2413"/>
    <w:rsid w:val="006B48BE"/>
    <w:rsid w:val="006B5073"/>
    <w:rsid w:val="006B5E1F"/>
    <w:rsid w:val="006B6350"/>
    <w:rsid w:val="006C037D"/>
    <w:rsid w:val="006C0878"/>
    <w:rsid w:val="006C11ED"/>
    <w:rsid w:val="006C23C7"/>
    <w:rsid w:val="006C356F"/>
    <w:rsid w:val="006C3E50"/>
    <w:rsid w:val="006C3E74"/>
    <w:rsid w:val="006C554B"/>
    <w:rsid w:val="006C680F"/>
    <w:rsid w:val="006D1614"/>
    <w:rsid w:val="006D1A8F"/>
    <w:rsid w:val="006D2934"/>
    <w:rsid w:val="006D2ABB"/>
    <w:rsid w:val="006D3E77"/>
    <w:rsid w:val="006D3EF3"/>
    <w:rsid w:val="006D41FE"/>
    <w:rsid w:val="006D56A5"/>
    <w:rsid w:val="006D5CF0"/>
    <w:rsid w:val="006D6A00"/>
    <w:rsid w:val="006D7680"/>
    <w:rsid w:val="006E1E6E"/>
    <w:rsid w:val="006E3703"/>
    <w:rsid w:val="006F0EBE"/>
    <w:rsid w:val="006F2091"/>
    <w:rsid w:val="006F220F"/>
    <w:rsid w:val="006F2692"/>
    <w:rsid w:val="006F35A0"/>
    <w:rsid w:val="006F3C49"/>
    <w:rsid w:val="006F4045"/>
    <w:rsid w:val="006F70C3"/>
    <w:rsid w:val="00700892"/>
    <w:rsid w:val="00702540"/>
    <w:rsid w:val="00702543"/>
    <w:rsid w:val="007031C3"/>
    <w:rsid w:val="00706BE3"/>
    <w:rsid w:val="007120DE"/>
    <w:rsid w:val="00712AA5"/>
    <w:rsid w:val="00712BDC"/>
    <w:rsid w:val="00713458"/>
    <w:rsid w:val="007164B5"/>
    <w:rsid w:val="007173D8"/>
    <w:rsid w:val="007173F1"/>
    <w:rsid w:val="0072025B"/>
    <w:rsid w:val="00720496"/>
    <w:rsid w:val="00721428"/>
    <w:rsid w:val="00724322"/>
    <w:rsid w:val="007252C5"/>
    <w:rsid w:val="00725422"/>
    <w:rsid w:val="007256B1"/>
    <w:rsid w:val="00730993"/>
    <w:rsid w:val="00731CA5"/>
    <w:rsid w:val="00735484"/>
    <w:rsid w:val="00736CA6"/>
    <w:rsid w:val="00736D5A"/>
    <w:rsid w:val="00737767"/>
    <w:rsid w:val="00737A43"/>
    <w:rsid w:val="00741D97"/>
    <w:rsid w:val="00745115"/>
    <w:rsid w:val="007454AF"/>
    <w:rsid w:val="007466EA"/>
    <w:rsid w:val="00746748"/>
    <w:rsid w:val="007468F3"/>
    <w:rsid w:val="00747244"/>
    <w:rsid w:val="007538D0"/>
    <w:rsid w:val="00754ECA"/>
    <w:rsid w:val="007552E4"/>
    <w:rsid w:val="0075550D"/>
    <w:rsid w:val="00760923"/>
    <w:rsid w:val="00760DFD"/>
    <w:rsid w:val="00761050"/>
    <w:rsid w:val="0076138A"/>
    <w:rsid w:val="0076173F"/>
    <w:rsid w:val="00765579"/>
    <w:rsid w:val="00765D5B"/>
    <w:rsid w:val="00767BAE"/>
    <w:rsid w:val="00773D5E"/>
    <w:rsid w:val="0078111D"/>
    <w:rsid w:val="007812AC"/>
    <w:rsid w:val="00781575"/>
    <w:rsid w:val="007837D2"/>
    <w:rsid w:val="007845D8"/>
    <w:rsid w:val="0078603A"/>
    <w:rsid w:val="0078617B"/>
    <w:rsid w:val="00786C1B"/>
    <w:rsid w:val="00786FB1"/>
    <w:rsid w:val="00787522"/>
    <w:rsid w:val="007876C7"/>
    <w:rsid w:val="0079187E"/>
    <w:rsid w:val="00792B4F"/>
    <w:rsid w:val="0079342D"/>
    <w:rsid w:val="0079468C"/>
    <w:rsid w:val="00795771"/>
    <w:rsid w:val="00796816"/>
    <w:rsid w:val="007A1233"/>
    <w:rsid w:val="007A378F"/>
    <w:rsid w:val="007A4DC5"/>
    <w:rsid w:val="007A7C89"/>
    <w:rsid w:val="007B05F4"/>
    <w:rsid w:val="007B0837"/>
    <w:rsid w:val="007B16D9"/>
    <w:rsid w:val="007B3040"/>
    <w:rsid w:val="007B346B"/>
    <w:rsid w:val="007B597E"/>
    <w:rsid w:val="007B7528"/>
    <w:rsid w:val="007C4D8D"/>
    <w:rsid w:val="007C500B"/>
    <w:rsid w:val="007C7816"/>
    <w:rsid w:val="007C79D1"/>
    <w:rsid w:val="007D11A9"/>
    <w:rsid w:val="007D1506"/>
    <w:rsid w:val="007D1A65"/>
    <w:rsid w:val="007D28A7"/>
    <w:rsid w:val="007D3C0E"/>
    <w:rsid w:val="007D6B65"/>
    <w:rsid w:val="007D7EE8"/>
    <w:rsid w:val="007E03EE"/>
    <w:rsid w:val="007E2B9D"/>
    <w:rsid w:val="007E3D88"/>
    <w:rsid w:val="007E4111"/>
    <w:rsid w:val="007E42E4"/>
    <w:rsid w:val="007E5FC3"/>
    <w:rsid w:val="007E6558"/>
    <w:rsid w:val="007F41E5"/>
    <w:rsid w:val="007F447E"/>
    <w:rsid w:val="007F46C9"/>
    <w:rsid w:val="007F5B7E"/>
    <w:rsid w:val="007F60AA"/>
    <w:rsid w:val="007F691C"/>
    <w:rsid w:val="0080011D"/>
    <w:rsid w:val="00801053"/>
    <w:rsid w:val="00801E58"/>
    <w:rsid w:val="00805740"/>
    <w:rsid w:val="00806C6B"/>
    <w:rsid w:val="00810732"/>
    <w:rsid w:val="00810DD1"/>
    <w:rsid w:val="00815250"/>
    <w:rsid w:val="00817565"/>
    <w:rsid w:val="00817C47"/>
    <w:rsid w:val="00817EEC"/>
    <w:rsid w:val="00821551"/>
    <w:rsid w:val="00823922"/>
    <w:rsid w:val="00825C45"/>
    <w:rsid w:val="00827A23"/>
    <w:rsid w:val="00827C61"/>
    <w:rsid w:val="008306B6"/>
    <w:rsid w:val="00831D2C"/>
    <w:rsid w:val="00831F51"/>
    <w:rsid w:val="008327E1"/>
    <w:rsid w:val="00834540"/>
    <w:rsid w:val="00834FF9"/>
    <w:rsid w:val="0083532B"/>
    <w:rsid w:val="008369CB"/>
    <w:rsid w:val="008408EF"/>
    <w:rsid w:val="00841B99"/>
    <w:rsid w:val="00843EA2"/>
    <w:rsid w:val="00844B25"/>
    <w:rsid w:val="00846199"/>
    <w:rsid w:val="0084703E"/>
    <w:rsid w:val="00847FE6"/>
    <w:rsid w:val="008529A1"/>
    <w:rsid w:val="0085333E"/>
    <w:rsid w:val="00853453"/>
    <w:rsid w:val="00855269"/>
    <w:rsid w:val="00860091"/>
    <w:rsid w:val="00860C2F"/>
    <w:rsid w:val="00861548"/>
    <w:rsid w:val="00862653"/>
    <w:rsid w:val="008628E7"/>
    <w:rsid w:val="00863F85"/>
    <w:rsid w:val="00864D5E"/>
    <w:rsid w:val="008705FD"/>
    <w:rsid w:val="00870DD8"/>
    <w:rsid w:val="00871D50"/>
    <w:rsid w:val="008721ED"/>
    <w:rsid w:val="00873BC3"/>
    <w:rsid w:val="00875B3B"/>
    <w:rsid w:val="00875C70"/>
    <w:rsid w:val="00876B12"/>
    <w:rsid w:val="008803AC"/>
    <w:rsid w:val="008813EC"/>
    <w:rsid w:val="0088203C"/>
    <w:rsid w:val="00882D6F"/>
    <w:rsid w:val="00883B7D"/>
    <w:rsid w:val="00885221"/>
    <w:rsid w:val="00885797"/>
    <w:rsid w:val="00886467"/>
    <w:rsid w:val="008878CD"/>
    <w:rsid w:val="00892771"/>
    <w:rsid w:val="00893E76"/>
    <w:rsid w:val="0089534C"/>
    <w:rsid w:val="00895700"/>
    <w:rsid w:val="00895853"/>
    <w:rsid w:val="00896863"/>
    <w:rsid w:val="008A2CE7"/>
    <w:rsid w:val="008A343F"/>
    <w:rsid w:val="008A4463"/>
    <w:rsid w:val="008A47D4"/>
    <w:rsid w:val="008A663A"/>
    <w:rsid w:val="008A6E1E"/>
    <w:rsid w:val="008B09EB"/>
    <w:rsid w:val="008B1EFF"/>
    <w:rsid w:val="008B32BA"/>
    <w:rsid w:val="008B3FBB"/>
    <w:rsid w:val="008B41F9"/>
    <w:rsid w:val="008C1BDA"/>
    <w:rsid w:val="008C35F6"/>
    <w:rsid w:val="008C5FA7"/>
    <w:rsid w:val="008C6141"/>
    <w:rsid w:val="008C747E"/>
    <w:rsid w:val="008D01AC"/>
    <w:rsid w:val="008D0698"/>
    <w:rsid w:val="008D490B"/>
    <w:rsid w:val="008D584A"/>
    <w:rsid w:val="008E1F59"/>
    <w:rsid w:val="008F0825"/>
    <w:rsid w:val="008F2189"/>
    <w:rsid w:val="008F2834"/>
    <w:rsid w:val="008F2C68"/>
    <w:rsid w:val="008F4FF3"/>
    <w:rsid w:val="008F7810"/>
    <w:rsid w:val="008F7863"/>
    <w:rsid w:val="0090113B"/>
    <w:rsid w:val="00901BF3"/>
    <w:rsid w:val="00905781"/>
    <w:rsid w:val="009058DA"/>
    <w:rsid w:val="00905986"/>
    <w:rsid w:val="00905DEF"/>
    <w:rsid w:val="009077DC"/>
    <w:rsid w:val="009113B9"/>
    <w:rsid w:val="00912ACE"/>
    <w:rsid w:val="00914916"/>
    <w:rsid w:val="00914A48"/>
    <w:rsid w:val="009151B5"/>
    <w:rsid w:val="00916FC3"/>
    <w:rsid w:val="00921AC4"/>
    <w:rsid w:val="00921B44"/>
    <w:rsid w:val="00923EC4"/>
    <w:rsid w:val="00925792"/>
    <w:rsid w:val="00925BEC"/>
    <w:rsid w:val="009260C3"/>
    <w:rsid w:val="009270C4"/>
    <w:rsid w:val="00930607"/>
    <w:rsid w:val="00934937"/>
    <w:rsid w:val="0093553B"/>
    <w:rsid w:val="009402D0"/>
    <w:rsid w:val="0094032D"/>
    <w:rsid w:val="00941D74"/>
    <w:rsid w:val="0094303A"/>
    <w:rsid w:val="0094473A"/>
    <w:rsid w:val="0094490A"/>
    <w:rsid w:val="00947579"/>
    <w:rsid w:val="0095047C"/>
    <w:rsid w:val="00952248"/>
    <w:rsid w:val="009537B7"/>
    <w:rsid w:val="00953BF8"/>
    <w:rsid w:val="00956EAE"/>
    <w:rsid w:val="009573F8"/>
    <w:rsid w:val="00957943"/>
    <w:rsid w:val="00957BCF"/>
    <w:rsid w:val="009606A2"/>
    <w:rsid w:val="009608F0"/>
    <w:rsid w:val="00961D60"/>
    <w:rsid w:val="00962EAB"/>
    <w:rsid w:val="009701D6"/>
    <w:rsid w:val="00972367"/>
    <w:rsid w:val="00972913"/>
    <w:rsid w:val="00974713"/>
    <w:rsid w:val="00975A6B"/>
    <w:rsid w:val="00975F5B"/>
    <w:rsid w:val="009766A8"/>
    <w:rsid w:val="009802CA"/>
    <w:rsid w:val="00980D46"/>
    <w:rsid w:val="00986C5F"/>
    <w:rsid w:val="009905CD"/>
    <w:rsid w:val="00990F2D"/>
    <w:rsid w:val="00991889"/>
    <w:rsid w:val="0099341E"/>
    <w:rsid w:val="009941F6"/>
    <w:rsid w:val="00994404"/>
    <w:rsid w:val="00995BED"/>
    <w:rsid w:val="00996BCC"/>
    <w:rsid w:val="009976A4"/>
    <w:rsid w:val="00997909"/>
    <w:rsid w:val="00997CC1"/>
    <w:rsid w:val="009A2EB9"/>
    <w:rsid w:val="009A523B"/>
    <w:rsid w:val="009A6886"/>
    <w:rsid w:val="009A68EB"/>
    <w:rsid w:val="009B1D08"/>
    <w:rsid w:val="009B2369"/>
    <w:rsid w:val="009B4132"/>
    <w:rsid w:val="009B62F2"/>
    <w:rsid w:val="009B6823"/>
    <w:rsid w:val="009B7961"/>
    <w:rsid w:val="009B7A65"/>
    <w:rsid w:val="009B7F6F"/>
    <w:rsid w:val="009C2121"/>
    <w:rsid w:val="009C47D9"/>
    <w:rsid w:val="009C7362"/>
    <w:rsid w:val="009C7498"/>
    <w:rsid w:val="009C7684"/>
    <w:rsid w:val="009D3789"/>
    <w:rsid w:val="009D3E32"/>
    <w:rsid w:val="009D4AD2"/>
    <w:rsid w:val="009D4B54"/>
    <w:rsid w:val="009D4FCA"/>
    <w:rsid w:val="009D705B"/>
    <w:rsid w:val="009E0B0D"/>
    <w:rsid w:val="009E0E46"/>
    <w:rsid w:val="009E2574"/>
    <w:rsid w:val="009E3DCA"/>
    <w:rsid w:val="009E61AE"/>
    <w:rsid w:val="009E6B54"/>
    <w:rsid w:val="009E77E7"/>
    <w:rsid w:val="009F06B3"/>
    <w:rsid w:val="009F17F8"/>
    <w:rsid w:val="009F2790"/>
    <w:rsid w:val="009F30FF"/>
    <w:rsid w:val="009F3371"/>
    <w:rsid w:val="009F352D"/>
    <w:rsid w:val="009F4D15"/>
    <w:rsid w:val="009F4E58"/>
    <w:rsid w:val="009F5ACF"/>
    <w:rsid w:val="009F6461"/>
    <w:rsid w:val="009F783D"/>
    <w:rsid w:val="00A0074F"/>
    <w:rsid w:val="00A00AC4"/>
    <w:rsid w:val="00A013FC"/>
    <w:rsid w:val="00A036E9"/>
    <w:rsid w:val="00A04290"/>
    <w:rsid w:val="00A053EE"/>
    <w:rsid w:val="00A05A8B"/>
    <w:rsid w:val="00A05B0C"/>
    <w:rsid w:val="00A07C22"/>
    <w:rsid w:val="00A1175C"/>
    <w:rsid w:val="00A11841"/>
    <w:rsid w:val="00A14D17"/>
    <w:rsid w:val="00A16304"/>
    <w:rsid w:val="00A16DE7"/>
    <w:rsid w:val="00A20E5B"/>
    <w:rsid w:val="00A20ED4"/>
    <w:rsid w:val="00A21355"/>
    <w:rsid w:val="00A225B5"/>
    <w:rsid w:val="00A22766"/>
    <w:rsid w:val="00A24266"/>
    <w:rsid w:val="00A2467D"/>
    <w:rsid w:val="00A2504C"/>
    <w:rsid w:val="00A254E0"/>
    <w:rsid w:val="00A25F9C"/>
    <w:rsid w:val="00A2656C"/>
    <w:rsid w:val="00A314A6"/>
    <w:rsid w:val="00A31BE4"/>
    <w:rsid w:val="00A31C89"/>
    <w:rsid w:val="00A31ED5"/>
    <w:rsid w:val="00A33036"/>
    <w:rsid w:val="00A33100"/>
    <w:rsid w:val="00A3353B"/>
    <w:rsid w:val="00A348DF"/>
    <w:rsid w:val="00A34B41"/>
    <w:rsid w:val="00A355AE"/>
    <w:rsid w:val="00A371F4"/>
    <w:rsid w:val="00A3782C"/>
    <w:rsid w:val="00A403BB"/>
    <w:rsid w:val="00A404CC"/>
    <w:rsid w:val="00A45478"/>
    <w:rsid w:val="00A47F5B"/>
    <w:rsid w:val="00A50089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75949"/>
    <w:rsid w:val="00A80409"/>
    <w:rsid w:val="00A81D1D"/>
    <w:rsid w:val="00A842D5"/>
    <w:rsid w:val="00A8700D"/>
    <w:rsid w:val="00A87C1A"/>
    <w:rsid w:val="00A92B0D"/>
    <w:rsid w:val="00A932D3"/>
    <w:rsid w:val="00A9522A"/>
    <w:rsid w:val="00A97A4B"/>
    <w:rsid w:val="00AA0169"/>
    <w:rsid w:val="00AA5B2F"/>
    <w:rsid w:val="00AB027A"/>
    <w:rsid w:val="00AB2706"/>
    <w:rsid w:val="00AB2D6A"/>
    <w:rsid w:val="00AB3267"/>
    <w:rsid w:val="00AB4653"/>
    <w:rsid w:val="00AB5A29"/>
    <w:rsid w:val="00AB705A"/>
    <w:rsid w:val="00AC06A8"/>
    <w:rsid w:val="00AC1012"/>
    <w:rsid w:val="00AC2043"/>
    <w:rsid w:val="00AC29F6"/>
    <w:rsid w:val="00AC4165"/>
    <w:rsid w:val="00AC4687"/>
    <w:rsid w:val="00AC4F65"/>
    <w:rsid w:val="00AC6814"/>
    <w:rsid w:val="00AD3178"/>
    <w:rsid w:val="00AD4192"/>
    <w:rsid w:val="00AD6603"/>
    <w:rsid w:val="00AD702F"/>
    <w:rsid w:val="00AD70B5"/>
    <w:rsid w:val="00AD7E4F"/>
    <w:rsid w:val="00AE09D1"/>
    <w:rsid w:val="00AE21CB"/>
    <w:rsid w:val="00AE2BB0"/>
    <w:rsid w:val="00AE2CCF"/>
    <w:rsid w:val="00AE3F3B"/>
    <w:rsid w:val="00AE4A60"/>
    <w:rsid w:val="00AE4E4F"/>
    <w:rsid w:val="00AE4ED1"/>
    <w:rsid w:val="00AE5DF4"/>
    <w:rsid w:val="00AE61AE"/>
    <w:rsid w:val="00AE693C"/>
    <w:rsid w:val="00AE6A08"/>
    <w:rsid w:val="00AE77FC"/>
    <w:rsid w:val="00AE7DA3"/>
    <w:rsid w:val="00AF2354"/>
    <w:rsid w:val="00AF28EA"/>
    <w:rsid w:val="00AF3684"/>
    <w:rsid w:val="00AF3EF1"/>
    <w:rsid w:val="00AF6D75"/>
    <w:rsid w:val="00AF75CF"/>
    <w:rsid w:val="00AF7E08"/>
    <w:rsid w:val="00B01C0F"/>
    <w:rsid w:val="00B02C85"/>
    <w:rsid w:val="00B03C66"/>
    <w:rsid w:val="00B049CA"/>
    <w:rsid w:val="00B04BAE"/>
    <w:rsid w:val="00B051B4"/>
    <w:rsid w:val="00B06A07"/>
    <w:rsid w:val="00B06E4C"/>
    <w:rsid w:val="00B10718"/>
    <w:rsid w:val="00B11753"/>
    <w:rsid w:val="00B122FE"/>
    <w:rsid w:val="00B13B9D"/>
    <w:rsid w:val="00B166A8"/>
    <w:rsid w:val="00B16DDB"/>
    <w:rsid w:val="00B17FD3"/>
    <w:rsid w:val="00B20109"/>
    <w:rsid w:val="00B20A94"/>
    <w:rsid w:val="00B217F7"/>
    <w:rsid w:val="00B2273A"/>
    <w:rsid w:val="00B22B6B"/>
    <w:rsid w:val="00B258CD"/>
    <w:rsid w:val="00B26E4B"/>
    <w:rsid w:val="00B31823"/>
    <w:rsid w:val="00B31908"/>
    <w:rsid w:val="00B33A2D"/>
    <w:rsid w:val="00B34AE6"/>
    <w:rsid w:val="00B3668B"/>
    <w:rsid w:val="00B371C5"/>
    <w:rsid w:val="00B37377"/>
    <w:rsid w:val="00B373A8"/>
    <w:rsid w:val="00B41D39"/>
    <w:rsid w:val="00B42954"/>
    <w:rsid w:val="00B43297"/>
    <w:rsid w:val="00B432B6"/>
    <w:rsid w:val="00B47C60"/>
    <w:rsid w:val="00B515D4"/>
    <w:rsid w:val="00B51C02"/>
    <w:rsid w:val="00B5445E"/>
    <w:rsid w:val="00B544F0"/>
    <w:rsid w:val="00B55063"/>
    <w:rsid w:val="00B55B91"/>
    <w:rsid w:val="00B5698E"/>
    <w:rsid w:val="00B56FAD"/>
    <w:rsid w:val="00B60DCE"/>
    <w:rsid w:val="00B62C32"/>
    <w:rsid w:val="00B6432E"/>
    <w:rsid w:val="00B647B2"/>
    <w:rsid w:val="00B67306"/>
    <w:rsid w:val="00B67A3D"/>
    <w:rsid w:val="00B67F5D"/>
    <w:rsid w:val="00B7004C"/>
    <w:rsid w:val="00B711A0"/>
    <w:rsid w:val="00B723F9"/>
    <w:rsid w:val="00B724AC"/>
    <w:rsid w:val="00B749F1"/>
    <w:rsid w:val="00B76248"/>
    <w:rsid w:val="00B76E7D"/>
    <w:rsid w:val="00B8311D"/>
    <w:rsid w:val="00B83341"/>
    <w:rsid w:val="00B84FC8"/>
    <w:rsid w:val="00B90937"/>
    <w:rsid w:val="00B93436"/>
    <w:rsid w:val="00B968E4"/>
    <w:rsid w:val="00B96AF4"/>
    <w:rsid w:val="00B97012"/>
    <w:rsid w:val="00B97548"/>
    <w:rsid w:val="00BA0E21"/>
    <w:rsid w:val="00BA2007"/>
    <w:rsid w:val="00BA2714"/>
    <w:rsid w:val="00BA49C8"/>
    <w:rsid w:val="00BA51E8"/>
    <w:rsid w:val="00BA58FF"/>
    <w:rsid w:val="00BA7638"/>
    <w:rsid w:val="00BB220A"/>
    <w:rsid w:val="00BB224D"/>
    <w:rsid w:val="00BB3251"/>
    <w:rsid w:val="00BB48B8"/>
    <w:rsid w:val="00BB5E44"/>
    <w:rsid w:val="00BB691C"/>
    <w:rsid w:val="00BC065F"/>
    <w:rsid w:val="00BC66F9"/>
    <w:rsid w:val="00BC6BCC"/>
    <w:rsid w:val="00BD26DE"/>
    <w:rsid w:val="00BD5C2C"/>
    <w:rsid w:val="00BD77C8"/>
    <w:rsid w:val="00BD7DA3"/>
    <w:rsid w:val="00BE1AC6"/>
    <w:rsid w:val="00BE2C96"/>
    <w:rsid w:val="00BE2E13"/>
    <w:rsid w:val="00BE3354"/>
    <w:rsid w:val="00BE3720"/>
    <w:rsid w:val="00BE3BDA"/>
    <w:rsid w:val="00BE64FA"/>
    <w:rsid w:val="00BE656F"/>
    <w:rsid w:val="00BF0DF2"/>
    <w:rsid w:val="00BF0F05"/>
    <w:rsid w:val="00BF15E6"/>
    <w:rsid w:val="00BF2BFF"/>
    <w:rsid w:val="00BF3511"/>
    <w:rsid w:val="00BF56D9"/>
    <w:rsid w:val="00BF6D9F"/>
    <w:rsid w:val="00BF7252"/>
    <w:rsid w:val="00C011E5"/>
    <w:rsid w:val="00C0334E"/>
    <w:rsid w:val="00C046ED"/>
    <w:rsid w:val="00C04D33"/>
    <w:rsid w:val="00C05105"/>
    <w:rsid w:val="00C073E8"/>
    <w:rsid w:val="00C11F9A"/>
    <w:rsid w:val="00C133F9"/>
    <w:rsid w:val="00C136C1"/>
    <w:rsid w:val="00C13B80"/>
    <w:rsid w:val="00C15B00"/>
    <w:rsid w:val="00C21CC4"/>
    <w:rsid w:val="00C23127"/>
    <w:rsid w:val="00C2458D"/>
    <w:rsid w:val="00C27226"/>
    <w:rsid w:val="00C30CEC"/>
    <w:rsid w:val="00C31147"/>
    <w:rsid w:val="00C31694"/>
    <w:rsid w:val="00C317D7"/>
    <w:rsid w:val="00C32005"/>
    <w:rsid w:val="00C326A3"/>
    <w:rsid w:val="00C34090"/>
    <w:rsid w:val="00C344C6"/>
    <w:rsid w:val="00C41B0D"/>
    <w:rsid w:val="00C41CDE"/>
    <w:rsid w:val="00C43844"/>
    <w:rsid w:val="00C43F6F"/>
    <w:rsid w:val="00C44A14"/>
    <w:rsid w:val="00C44F72"/>
    <w:rsid w:val="00C51CD1"/>
    <w:rsid w:val="00C54EAF"/>
    <w:rsid w:val="00C63C45"/>
    <w:rsid w:val="00C658AA"/>
    <w:rsid w:val="00C65B88"/>
    <w:rsid w:val="00C7198D"/>
    <w:rsid w:val="00C72167"/>
    <w:rsid w:val="00C7240C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12C"/>
    <w:rsid w:val="00C955D6"/>
    <w:rsid w:val="00C96E06"/>
    <w:rsid w:val="00CA69AC"/>
    <w:rsid w:val="00CA6CB5"/>
    <w:rsid w:val="00CB077F"/>
    <w:rsid w:val="00CB0A69"/>
    <w:rsid w:val="00CB1CB0"/>
    <w:rsid w:val="00CB2660"/>
    <w:rsid w:val="00CB4771"/>
    <w:rsid w:val="00CB5636"/>
    <w:rsid w:val="00CB62A8"/>
    <w:rsid w:val="00CC3F09"/>
    <w:rsid w:val="00CC41A5"/>
    <w:rsid w:val="00CC458F"/>
    <w:rsid w:val="00CC4668"/>
    <w:rsid w:val="00CC64E3"/>
    <w:rsid w:val="00CC7B46"/>
    <w:rsid w:val="00CD45F9"/>
    <w:rsid w:val="00CD480E"/>
    <w:rsid w:val="00CE1562"/>
    <w:rsid w:val="00CE5449"/>
    <w:rsid w:val="00CF1772"/>
    <w:rsid w:val="00CF2F3F"/>
    <w:rsid w:val="00CF4C32"/>
    <w:rsid w:val="00CF549C"/>
    <w:rsid w:val="00CF6813"/>
    <w:rsid w:val="00CF6EEE"/>
    <w:rsid w:val="00D00072"/>
    <w:rsid w:val="00D01799"/>
    <w:rsid w:val="00D03284"/>
    <w:rsid w:val="00D03AF1"/>
    <w:rsid w:val="00D048F8"/>
    <w:rsid w:val="00D058A3"/>
    <w:rsid w:val="00D060D8"/>
    <w:rsid w:val="00D06557"/>
    <w:rsid w:val="00D116CB"/>
    <w:rsid w:val="00D123C2"/>
    <w:rsid w:val="00D12745"/>
    <w:rsid w:val="00D13702"/>
    <w:rsid w:val="00D1590C"/>
    <w:rsid w:val="00D15A25"/>
    <w:rsid w:val="00D15AB4"/>
    <w:rsid w:val="00D17169"/>
    <w:rsid w:val="00D17D8F"/>
    <w:rsid w:val="00D20BEE"/>
    <w:rsid w:val="00D21180"/>
    <w:rsid w:val="00D23FB4"/>
    <w:rsid w:val="00D24578"/>
    <w:rsid w:val="00D24ACF"/>
    <w:rsid w:val="00D258F8"/>
    <w:rsid w:val="00D25F60"/>
    <w:rsid w:val="00D262F2"/>
    <w:rsid w:val="00D26CC0"/>
    <w:rsid w:val="00D27121"/>
    <w:rsid w:val="00D30408"/>
    <w:rsid w:val="00D31BB7"/>
    <w:rsid w:val="00D31FDE"/>
    <w:rsid w:val="00D321AA"/>
    <w:rsid w:val="00D32A01"/>
    <w:rsid w:val="00D33517"/>
    <w:rsid w:val="00D34C32"/>
    <w:rsid w:val="00D34CFC"/>
    <w:rsid w:val="00D34E37"/>
    <w:rsid w:val="00D355CE"/>
    <w:rsid w:val="00D41A6E"/>
    <w:rsid w:val="00D42F80"/>
    <w:rsid w:val="00D443CA"/>
    <w:rsid w:val="00D44CDD"/>
    <w:rsid w:val="00D4631A"/>
    <w:rsid w:val="00D47331"/>
    <w:rsid w:val="00D47409"/>
    <w:rsid w:val="00D47843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C2B"/>
    <w:rsid w:val="00D61E7C"/>
    <w:rsid w:val="00D622F6"/>
    <w:rsid w:val="00D62E86"/>
    <w:rsid w:val="00D63E24"/>
    <w:rsid w:val="00D6569B"/>
    <w:rsid w:val="00D676A1"/>
    <w:rsid w:val="00D7079A"/>
    <w:rsid w:val="00D7169D"/>
    <w:rsid w:val="00D727D2"/>
    <w:rsid w:val="00D72977"/>
    <w:rsid w:val="00D751FA"/>
    <w:rsid w:val="00D77A0B"/>
    <w:rsid w:val="00D80170"/>
    <w:rsid w:val="00D81469"/>
    <w:rsid w:val="00D81534"/>
    <w:rsid w:val="00D81D07"/>
    <w:rsid w:val="00D8357E"/>
    <w:rsid w:val="00D83911"/>
    <w:rsid w:val="00D90265"/>
    <w:rsid w:val="00D90B06"/>
    <w:rsid w:val="00D921F2"/>
    <w:rsid w:val="00D9247A"/>
    <w:rsid w:val="00D92C22"/>
    <w:rsid w:val="00D95868"/>
    <w:rsid w:val="00D96FAD"/>
    <w:rsid w:val="00D97A63"/>
    <w:rsid w:val="00DA0079"/>
    <w:rsid w:val="00DA1BC0"/>
    <w:rsid w:val="00DA1FEA"/>
    <w:rsid w:val="00DA2254"/>
    <w:rsid w:val="00DA25E2"/>
    <w:rsid w:val="00DA5A88"/>
    <w:rsid w:val="00DA6007"/>
    <w:rsid w:val="00DA6727"/>
    <w:rsid w:val="00DA71D0"/>
    <w:rsid w:val="00DB22CE"/>
    <w:rsid w:val="00DB2B6D"/>
    <w:rsid w:val="00DB4F8A"/>
    <w:rsid w:val="00DB5B2C"/>
    <w:rsid w:val="00DB62F8"/>
    <w:rsid w:val="00DB6402"/>
    <w:rsid w:val="00DB6FE2"/>
    <w:rsid w:val="00DC12B2"/>
    <w:rsid w:val="00DC1E44"/>
    <w:rsid w:val="00DC1E81"/>
    <w:rsid w:val="00DC2467"/>
    <w:rsid w:val="00DC2F12"/>
    <w:rsid w:val="00DC4CB2"/>
    <w:rsid w:val="00DC5E8C"/>
    <w:rsid w:val="00DC5EC4"/>
    <w:rsid w:val="00DC6458"/>
    <w:rsid w:val="00DC7206"/>
    <w:rsid w:val="00DC7760"/>
    <w:rsid w:val="00DD1FBA"/>
    <w:rsid w:val="00DD3351"/>
    <w:rsid w:val="00DD3D65"/>
    <w:rsid w:val="00DD5B4E"/>
    <w:rsid w:val="00DD6271"/>
    <w:rsid w:val="00DE6E03"/>
    <w:rsid w:val="00DE7615"/>
    <w:rsid w:val="00DF02E3"/>
    <w:rsid w:val="00DF038D"/>
    <w:rsid w:val="00DF03C6"/>
    <w:rsid w:val="00DF095B"/>
    <w:rsid w:val="00DF0C25"/>
    <w:rsid w:val="00DF45C2"/>
    <w:rsid w:val="00DF6EC1"/>
    <w:rsid w:val="00E0079D"/>
    <w:rsid w:val="00E0134B"/>
    <w:rsid w:val="00E024CE"/>
    <w:rsid w:val="00E0499B"/>
    <w:rsid w:val="00E104B4"/>
    <w:rsid w:val="00E1064C"/>
    <w:rsid w:val="00E10C73"/>
    <w:rsid w:val="00E12E4F"/>
    <w:rsid w:val="00E1338D"/>
    <w:rsid w:val="00E15C64"/>
    <w:rsid w:val="00E166DA"/>
    <w:rsid w:val="00E16A8B"/>
    <w:rsid w:val="00E16ACF"/>
    <w:rsid w:val="00E17A7B"/>
    <w:rsid w:val="00E20AC5"/>
    <w:rsid w:val="00E225CE"/>
    <w:rsid w:val="00E22F9F"/>
    <w:rsid w:val="00E239CE"/>
    <w:rsid w:val="00E23DDA"/>
    <w:rsid w:val="00E24665"/>
    <w:rsid w:val="00E24764"/>
    <w:rsid w:val="00E24D2C"/>
    <w:rsid w:val="00E33054"/>
    <w:rsid w:val="00E333E5"/>
    <w:rsid w:val="00E33BCD"/>
    <w:rsid w:val="00E3716F"/>
    <w:rsid w:val="00E41A0B"/>
    <w:rsid w:val="00E43736"/>
    <w:rsid w:val="00E44D85"/>
    <w:rsid w:val="00E5067E"/>
    <w:rsid w:val="00E50F4C"/>
    <w:rsid w:val="00E51B57"/>
    <w:rsid w:val="00E53440"/>
    <w:rsid w:val="00E55092"/>
    <w:rsid w:val="00E55794"/>
    <w:rsid w:val="00E558B0"/>
    <w:rsid w:val="00E56114"/>
    <w:rsid w:val="00E60BF5"/>
    <w:rsid w:val="00E61CD3"/>
    <w:rsid w:val="00E63BC0"/>
    <w:rsid w:val="00E63FA7"/>
    <w:rsid w:val="00E6419D"/>
    <w:rsid w:val="00E6703C"/>
    <w:rsid w:val="00E67808"/>
    <w:rsid w:val="00E7000D"/>
    <w:rsid w:val="00E70145"/>
    <w:rsid w:val="00E73AB0"/>
    <w:rsid w:val="00E74423"/>
    <w:rsid w:val="00E7498A"/>
    <w:rsid w:val="00E7514B"/>
    <w:rsid w:val="00E76179"/>
    <w:rsid w:val="00E8018A"/>
    <w:rsid w:val="00E80945"/>
    <w:rsid w:val="00E81D64"/>
    <w:rsid w:val="00E8389A"/>
    <w:rsid w:val="00E9146B"/>
    <w:rsid w:val="00E91A81"/>
    <w:rsid w:val="00E927F2"/>
    <w:rsid w:val="00E947BC"/>
    <w:rsid w:val="00E94AF3"/>
    <w:rsid w:val="00EA04C8"/>
    <w:rsid w:val="00EA2C40"/>
    <w:rsid w:val="00EA3642"/>
    <w:rsid w:val="00EA3D6D"/>
    <w:rsid w:val="00EA4FBA"/>
    <w:rsid w:val="00EB0365"/>
    <w:rsid w:val="00EB134E"/>
    <w:rsid w:val="00EB1B4E"/>
    <w:rsid w:val="00EB3D71"/>
    <w:rsid w:val="00EB3F0D"/>
    <w:rsid w:val="00EB549C"/>
    <w:rsid w:val="00EB5B85"/>
    <w:rsid w:val="00EC0E5C"/>
    <w:rsid w:val="00EC1BCA"/>
    <w:rsid w:val="00EC263F"/>
    <w:rsid w:val="00EC289F"/>
    <w:rsid w:val="00EC2975"/>
    <w:rsid w:val="00EC2F73"/>
    <w:rsid w:val="00EC31D2"/>
    <w:rsid w:val="00EC449A"/>
    <w:rsid w:val="00EC57B4"/>
    <w:rsid w:val="00ED0348"/>
    <w:rsid w:val="00ED06C4"/>
    <w:rsid w:val="00ED1864"/>
    <w:rsid w:val="00ED1ACE"/>
    <w:rsid w:val="00ED1D46"/>
    <w:rsid w:val="00ED24FF"/>
    <w:rsid w:val="00ED4924"/>
    <w:rsid w:val="00EE19A9"/>
    <w:rsid w:val="00EE3003"/>
    <w:rsid w:val="00EE3431"/>
    <w:rsid w:val="00EE48AF"/>
    <w:rsid w:val="00EE492D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04035"/>
    <w:rsid w:val="00F05C6C"/>
    <w:rsid w:val="00F07F0E"/>
    <w:rsid w:val="00F10A06"/>
    <w:rsid w:val="00F12530"/>
    <w:rsid w:val="00F12C88"/>
    <w:rsid w:val="00F13F35"/>
    <w:rsid w:val="00F146E1"/>
    <w:rsid w:val="00F15808"/>
    <w:rsid w:val="00F163AC"/>
    <w:rsid w:val="00F24160"/>
    <w:rsid w:val="00F263EB"/>
    <w:rsid w:val="00F26B45"/>
    <w:rsid w:val="00F31A15"/>
    <w:rsid w:val="00F3426A"/>
    <w:rsid w:val="00F354E9"/>
    <w:rsid w:val="00F36A43"/>
    <w:rsid w:val="00F41116"/>
    <w:rsid w:val="00F41EB8"/>
    <w:rsid w:val="00F439D5"/>
    <w:rsid w:val="00F44A1B"/>
    <w:rsid w:val="00F45608"/>
    <w:rsid w:val="00F47DCD"/>
    <w:rsid w:val="00F51DE4"/>
    <w:rsid w:val="00F545D8"/>
    <w:rsid w:val="00F5516D"/>
    <w:rsid w:val="00F5531E"/>
    <w:rsid w:val="00F55EC8"/>
    <w:rsid w:val="00F562AD"/>
    <w:rsid w:val="00F569CC"/>
    <w:rsid w:val="00F6170F"/>
    <w:rsid w:val="00F63290"/>
    <w:rsid w:val="00F6375F"/>
    <w:rsid w:val="00F668FF"/>
    <w:rsid w:val="00F66A11"/>
    <w:rsid w:val="00F710CC"/>
    <w:rsid w:val="00F71786"/>
    <w:rsid w:val="00F72052"/>
    <w:rsid w:val="00F72148"/>
    <w:rsid w:val="00F7452E"/>
    <w:rsid w:val="00F74736"/>
    <w:rsid w:val="00F760ED"/>
    <w:rsid w:val="00F76338"/>
    <w:rsid w:val="00F7655E"/>
    <w:rsid w:val="00F76DEE"/>
    <w:rsid w:val="00F76EB9"/>
    <w:rsid w:val="00F773E1"/>
    <w:rsid w:val="00F82220"/>
    <w:rsid w:val="00F865B2"/>
    <w:rsid w:val="00F87832"/>
    <w:rsid w:val="00F924C0"/>
    <w:rsid w:val="00F92654"/>
    <w:rsid w:val="00F9288B"/>
    <w:rsid w:val="00F9447C"/>
    <w:rsid w:val="00F95F3E"/>
    <w:rsid w:val="00F96FEA"/>
    <w:rsid w:val="00F97537"/>
    <w:rsid w:val="00FA1012"/>
    <w:rsid w:val="00FA137C"/>
    <w:rsid w:val="00FA230E"/>
    <w:rsid w:val="00FA3BCF"/>
    <w:rsid w:val="00FA479A"/>
    <w:rsid w:val="00FA4F91"/>
    <w:rsid w:val="00FA6639"/>
    <w:rsid w:val="00FA7D38"/>
    <w:rsid w:val="00FB01D4"/>
    <w:rsid w:val="00FB1266"/>
    <w:rsid w:val="00FB2FC9"/>
    <w:rsid w:val="00FB3BC2"/>
    <w:rsid w:val="00FB3D57"/>
    <w:rsid w:val="00FB4A04"/>
    <w:rsid w:val="00FB4B6D"/>
    <w:rsid w:val="00FB55D6"/>
    <w:rsid w:val="00FB5677"/>
    <w:rsid w:val="00FB5EF1"/>
    <w:rsid w:val="00FB6C79"/>
    <w:rsid w:val="00FB7FF7"/>
    <w:rsid w:val="00FC100C"/>
    <w:rsid w:val="00FC22ED"/>
    <w:rsid w:val="00FC5E4E"/>
    <w:rsid w:val="00FD0095"/>
    <w:rsid w:val="00FD0B5B"/>
    <w:rsid w:val="00FD0F7D"/>
    <w:rsid w:val="00FD23F8"/>
    <w:rsid w:val="00FD2B2C"/>
    <w:rsid w:val="00FD4356"/>
    <w:rsid w:val="00FD562F"/>
    <w:rsid w:val="00FD6133"/>
    <w:rsid w:val="00FE0852"/>
    <w:rsid w:val="00FE2E85"/>
    <w:rsid w:val="00FE3998"/>
    <w:rsid w:val="00FE52F2"/>
    <w:rsid w:val="00FE63AD"/>
    <w:rsid w:val="00FE6BC2"/>
    <w:rsid w:val="00FE6DE4"/>
    <w:rsid w:val="00FE790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F6C5B8-19F6-4EFC-BB87-6E39BBDE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B0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0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0837"/>
    <w:rPr>
      <w:rFonts w:ascii="Arial" w:eastAsia="Times New Roman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0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0837"/>
    <w:rPr>
      <w:rFonts w:ascii="Arial" w:eastAsia="Times New Roman" w:hAnsi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gz.h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gz.hr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spodarstvo@pg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E5B59-9EA6-45CD-95F6-B2B9797998E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907DE0-9411-4E19-AB96-1E3437704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D2C304-29A0-418B-8632-331440788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3A4D2-D135-4053-9B90-385C19EE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3275</Words>
  <Characters>21155</Characters>
  <Application>Microsoft Office Word</Application>
  <DocSecurity>0</DocSecurity>
  <Lines>176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24382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Mladen Brajan</cp:lastModifiedBy>
  <cp:revision>2</cp:revision>
  <cp:lastPrinted>2023-10-25T07:47:00Z</cp:lastPrinted>
  <dcterms:created xsi:type="dcterms:W3CDTF">2023-11-08T12:50:00Z</dcterms:created>
  <dcterms:modified xsi:type="dcterms:W3CDTF">2023-11-08T12:50:00Z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