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DC5D8F" w:rsidRPr="00DC5D8F" w:rsidTr="00354904">
        <w:tc>
          <w:tcPr>
            <w:tcW w:w="4248" w:type="dxa"/>
          </w:tcPr>
          <w:p w:rsidR="00DC5D8F" w:rsidRPr="00DC5D8F" w:rsidRDefault="00DC5D8F" w:rsidP="00DC5D8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hr-HR"/>
              </w:rPr>
            </w:pPr>
            <w:r w:rsidRPr="00DC5D8F">
              <w:rPr>
                <w:rFonts w:ascii="Arial" w:hAnsi="Arial" w:cs="Arial"/>
                <w:sz w:val="24"/>
                <w:szCs w:val="24"/>
                <w:lang w:eastAsia="hr-HR"/>
              </w:rPr>
              <w:br w:type="page"/>
            </w:r>
            <w:r w:rsidRPr="00DC5D8F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649039" wp14:editId="69FDC08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D8F" w:rsidRPr="00DC5D8F" w:rsidTr="00354904">
        <w:tc>
          <w:tcPr>
            <w:tcW w:w="4248" w:type="dxa"/>
          </w:tcPr>
          <w:p w:rsidR="00DC5D8F" w:rsidRPr="00DC5D8F" w:rsidRDefault="00DC5D8F" w:rsidP="00DC5D8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DC5D8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6D01BD7" wp14:editId="38C8D94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D8F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DC5D8F" w:rsidRPr="00DC5D8F" w:rsidTr="00354904">
        <w:tc>
          <w:tcPr>
            <w:tcW w:w="4248" w:type="dxa"/>
          </w:tcPr>
          <w:p w:rsidR="00DC5D8F" w:rsidRPr="00DC5D8F" w:rsidRDefault="00DC5D8F" w:rsidP="00DC5D8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C5D8F">
              <w:rPr>
                <w:rFonts w:ascii="Arial" w:hAnsi="Arial" w:cs="Arial"/>
                <w:sz w:val="24"/>
                <w:szCs w:val="24"/>
                <w:lang w:eastAsia="hr-HR"/>
              </w:rPr>
              <w:t>PRIMORSKO-GORANSKA ŽUPANIJA</w:t>
            </w:r>
          </w:p>
        </w:tc>
      </w:tr>
      <w:tr w:rsidR="00DC5D8F" w:rsidRPr="00DC5D8F" w:rsidTr="00354904">
        <w:tc>
          <w:tcPr>
            <w:tcW w:w="4248" w:type="dxa"/>
          </w:tcPr>
          <w:p w:rsidR="00DC5D8F" w:rsidRPr="00DC5D8F" w:rsidRDefault="00DC5D8F" w:rsidP="00DC5D8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hr-HR"/>
              </w:rPr>
            </w:pPr>
            <w:r w:rsidRPr="00DC5D8F">
              <w:rPr>
                <w:rFonts w:ascii="Arial" w:hAnsi="Arial" w:cs="Arial"/>
                <w:bCs/>
                <w:sz w:val="24"/>
                <w:szCs w:val="24"/>
                <w:lang w:eastAsia="hr-HR"/>
              </w:rPr>
              <w:t xml:space="preserve">Upravni odjel za kulturu, sport </w:t>
            </w:r>
          </w:p>
          <w:p w:rsidR="00DC5D8F" w:rsidRPr="00DC5D8F" w:rsidRDefault="00DC5D8F" w:rsidP="00DC5D8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hr-HR"/>
              </w:rPr>
            </w:pPr>
            <w:r w:rsidRPr="00DC5D8F">
              <w:rPr>
                <w:rFonts w:ascii="Arial" w:hAnsi="Arial" w:cs="Arial"/>
                <w:bCs/>
                <w:sz w:val="24"/>
                <w:szCs w:val="24"/>
                <w:lang w:eastAsia="hr-HR"/>
              </w:rPr>
              <w:t>i tehničku kulturu</w:t>
            </w:r>
          </w:p>
        </w:tc>
      </w:tr>
    </w:tbl>
    <w:p w:rsidR="00DC5D8F" w:rsidRPr="00DC5D8F" w:rsidRDefault="00DC5D8F" w:rsidP="00DC5D8F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C5D8F" w:rsidRPr="00DC5D8F" w:rsidRDefault="00DC5D8F" w:rsidP="00DC5D8F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C5D8F" w:rsidRPr="00DC5D8F" w:rsidRDefault="00DC5D8F" w:rsidP="00DC5D8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 xml:space="preserve">Na temelju članka 16. i 19. </w:t>
      </w:r>
      <w:r w:rsidRPr="00DC5D8F">
        <w:rPr>
          <w:rFonts w:ascii="Arial" w:hAnsi="Arial" w:cs="Arial"/>
          <w:color w:val="000000" w:themeColor="text1"/>
          <w:sz w:val="24"/>
          <w:szCs w:val="24"/>
        </w:rPr>
        <w:t>Pravilnika o kriterijima, mjerilima i postupcima financiranja i ugovaranja programa i projekata od interesa za opće dobro koje provode udruge („Službene novine“ broj 34/15 i 18/21)</w:t>
      </w:r>
      <w:r w:rsidRPr="00DC5D8F">
        <w:rPr>
          <w:rFonts w:ascii="Arial" w:eastAsia="Calibri" w:hAnsi="Arial" w:cs="Arial"/>
          <w:sz w:val="24"/>
          <w:szCs w:val="24"/>
        </w:rPr>
        <w:t>, Upravni odjel za kulturu, sport i tehničku kulturu Primorsko-goranske županije, dana 2</w:t>
      </w:r>
      <w:r w:rsidR="00E95AEF">
        <w:rPr>
          <w:rFonts w:ascii="Arial" w:eastAsia="Calibri" w:hAnsi="Arial" w:cs="Arial"/>
          <w:sz w:val="24"/>
          <w:szCs w:val="24"/>
        </w:rPr>
        <w:t>7</w:t>
      </w:r>
      <w:r w:rsidRPr="00DC5D8F">
        <w:rPr>
          <w:rFonts w:ascii="Arial" w:eastAsia="Calibri" w:hAnsi="Arial" w:cs="Arial"/>
          <w:sz w:val="24"/>
          <w:szCs w:val="24"/>
        </w:rPr>
        <w:t>. rujna 2022. godine, raspisuje</w:t>
      </w:r>
    </w:p>
    <w:p w:rsidR="00DC5D8F" w:rsidRPr="00DC5D8F" w:rsidRDefault="00DC5D8F" w:rsidP="00DC5D8F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 xml:space="preserve"> </w:t>
      </w:r>
    </w:p>
    <w:p w:rsidR="00DC5D8F" w:rsidRPr="00DC5D8F" w:rsidRDefault="00DC5D8F" w:rsidP="00DC5D8F">
      <w:pPr>
        <w:spacing w:line="240" w:lineRule="auto"/>
        <w:ind w:left="36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C5D8F">
        <w:rPr>
          <w:rFonts w:ascii="Arial" w:eastAsia="Calibri" w:hAnsi="Arial" w:cs="Arial"/>
          <w:b/>
          <w:sz w:val="24"/>
          <w:szCs w:val="24"/>
        </w:rPr>
        <w:t xml:space="preserve">JAVNI NATJEČAJ ZA SUFINANCIRANJE PROGRAMA, PROJEKATA I MANIFESTACIJA </w:t>
      </w:r>
      <w:r w:rsidRPr="00DC5D8F">
        <w:rPr>
          <w:rFonts w:ascii="Arial" w:hAnsi="Arial" w:cs="Arial"/>
          <w:b/>
          <w:color w:val="000000"/>
          <w:sz w:val="24"/>
          <w:szCs w:val="24"/>
        </w:rPr>
        <w:t>UDRUGA I UMJETNIČKIH ORGANIZACIJA U CILJU ODRŽIVOG RAZVOJA KULTURNO-TURISTIČKE RUTE PUTOVIMA FRANKOPANA IZ PRORAČUNA PRIMORSKO-GORANSKE ŽUPANIJE 2022. GODINE</w:t>
      </w:r>
    </w:p>
    <w:p w:rsidR="00DC5D8F" w:rsidRPr="00DC5D8F" w:rsidRDefault="00DC5D8F" w:rsidP="00DC5D8F">
      <w:pPr>
        <w:spacing w:before="120" w:after="12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C5D8F" w:rsidRPr="00DC5D8F" w:rsidRDefault="00DC5D8F" w:rsidP="00DC5D8F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 xml:space="preserve">Primorsko-goranska županija, Upravni odjel za kulturu, sport i tehničku kulturu, poziva udruge čije je područje djelovanja kultura i umjetnost te umjetničke organizacije, upisane u Registar udruga ili Registar umjetničkih organizacija te u Registar neprofitnih organizacija (programski usmjerene na rad u kulturi – u daljnjem tekstu: prijavitelji), s područja Republike Hrvatske, da se prijave na ovaj natječaj za financiranje projekata, programa i manifestacija s ciljem održivog razvoja Kulturno-turističke rute Putovima Frankopana (u daljnjem tekstu: Natječaj). </w:t>
      </w:r>
    </w:p>
    <w:p w:rsidR="00DC5D8F" w:rsidRPr="00DC5D8F" w:rsidRDefault="00DC5D8F" w:rsidP="00DC5D8F">
      <w:pPr>
        <w:spacing w:line="240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DC5D8F" w:rsidRP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Primorsko-goranska županija (dalje: Županija) bila je vodeći partner, odnosno korisnik Ugovora o dodjeli bespovratnih sredstava broj u realizaciji projekta „Kulturno-turistička ruta Putovima Frankopana“. Kroz projekt je stvoren novi kulturno-turistički proizvod, Kulturno-turistička ruta Putovima Frankopana koja obuhvaća 17 frankopanskih kaštela i dvoraca te tri sakralna zdanja, od čega su u osam objekata smješteni interpretacijski centri. Ruta daje novu društveno-ekonomsku vrijednost kroz turističku valorizaciju te doprinosi zadovoljavanju kulturnih, društvenih i ekonomskih potreba regije.</w:t>
      </w:r>
    </w:p>
    <w:p w:rsidR="00DC5D8F" w:rsidRPr="00DC5D8F" w:rsidRDefault="00DC5D8F" w:rsidP="00DC5D8F">
      <w:pPr>
        <w:spacing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C5D8F" w:rsidRP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Jednodnevne i višednevne programe, projekte i manifestacije u smislu ovog Javnog natječaja su aktivnosti koje provode i organiziraju prijavitelji iz točke 1., a isti su sadržajno inspirirani isključivo Frankopanima i frankopanskim temama s ciljem promidžbe i nadogradnje Kulturno-turističke rute Putovima Frankopana, sadržavaju autohtonu priču o Frankopanima koji interpretiraju Kulturno-turističku rutu Putovima Frankopana.</w:t>
      </w:r>
    </w:p>
    <w:p w:rsidR="00DC5D8F" w:rsidRPr="00DC5D8F" w:rsidRDefault="00DC5D8F" w:rsidP="00DC5D8F">
      <w:pPr>
        <w:spacing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C5D8F" w:rsidRP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C5D8F">
        <w:rPr>
          <w:rFonts w:ascii="Arial" w:hAnsi="Arial" w:cs="Arial"/>
          <w:color w:val="000000"/>
          <w:sz w:val="24"/>
          <w:szCs w:val="24"/>
        </w:rPr>
        <w:t xml:space="preserve">Prijavljene manifestacije moraju se odvijati na području najmanje jedne od dvadeset lokaliteta Kulturno-turističke rute Putovima Frankopana. </w:t>
      </w:r>
      <w:r w:rsidRPr="00DC5D8F">
        <w:rPr>
          <w:rFonts w:ascii="Arial" w:hAnsi="Arial" w:cs="Arial"/>
          <w:bCs/>
          <w:color w:val="000000"/>
          <w:sz w:val="24"/>
          <w:szCs w:val="24"/>
        </w:rPr>
        <w:t>Kulturno-turistička ruta Putovima Frankopana obuhvaća sedamnaest kaštela, utvrđenih gradova i dvoraca (kašteli Gradec, Krk, Grobnik, Trsat, Drivenik, Grižane i Bakar, kula u Bribiru, kaštel s kulom Kvadrac Novi Vinodolski, kaštel Zrinskih u Brodu na Kupi, Stari grad Zrinskih u Kraljevici, Stari grad Ledenice, Stari grad Hreljin, dvorci Nova Kraljevica, Severin i Stara Sušica te dvorac Zrinskih u Čabru) te tri sakralna kompleksa (Franjevački samostan s crkvom Navještenja Marijina na Košljunu, Pavlinski samostan u Crikvenici i manastir Gomirje).</w:t>
      </w:r>
    </w:p>
    <w:p w:rsidR="00DC5D8F" w:rsidRPr="00DC5D8F" w:rsidRDefault="00DC5D8F" w:rsidP="00DC5D8F">
      <w:pPr>
        <w:spacing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 xml:space="preserve"> </w:t>
      </w:r>
    </w:p>
    <w:p w:rsidR="00DC5D8F" w:rsidRP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Opći kriteriji za odabir, odnosno dodjelu sredstava su sljedeći:</w:t>
      </w:r>
    </w:p>
    <w:p w:rsidR="00DC5D8F" w:rsidRPr="00DC5D8F" w:rsidRDefault="00DC5D8F" w:rsidP="00DC5D8F">
      <w:pPr>
        <w:spacing w:line="240" w:lineRule="auto"/>
        <w:ind w:left="426" w:hanging="284"/>
        <w:contextualSpacing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•    usmjerenost programa/projekta/manifestacija na neposrednu društvenu korist i stvarnim   potrebama u zajednici u kojoj se provodi,</w:t>
      </w:r>
    </w:p>
    <w:p w:rsidR="00DC5D8F" w:rsidRPr="00DC5D8F" w:rsidRDefault="00DC5D8F" w:rsidP="00DC5D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jasno definiran i realno dostižan cilj programa/projekta/manifestacija,</w:t>
      </w:r>
    </w:p>
    <w:p w:rsidR="00DC5D8F" w:rsidRPr="00DC5D8F" w:rsidRDefault="00DC5D8F" w:rsidP="00DC5D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jasno definirani korisnici programa/projekta/manifestacija,</w:t>
      </w:r>
    </w:p>
    <w:p w:rsidR="00DC5D8F" w:rsidRPr="00DC5D8F" w:rsidRDefault="00DC5D8F" w:rsidP="00DC5D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jasno određena vremenska dinamika i mjesto provedbe programa/projekta/manifestacija,</w:t>
      </w:r>
    </w:p>
    <w:p w:rsidR="00DC5D8F" w:rsidRPr="00DC5D8F" w:rsidRDefault="00DC5D8F" w:rsidP="00DC5D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 xml:space="preserve">realan odnos troškova i planiranih aktivnosti programa/projekta/manifestacija, </w:t>
      </w:r>
    </w:p>
    <w:p w:rsidR="00DC5D8F" w:rsidRPr="00DC5D8F" w:rsidRDefault="00DC5D8F" w:rsidP="00DC5D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kadrovska sposobnost prijavitelja za provedbu programa/projekta/manifestacija,</w:t>
      </w:r>
    </w:p>
    <w:p w:rsidR="00DC5D8F" w:rsidRPr="00DC5D8F" w:rsidRDefault="00DC5D8F" w:rsidP="00DC5D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osigurano sufinanciranje programa/projekta/manifestacija iz drugih izvora.</w:t>
      </w:r>
    </w:p>
    <w:p w:rsidR="00DC5D8F" w:rsidRPr="00DC5D8F" w:rsidRDefault="00DC5D8F" w:rsidP="00DC5D8F">
      <w:pPr>
        <w:spacing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Posebni kriteriji za odabir, odnosno dodjelu sredstava su sljedeći:</w:t>
      </w:r>
    </w:p>
    <w:p w:rsidR="00DC5D8F" w:rsidRPr="00DC5D8F" w:rsidRDefault="00DC5D8F" w:rsidP="00DC5D8F">
      <w:pPr>
        <w:pStyle w:val="ListParagraph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D8F" w:rsidRPr="00DC5D8F" w:rsidRDefault="00DC5D8F" w:rsidP="00DC5D8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Izvornost (inovativnost) programa projekta,</w:t>
      </w:r>
    </w:p>
    <w:p w:rsidR="00DC5D8F" w:rsidRPr="00DC5D8F" w:rsidRDefault="00DC5D8F" w:rsidP="00DC5D8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:rsidR="00DC5D8F" w:rsidRPr="00DC5D8F" w:rsidRDefault="00DC5D8F" w:rsidP="00DC5D8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mogućnost održivosti programa/projekta/manifestacije nakon isteka financijske potpore,</w:t>
      </w:r>
    </w:p>
    <w:p w:rsidR="00DC5D8F" w:rsidRPr="00DC5D8F" w:rsidRDefault="00DC5D8F" w:rsidP="00DC5D8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program/projekt/manifestaciju preporuča i/ili financijski podupire grad ili općina na čijem se području provodi.</w:t>
      </w:r>
    </w:p>
    <w:p w:rsidR="00F07ADF" w:rsidRDefault="00F07ADF" w:rsidP="00F07ADF">
      <w:pPr>
        <w:pStyle w:val="ListParagraph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Ukupno planirana vrijednost Natječaja za 2022. godinu iznosi 50.000,00 kuna</w:t>
      </w:r>
      <w:r w:rsidRPr="00DC5D8F">
        <w:rPr>
          <w:rFonts w:ascii="Arial" w:hAnsi="Arial" w:cs="Arial"/>
          <w:sz w:val="24"/>
          <w:szCs w:val="24"/>
        </w:rPr>
        <w:t>.</w:t>
      </w:r>
      <w:r w:rsidRPr="00DC5D8F">
        <w:rPr>
          <w:rFonts w:ascii="Arial" w:eastAsia="Calibri" w:hAnsi="Arial" w:cs="Arial"/>
          <w:sz w:val="24"/>
          <w:szCs w:val="24"/>
        </w:rPr>
        <w:t xml:space="preserve"> Najmanji iznos financijskih sredstava koji se može prijaviti i ugovoriti po pojedinom projektu/programu/manifestaciji je 5.000,00 kuna, a najveći iznos po pojedinom projektu/programu/manifestaciji je 50.000,00 kuna.</w:t>
      </w:r>
    </w:p>
    <w:p w:rsidR="003A70EC" w:rsidRPr="00DC5D8F" w:rsidRDefault="003A70EC" w:rsidP="003A70EC">
      <w:pPr>
        <w:pStyle w:val="ListParagraph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D8F" w:rsidRP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Rok za podnošenje prijava projekta/programa/manifestacije po ovom Natječaju je 30 dana od dana objave Natječaja na mrežnoj stranici Primorsko-</w:t>
      </w:r>
      <w:r w:rsidR="003A70EC">
        <w:rPr>
          <w:rFonts w:ascii="Arial" w:eastAsia="Calibri" w:hAnsi="Arial" w:cs="Arial"/>
          <w:sz w:val="24"/>
          <w:szCs w:val="24"/>
        </w:rPr>
        <w:t>goranske županije, odnosno do 27</w:t>
      </w:r>
      <w:r w:rsidRPr="00DC5D8F">
        <w:rPr>
          <w:rFonts w:ascii="Arial" w:eastAsia="Calibri" w:hAnsi="Arial" w:cs="Arial"/>
          <w:sz w:val="24"/>
          <w:szCs w:val="24"/>
        </w:rPr>
        <w:t>. listopada 2022.</w:t>
      </w:r>
    </w:p>
    <w:p w:rsidR="00F07ADF" w:rsidRDefault="00F07ADF" w:rsidP="00F07ADF">
      <w:pPr>
        <w:pStyle w:val="ListParagraph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D8F" w:rsidRP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 xml:space="preserve">Županija može s istim prijaviteljem ugovoriti najviše dva (2) projekta/programa/manifestacija.  </w:t>
      </w:r>
    </w:p>
    <w:p w:rsidR="00F07ADF" w:rsidRDefault="00F07ADF" w:rsidP="00F07ADF">
      <w:pPr>
        <w:pStyle w:val="ListParagraph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D8F" w:rsidRP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>Prijavu na Javni natječaj mogu podnijeti Prijavitelji koji udovoljavaju formalnim uvjetima Javnog natječaja navedenim u Uputama za prijavitelje na Javni natječaj.</w:t>
      </w:r>
    </w:p>
    <w:p w:rsidR="00DC5D8F" w:rsidRPr="00DC5D8F" w:rsidRDefault="00DC5D8F" w:rsidP="00DC5D8F">
      <w:pPr>
        <w:spacing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C5D8F" w:rsidRP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7" w:history="1">
        <w:r w:rsidRPr="00DC5D8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DC5D8F" w:rsidRPr="00DC5D8F" w:rsidRDefault="00DC5D8F" w:rsidP="00DC5D8F">
      <w:pPr>
        <w:spacing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C5D8F" w:rsidRPr="00DC5D8F" w:rsidRDefault="00DC5D8F" w:rsidP="00DC5D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C5D8F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Riva 10), </w:t>
      </w:r>
      <w:r w:rsidRPr="00DC5D8F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DC5D8F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DC5D8F" w:rsidRPr="00DC5D8F" w:rsidRDefault="00DC5D8F" w:rsidP="00DC5D8F">
      <w:pPr>
        <w:spacing w:line="240" w:lineRule="auto"/>
        <w:ind w:left="426" w:hanging="426"/>
        <w:contextualSpacing/>
        <w:rPr>
          <w:rFonts w:ascii="Arial" w:eastAsia="Calibri" w:hAnsi="Arial" w:cs="Arial"/>
          <w:color w:val="FF0000"/>
          <w:sz w:val="24"/>
          <w:szCs w:val="24"/>
        </w:rPr>
      </w:pPr>
    </w:p>
    <w:p w:rsidR="00DC5D8F" w:rsidRPr="00DC5D8F" w:rsidRDefault="00DC5D8F" w:rsidP="00DC5D8F">
      <w:pPr>
        <w:widowControl w:val="0"/>
        <w:autoSpaceDE w:val="0"/>
        <w:autoSpaceDN w:val="0"/>
        <w:adjustRightInd w:val="0"/>
        <w:spacing w:line="240" w:lineRule="auto"/>
        <w:ind w:left="426" w:hanging="426"/>
        <w:contextualSpacing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DC5D8F">
        <w:rPr>
          <w:rFonts w:ascii="Arial" w:hAnsi="Arial" w:cs="Arial"/>
          <w:b/>
          <w:sz w:val="24"/>
          <w:szCs w:val="24"/>
          <w:lang w:eastAsia="hr-HR"/>
        </w:rPr>
        <w:t>PRIMORSKO-GORANSKA ŽUPANIJA</w:t>
      </w:r>
    </w:p>
    <w:p w:rsidR="00DC5D8F" w:rsidRPr="00DC5D8F" w:rsidRDefault="00DC5D8F" w:rsidP="00DC5D8F">
      <w:pPr>
        <w:widowControl w:val="0"/>
        <w:autoSpaceDE w:val="0"/>
        <w:autoSpaceDN w:val="0"/>
        <w:adjustRightInd w:val="0"/>
        <w:spacing w:line="240" w:lineRule="auto"/>
        <w:ind w:left="426" w:hanging="426"/>
        <w:contextualSpacing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DC5D8F">
        <w:rPr>
          <w:rFonts w:ascii="Arial" w:hAnsi="Arial" w:cs="Arial"/>
          <w:b/>
          <w:sz w:val="24"/>
          <w:szCs w:val="24"/>
          <w:lang w:eastAsia="hr-HR"/>
        </w:rPr>
        <w:t>UO ZA KULTURU, SPORT I TEHNIČKU KULTURU</w:t>
      </w:r>
    </w:p>
    <w:p w:rsidR="00DC5D8F" w:rsidRPr="00DC5D8F" w:rsidRDefault="00DC5D8F" w:rsidP="00DC5D8F">
      <w:pPr>
        <w:widowControl w:val="0"/>
        <w:autoSpaceDE w:val="0"/>
        <w:autoSpaceDN w:val="0"/>
        <w:adjustRightInd w:val="0"/>
        <w:spacing w:line="240" w:lineRule="auto"/>
        <w:ind w:left="426" w:hanging="426"/>
        <w:contextualSpacing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DC5D8F">
        <w:rPr>
          <w:rFonts w:ascii="Arial" w:hAnsi="Arial" w:cs="Arial"/>
          <w:b/>
          <w:sz w:val="24"/>
          <w:szCs w:val="24"/>
          <w:lang w:eastAsia="hr-HR"/>
        </w:rPr>
        <w:t xml:space="preserve"> (</w:t>
      </w:r>
      <w:r w:rsidRPr="00DC5D8F">
        <w:rPr>
          <w:rFonts w:ascii="Arial" w:hAnsi="Arial" w:cs="Arial"/>
          <w:b/>
          <w:sz w:val="24"/>
          <w:szCs w:val="24"/>
        </w:rPr>
        <w:t xml:space="preserve">Javni natječaj za sufinanciranje </w:t>
      </w:r>
      <w:r w:rsidRPr="00DC5D8F">
        <w:rPr>
          <w:rFonts w:ascii="Arial" w:hAnsi="Arial" w:cs="Arial"/>
          <w:b/>
          <w:color w:val="000000"/>
          <w:sz w:val="24"/>
          <w:szCs w:val="24"/>
        </w:rPr>
        <w:t>programa, projekata i manifestacija udruga i umjetničkih organizacija u cilju održivog razvoja Kulturno-turističke rute Putovima Frankopana</w:t>
      </w:r>
      <w:r w:rsidRPr="00DC5D8F">
        <w:rPr>
          <w:rFonts w:ascii="Arial" w:hAnsi="Arial" w:cs="Arial"/>
          <w:b/>
          <w:sz w:val="24"/>
          <w:szCs w:val="24"/>
          <w:lang w:eastAsia="hr-HR"/>
        </w:rPr>
        <w:t xml:space="preserve">) </w:t>
      </w:r>
    </w:p>
    <w:p w:rsidR="00DC5D8F" w:rsidRPr="00DC5D8F" w:rsidRDefault="00DC5D8F" w:rsidP="00DC5D8F">
      <w:pPr>
        <w:widowControl w:val="0"/>
        <w:autoSpaceDE w:val="0"/>
        <w:autoSpaceDN w:val="0"/>
        <w:adjustRightInd w:val="0"/>
        <w:spacing w:line="240" w:lineRule="auto"/>
        <w:ind w:left="426" w:hanging="426"/>
        <w:contextualSpacing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DC5D8F">
        <w:rPr>
          <w:rFonts w:ascii="Arial" w:hAnsi="Arial" w:cs="Arial"/>
          <w:b/>
          <w:sz w:val="24"/>
          <w:szCs w:val="24"/>
          <w:lang w:eastAsia="hr-HR"/>
        </w:rPr>
        <w:t>Riva 10,  51000  Rijeka</w:t>
      </w:r>
    </w:p>
    <w:p w:rsidR="00DC5D8F" w:rsidRPr="00DC5D8F" w:rsidRDefault="00DC5D8F" w:rsidP="00DC5D8F">
      <w:pPr>
        <w:widowControl w:val="0"/>
        <w:autoSpaceDE w:val="0"/>
        <w:autoSpaceDN w:val="0"/>
        <w:adjustRightInd w:val="0"/>
        <w:spacing w:line="240" w:lineRule="auto"/>
        <w:ind w:left="426" w:hanging="426"/>
        <w:contextualSpacing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DC5D8F" w:rsidRDefault="00DC5D8F" w:rsidP="00DC5D8F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C5D8F">
        <w:rPr>
          <w:rFonts w:ascii="Arial" w:hAnsi="Arial" w:cs="Arial"/>
          <w:sz w:val="24"/>
          <w:szCs w:val="24"/>
        </w:rPr>
        <w:t>Postupak zaprimanja, otvaranja, ocjenjivanja, mjerila i uvjeti za financiranje, tko nema pravo prijave, dostave dodatne dokumentacije, donošenje odluke o dodjeli sredstava i druga pitanja vezana uz ovaj Javni natječaj opisani su u Uputama za prijavitelje na Javni natječaj, koje se zajedno s ostalom natječajnom dokumentacijom nalaze na mrežnoj stranici Primorsko-goranske županije od 2</w:t>
      </w:r>
      <w:r w:rsidR="003A70EC">
        <w:rPr>
          <w:rFonts w:ascii="Arial" w:hAnsi="Arial" w:cs="Arial"/>
          <w:sz w:val="24"/>
          <w:szCs w:val="24"/>
        </w:rPr>
        <w:t>7</w:t>
      </w:r>
      <w:r w:rsidRPr="00DC5D8F">
        <w:rPr>
          <w:rFonts w:ascii="Arial" w:hAnsi="Arial" w:cs="Arial"/>
          <w:sz w:val="24"/>
          <w:szCs w:val="24"/>
        </w:rPr>
        <w:t>. rujna 2022. godine.</w:t>
      </w:r>
    </w:p>
    <w:p w:rsidR="00DC5D8F" w:rsidRPr="00DC5D8F" w:rsidRDefault="00DC5D8F" w:rsidP="00DC5D8F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C5D8F" w:rsidRPr="00DC5D8F" w:rsidRDefault="00DC5D8F" w:rsidP="00DC5D8F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C5D8F">
        <w:rPr>
          <w:rFonts w:ascii="Arial" w:hAnsi="Arial" w:cs="Arial"/>
          <w:color w:val="000000"/>
          <w:sz w:val="24"/>
          <w:szCs w:val="24"/>
        </w:rPr>
        <w:t>Sve</w:t>
      </w:r>
      <w:r w:rsidRPr="00DC5D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C5D8F">
        <w:rPr>
          <w:rFonts w:ascii="Arial" w:hAnsi="Arial" w:cs="Arial"/>
          <w:color w:val="000000"/>
          <w:sz w:val="24"/>
          <w:szCs w:val="24"/>
        </w:rPr>
        <w:t>dodatne informacije mogu se dobiti</w:t>
      </w:r>
      <w:r>
        <w:rPr>
          <w:rFonts w:ascii="Arial" w:hAnsi="Arial" w:cs="Arial"/>
          <w:color w:val="000000"/>
          <w:sz w:val="24"/>
          <w:szCs w:val="24"/>
        </w:rPr>
        <w:t xml:space="preserve"> putem e-mail adrese: </w:t>
      </w:r>
      <w:hyperlink r:id="rId8" w:history="1">
        <w:r w:rsidRPr="00DA7DF5">
          <w:rPr>
            <w:rStyle w:val="Hyperlink"/>
            <w:rFonts w:ascii="Arial" w:hAnsi="Arial" w:cs="Arial"/>
            <w:sz w:val="24"/>
            <w:szCs w:val="24"/>
          </w:rPr>
          <w:t>kultura.sport@pgz.hr</w:t>
        </w:r>
      </w:hyperlink>
      <w:r w:rsidRPr="00DC5D8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C5D8F" w:rsidRPr="00DC5D8F" w:rsidRDefault="00DC5D8F" w:rsidP="00DC5D8F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FD0594" w:rsidRPr="00DC5D8F" w:rsidRDefault="00FD0594" w:rsidP="00DC5D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D0594" w:rsidRPr="00DC5D8F" w:rsidSect="00FD05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FAF"/>
    <w:multiLevelType w:val="hybridMultilevel"/>
    <w:tmpl w:val="522E0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056FC"/>
    <w:multiLevelType w:val="hybridMultilevel"/>
    <w:tmpl w:val="CBCE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015D"/>
    <w:multiLevelType w:val="hybridMultilevel"/>
    <w:tmpl w:val="2ACAE360"/>
    <w:lvl w:ilvl="0" w:tplc="2C5E854C">
      <w:numFmt w:val="bullet"/>
      <w:lvlText w:val="•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6F44B52"/>
    <w:multiLevelType w:val="hybridMultilevel"/>
    <w:tmpl w:val="7E68D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1A75"/>
    <w:multiLevelType w:val="hybridMultilevel"/>
    <w:tmpl w:val="EF8EA518"/>
    <w:lvl w:ilvl="0" w:tplc="B45C9FA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602B38"/>
    <w:multiLevelType w:val="hybridMultilevel"/>
    <w:tmpl w:val="5FB4E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D0072"/>
    <w:multiLevelType w:val="hybridMultilevel"/>
    <w:tmpl w:val="176C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80451"/>
    <w:multiLevelType w:val="hybridMultilevel"/>
    <w:tmpl w:val="CAE8B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51229"/>
    <w:multiLevelType w:val="hybridMultilevel"/>
    <w:tmpl w:val="EB20F06C"/>
    <w:lvl w:ilvl="0" w:tplc="92683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40631"/>
    <w:multiLevelType w:val="hybridMultilevel"/>
    <w:tmpl w:val="7988D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94"/>
    <w:rsid w:val="00022745"/>
    <w:rsid w:val="00101111"/>
    <w:rsid w:val="0010788B"/>
    <w:rsid w:val="001A78FA"/>
    <w:rsid w:val="00274741"/>
    <w:rsid w:val="002B4373"/>
    <w:rsid w:val="003A70EC"/>
    <w:rsid w:val="003C1C88"/>
    <w:rsid w:val="003E6DF4"/>
    <w:rsid w:val="00437FE5"/>
    <w:rsid w:val="004832BB"/>
    <w:rsid w:val="004F1027"/>
    <w:rsid w:val="00515D03"/>
    <w:rsid w:val="005628C8"/>
    <w:rsid w:val="005A37DB"/>
    <w:rsid w:val="005A5C3C"/>
    <w:rsid w:val="006101CD"/>
    <w:rsid w:val="006244AE"/>
    <w:rsid w:val="0069112E"/>
    <w:rsid w:val="006E2285"/>
    <w:rsid w:val="007559EF"/>
    <w:rsid w:val="007D7F73"/>
    <w:rsid w:val="00893792"/>
    <w:rsid w:val="00936276"/>
    <w:rsid w:val="00980DEF"/>
    <w:rsid w:val="009F6E95"/>
    <w:rsid w:val="009F7A97"/>
    <w:rsid w:val="00A32D01"/>
    <w:rsid w:val="00AA70B1"/>
    <w:rsid w:val="00BB3F68"/>
    <w:rsid w:val="00BE7447"/>
    <w:rsid w:val="00BF16A2"/>
    <w:rsid w:val="00C02849"/>
    <w:rsid w:val="00C47014"/>
    <w:rsid w:val="00D87E56"/>
    <w:rsid w:val="00DC5D8F"/>
    <w:rsid w:val="00E95AEF"/>
    <w:rsid w:val="00F07ADF"/>
    <w:rsid w:val="00F32AD0"/>
    <w:rsid w:val="00FC046E"/>
    <w:rsid w:val="00FD0594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3F3A"/>
  <w15:docId w15:val="{597059D3-686B-4D12-B97B-80122AFE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  <w:style w:type="character" w:styleId="Hyperlink">
    <w:name w:val="Hyperlink"/>
    <w:basedOn w:val="DefaultParagraphFont"/>
    <w:rsid w:val="00DC5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sport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Anja Matovina</cp:lastModifiedBy>
  <cp:revision>8</cp:revision>
  <cp:lastPrinted>2018-12-20T09:17:00Z</cp:lastPrinted>
  <dcterms:created xsi:type="dcterms:W3CDTF">2022-09-13T07:16:00Z</dcterms:created>
  <dcterms:modified xsi:type="dcterms:W3CDTF">2022-09-27T06:59:00Z</dcterms:modified>
</cp:coreProperties>
</file>