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963804" wp14:editId="3DEFAF6B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343535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FE8">
              <w:rPr>
                <w:rFonts w:eastAsia="Times New Roman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F297E07" wp14:editId="65D4AA6F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REPUBLIKA HRVATSKA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PRIMORSKO-GORANSKA ŽUPANIJA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10"/>
                <w:szCs w:val="22"/>
                <w:lang w:eastAsia="hr-HR"/>
              </w:rPr>
            </w:pPr>
          </w:p>
        </w:tc>
      </w:tr>
    </w:tbl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 Upravni odjel za turizam, </w:t>
      </w:r>
    </w:p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poduzetništvo i ruralni razvoj </w:t>
      </w:r>
    </w:p>
    <w:p w:rsidR="00B43FE8" w:rsidRDefault="00B43FE8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B43FE8" w:rsidRDefault="00B43FE8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RIJEKA , 05.</w:t>
      </w:r>
      <w:r w:rsidR="000F1809">
        <w:rPr>
          <w:sz w:val="22"/>
          <w:szCs w:val="22"/>
        </w:rPr>
        <w:t xml:space="preserve"> lipnja </w:t>
      </w:r>
      <w:r>
        <w:rPr>
          <w:sz w:val="22"/>
          <w:szCs w:val="22"/>
        </w:rPr>
        <w:t xml:space="preserve"> 2020.</w:t>
      </w:r>
    </w:p>
    <w:p w:rsidR="004D5E40" w:rsidRDefault="004D5E40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4D5E40" w:rsidRPr="00B43FE8" w:rsidRDefault="004D5E40" w:rsidP="00B43FE8">
      <w:pPr>
        <w:spacing w:line="240" w:lineRule="auto"/>
        <w:ind w:left="4956" w:hanging="4956"/>
        <w:contextualSpacing/>
        <w:jc w:val="both"/>
        <w:rPr>
          <w:noProof/>
          <w:sz w:val="22"/>
          <w:szCs w:val="22"/>
        </w:rPr>
      </w:pPr>
    </w:p>
    <w:p w:rsidR="00B43FE8" w:rsidRDefault="00B43FE8"/>
    <w:p w:rsidR="004D5E40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OBAVIJEST  </w:t>
      </w:r>
    </w:p>
    <w:p w:rsidR="00403A39" w:rsidRPr="000F1809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uz </w:t>
      </w:r>
      <w:r w:rsidRPr="000F1809">
        <w:rPr>
          <w:b/>
          <w:bCs/>
        </w:rPr>
        <w:t>Javni poziv poduzetnicima za dodjelu potpora za provedbu mjera radi ublažavanja posljedica epidemije bolesti COVID-19 u sektoru malog gospodarstva  na području Primorsko-goranske županije u 2020</w:t>
      </w:r>
      <w:r w:rsidRPr="000F1809">
        <w:rPr>
          <w:b/>
        </w:rPr>
        <w:t>.</w:t>
      </w:r>
    </w:p>
    <w:p w:rsidR="00403A39" w:rsidRDefault="00403A39" w:rsidP="004D5E40">
      <w:pPr>
        <w:spacing w:line="240" w:lineRule="auto"/>
        <w:contextualSpacing/>
        <w:jc w:val="center"/>
      </w:pPr>
    </w:p>
    <w:p w:rsidR="004D5E40" w:rsidRDefault="0078376B" w:rsidP="00403A39">
      <w:pPr>
        <w:spacing w:line="240" w:lineRule="auto"/>
        <w:ind w:firstLine="708"/>
        <w:contextualSpacing/>
        <w:jc w:val="both"/>
      </w:pPr>
      <w:r>
        <w:t xml:space="preserve">Obavještavamo da su trenutno raspoloživa sredstva Primorsko-goranske županije za provedbu mjera </w:t>
      </w:r>
      <w:r w:rsidRPr="0078376B">
        <w:t>radi ublažavanja posljedica epidemije bolesti COVID-1</w:t>
      </w:r>
      <w:r>
        <w:t xml:space="preserve">9 u sektoru malog gospodarstva </w:t>
      </w:r>
      <w:r w:rsidRPr="0078376B">
        <w:t>na području Primorsko-goranske županije u 2020.</w:t>
      </w:r>
      <w:r>
        <w:t xml:space="preserve"> iskorištena. </w:t>
      </w:r>
    </w:p>
    <w:p w:rsidR="0078376B" w:rsidRDefault="0078376B" w:rsidP="00403A39">
      <w:pPr>
        <w:spacing w:line="240" w:lineRule="auto"/>
        <w:ind w:firstLine="708"/>
        <w:contextualSpacing/>
        <w:jc w:val="both"/>
      </w:pPr>
      <w:r>
        <w:t>Prijave će se i dalje zaprimati obzirom da postoje najave da će se</w:t>
      </w:r>
      <w:bookmarkStart w:id="0" w:name="_GoBack"/>
      <w:bookmarkEnd w:id="0"/>
      <w:r>
        <w:t xml:space="preserve"> na idućoj sjednici Županijske skupštine razmatrati mogućnost osiguranja dodatnih sredstava za navedenu</w:t>
      </w:r>
      <w:r w:rsidR="004D5E40">
        <w:t xml:space="preserve"> namjenu. Obavijest o osiguranju dodatnih sredstava objavit će se na web stranicama Županije.</w:t>
      </w:r>
    </w:p>
    <w:p w:rsidR="004D5E40" w:rsidRDefault="004D5E40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B43FE8" w:rsidRPr="00403A39" w:rsidRDefault="00B43FE8" w:rsidP="00B43FE8">
      <w:pPr>
        <w:spacing w:line="240" w:lineRule="auto"/>
        <w:contextualSpacing/>
      </w:pPr>
    </w:p>
    <w:sectPr w:rsidR="00B43FE8" w:rsidRPr="0040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E48"/>
    <w:multiLevelType w:val="hybridMultilevel"/>
    <w:tmpl w:val="ABBCE12C"/>
    <w:lvl w:ilvl="0" w:tplc="16BED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8"/>
    <w:rsid w:val="000F1809"/>
    <w:rsid w:val="00403A39"/>
    <w:rsid w:val="004D5E40"/>
    <w:rsid w:val="0078376B"/>
    <w:rsid w:val="00840C5C"/>
    <w:rsid w:val="00B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2113"/>
  <w15:chartTrackingRefBased/>
  <w15:docId w15:val="{F5BDCDA2-7800-4F5A-B0B8-AEA81BA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Dana Jovanović Drpić</cp:lastModifiedBy>
  <cp:revision>2</cp:revision>
  <cp:lastPrinted>2020-06-05T13:40:00Z</cp:lastPrinted>
  <dcterms:created xsi:type="dcterms:W3CDTF">2020-06-08T10:50:00Z</dcterms:created>
  <dcterms:modified xsi:type="dcterms:W3CDTF">2020-06-08T10:50:00Z</dcterms:modified>
</cp:coreProperties>
</file>