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C" w:rsidRDefault="00592B44" w:rsidP="00C33D7C">
      <w:pPr>
        <w:spacing w:after="160" w:line="252" w:lineRule="auto"/>
        <w:jc w:val="right"/>
        <w:rPr>
          <w:rFonts w:ascii="Calibri" w:hAnsi="Calibri" w:cs="Calibri"/>
          <w:lang w:val="hr-HR"/>
        </w:rPr>
      </w:pPr>
      <w:r>
        <w:rPr>
          <w:rFonts w:ascii="Arial" w:hAnsi="Arial" w:cs="Arial"/>
          <w:b/>
          <w:bCs/>
          <w:lang w:val="hr-HR"/>
        </w:rPr>
        <w:t>-</w:t>
      </w:r>
      <w:bookmarkStart w:id="0" w:name="_GoBack"/>
      <w:bookmarkEnd w:id="0"/>
      <w:r w:rsidR="00C33D7C">
        <w:rPr>
          <w:rFonts w:ascii="Arial" w:hAnsi="Arial" w:cs="Arial"/>
          <w:b/>
          <w:bCs/>
          <w:lang w:val="hr-HR"/>
        </w:rPr>
        <w:t>ŽUPANIJSKIM STOŽERIMA CIVILNE ZAŠTITE</w:t>
      </w:r>
    </w:p>
    <w:p w:rsidR="00C33D7C" w:rsidRDefault="00C33D7C" w:rsidP="00C33D7C">
      <w:pPr>
        <w:spacing w:after="160" w:line="252" w:lineRule="auto"/>
        <w:jc w:val="right"/>
        <w:rPr>
          <w:rFonts w:ascii="Calibri" w:hAnsi="Calibri" w:cs="Calibri"/>
          <w:lang w:val="hr-HR"/>
        </w:rPr>
      </w:pPr>
      <w:r>
        <w:rPr>
          <w:rFonts w:ascii="Arial" w:hAnsi="Arial" w:cs="Arial"/>
          <w:b/>
          <w:bCs/>
          <w:lang w:val="hr-HR"/>
        </w:rPr>
        <w:t>- KARANTENAMA U ORGANIZACIJI ŽUPANIJSKIH STOŽERA CIVILNE ZAŠTITE</w:t>
      </w:r>
    </w:p>
    <w:p w:rsidR="00C33D7C" w:rsidRDefault="00C33D7C" w:rsidP="00C33D7C">
      <w:pPr>
        <w:spacing w:after="160" w:line="252" w:lineRule="auto"/>
        <w:jc w:val="right"/>
        <w:rPr>
          <w:rFonts w:ascii="Calibri" w:hAnsi="Calibri" w:cs="Calibri"/>
          <w:lang w:val="hr-HR"/>
        </w:rPr>
      </w:pPr>
      <w:r>
        <w:rPr>
          <w:rFonts w:ascii="Arial" w:hAnsi="Arial" w:cs="Arial"/>
          <w:b/>
          <w:bCs/>
          <w:lang w:val="hr-HR"/>
        </w:rPr>
        <w:t>- CESTOVNIM PRIJEVOZNICIMA</w:t>
      </w:r>
    </w:p>
    <w:p w:rsidR="00C33D7C" w:rsidRDefault="00C33D7C" w:rsidP="00C33D7C">
      <w:pPr>
        <w:spacing w:after="160" w:line="252" w:lineRule="auto"/>
        <w:jc w:val="right"/>
        <w:rPr>
          <w:rFonts w:ascii="Calibri" w:hAnsi="Calibri" w:cs="Calibri"/>
          <w:lang w:val="hr-HR"/>
        </w:rPr>
      </w:pPr>
      <w:r>
        <w:rPr>
          <w:rFonts w:ascii="Arial" w:hAnsi="Arial" w:cs="Arial"/>
          <w:b/>
          <w:bCs/>
          <w:lang w:val="hr-HR"/>
        </w:rPr>
        <w:t>-HRVATSKOJ OBRTNIČKOJ KOMORI</w:t>
      </w:r>
    </w:p>
    <w:p w:rsidR="00C33D7C" w:rsidRDefault="00C33D7C" w:rsidP="00C33D7C">
      <w:pPr>
        <w:spacing w:after="160" w:line="252" w:lineRule="auto"/>
        <w:jc w:val="right"/>
        <w:rPr>
          <w:rFonts w:ascii="Calibri" w:hAnsi="Calibri" w:cs="Calibri"/>
          <w:lang w:val="hr-HR"/>
        </w:rPr>
      </w:pPr>
      <w:r>
        <w:rPr>
          <w:rFonts w:ascii="Arial" w:hAnsi="Arial" w:cs="Arial"/>
          <w:b/>
          <w:bCs/>
          <w:lang w:val="hr-HR"/>
        </w:rPr>
        <w:t>- HRVATSKOJ GOSPODARSKOJ KOMORI</w:t>
      </w:r>
    </w:p>
    <w:p w:rsidR="00C33D7C" w:rsidRDefault="00C33D7C" w:rsidP="00C33D7C">
      <w:pPr>
        <w:spacing w:after="160" w:line="252" w:lineRule="auto"/>
        <w:jc w:val="right"/>
        <w:rPr>
          <w:rFonts w:ascii="Calibri" w:hAnsi="Calibri" w:cs="Calibri"/>
          <w:lang w:val="hr-HR"/>
        </w:rPr>
      </w:pPr>
      <w:r>
        <w:rPr>
          <w:rFonts w:ascii="Arial" w:hAnsi="Arial" w:cs="Arial"/>
          <w:b/>
          <w:bCs/>
          <w:lang w:val="hr-HR"/>
        </w:rPr>
        <w:t>-HRVATSKOJ UDRUZI POSLODAVACA</w:t>
      </w:r>
    </w:p>
    <w:p w:rsidR="00C33D7C" w:rsidRDefault="00C33D7C" w:rsidP="00C33D7C">
      <w:pPr>
        <w:spacing w:after="160" w:line="252" w:lineRule="auto"/>
        <w:jc w:val="right"/>
        <w:rPr>
          <w:rFonts w:ascii="Calibri" w:hAnsi="Calibri" w:cs="Calibri"/>
          <w:lang w:val="hr-HR"/>
        </w:rPr>
      </w:pPr>
      <w:r>
        <w:rPr>
          <w:rFonts w:ascii="Arial" w:hAnsi="Arial" w:cs="Arial"/>
          <w:b/>
          <w:bCs/>
          <w:lang w:val="hr-HR"/>
        </w:rPr>
        <w:t> </w:t>
      </w:r>
    </w:p>
    <w:p w:rsidR="00C33D7C" w:rsidRDefault="00C33D7C" w:rsidP="00C33D7C">
      <w:pPr>
        <w:spacing w:after="160" w:line="252" w:lineRule="auto"/>
        <w:jc w:val="both"/>
        <w:rPr>
          <w:rFonts w:ascii="Calibri" w:hAnsi="Calibri" w:cs="Calibri"/>
          <w:lang w:val="hr-HR"/>
        </w:rPr>
      </w:pPr>
      <w:r>
        <w:rPr>
          <w:rFonts w:ascii="Arial" w:hAnsi="Arial" w:cs="Arial"/>
          <w:lang w:val="hr-HR"/>
        </w:rPr>
        <w:t> </w:t>
      </w:r>
    </w:p>
    <w:p w:rsidR="00C33D7C" w:rsidRDefault="00C33D7C" w:rsidP="00C33D7C">
      <w:pPr>
        <w:spacing w:after="160" w:line="252" w:lineRule="auto"/>
        <w:jc w:val="both"/>
        <w:rPr>
          <w:rFonts w:ascii="Calibri" w:hAnsi="Calibri" w:cs="Calibri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PREDMET: 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lang w:val="hr-HR"/>
        </w:rPr>
        <w:t>puta o postupanju prilikom smještaja vozača teretnih vozila u karantenu u organizaciji županijskih stožera civilne zaštite</w:t>
      </w:r>
    </w:p>
    <w:p w:rsidR="00C33D7C" w:rsidRDefault="00C33D7C" w:rsidP="00C33D7C">
      <w:pPr>
        <w:spacing w:after="160" w:line="252" w:lineRule="auto"/>
        <w:jc w:val="both"/>
        <w:rPr>
          <w:rFonts w:ascii="Calibri" w:hAnsi="Calibri" w:cs="Calibri"/>
          <w:lang w:val="hr-HR"/>
        </w:rPr>
      </w:pPr>
      <w:r>
        <w:rPr>
          <w:rFonts w:ascii="Arial" w:hAnsi="Arial" w:cs="Arial"/>
          <w:lang w:val="hr-HR"/>
        </w:rPr>
        <w:t>  </w:t>
      </w:r>
    </w:p>
    <w:p w:rsidR="00C33D7C" w:rsidRDefault="00C33D7C" w:rsidP="00C33D7C">
      <w:pPr>
        <w:spacing w:after="160" w:line="252" w:lineRule="auto"/>
        <w:jc w:val="both"/>
        <w:rPr>
          <w:rFonts w:ascii="Calibri" w:hAnsi="Calibri" w:cs="Calibri"/>
          <w:lang w:val="hr-HR"/>
        </w:rPr>
      </w:pPr>
      <w:r>
        <w:rPr>
          <w:rFonts w:ascii="Arial" w:hAnsi="Arial" w:cs="Arial"/>
          <w:lang w:val="hr-HR"/>
        </w:rPr>
        <w:t>Dana 26.3.2020. donesena je od strane Stožera civilne zaštite Republike Hrvatske  </w:t>
      </w:r>
      <w:r>
        <w:rPr>
          <w:rFonts w:ascii="Arial" w:hAnsi="Arial" w:cs="Arial"/>
          <w:b/>
          <w:bCs/>
          <w:lang w:val="hr-HR"/>
        </w:rPr>
        <w:t xml:space="preserve">Odluka o postupanju i primjeni karantene i kućne izolacije za vozače teretnih vozila međunarodnog transporta za vrijeme proglašene epidemije bolesti COVID-19, klasa 810-06/20-01/7, </w:t>
      </w:r>
      <w:proofErr w:type="spellStart"/>
      <w:r>
        <w:rPr>
          <w:rFonts w:ascii="Arial" w:hAnsi="Arial" w:cs="Arial"/>
          <w:b/>
          <w:bCs/>
          <w:lang w:val="hr-HR"/>
        </w:rPr>
        <w:t>urbroj</w:t>
      </w:r>
      <w:proofErr w:type="spellEnd"/>
      <w:r>
        <w:rPr>
          <w:rFonts w:ascii="Arial" w:hAnsi="Arial" w:cs="Arial"/>
          <w:b/>
          <w:bCs/>
          <w:lang w:val="hr-HR"/>
        </w:rPr>
        <w:t>: 511-01-300-20-20</w:t>
      </w:r>
      <w:r>
        <w:rPr>
          <w:rFonts w:ascii="Arial" w:hAnsi="Arial" w:cs="Arial"/>
          <w:lang w:val="hr-HR"/>
        </w:rPr>
        <w:t>.</w:t>
      </w:r>
    </w:p>
    <w:p w:rsidR="00C33D7C" w:rsidRDefault="00C33D7C" w:rsidP="00C33D7C">
      <w:pPr>
        <w:spacing w:after="160" w:line="252" w:lineRule="auto"/>
        <w:jc w:val="both"/>
        <w:rPr>
          <w:rFonts w:ascii="Calibri" w:hAnsi="Calibri" w:cs="Calibri"/>
          <w:lang w:val="hr-HR"/>
        </w:rPr>
      </w:pPr>
      <w:r>
        <w:rPr>
          <w:rFonts w:ascii="Arial" w:hAnsi="Arial" w:cs="Arial"/>
          <w:lang w:val="hr-HR"/>
        </w:rPr>
        <w:t>Iz citirane odluke proizlazi da se smještaj u karanteni u organizaciji županijskih stožera civilne zaštite omogućava:</w:t>
      </w:r>
    </w:p>
    <w:p w:rsidR="00C33D7C" w:rsidRDefault="00592B44" w:rsidP="00C33D7C">
      <w:pPr>
        <w:spacing w:after="160" w:line="252" w:lineRule="auto"/>
        <w:jc w:val="both"/>
        <w:rPr>
          <w:rFonts w:ascii="Calibri" w:hAnsi="Calibri" w:cs="Calibri"/>
          <w:lang w:val="hr-HR"/>
        </w:rPr>
      </w:pPr>
      <w:r>
        <w:rPr>
          <w:rFonts w:ascii="Arial" w:hAnsi="Arial" w:cs="Arial"/>
          <w:lang w:val="hr-HR"/>
        </w:rPr>
        <w:t>V</w:t>
      </w:r>
      <w:r w:rsidR="00C33D7C">
        <w:rPr>
          <w:rFonts w:ascii="Arial" w:hAnsi="Arial" w:cs="Arial"/>
          <w:lang w:val="hr-HR"/>
        </w:rPr>
        <w:t>ozačima hrvatskim državljanima i stranim državljanima sa odobrenim boravkom u Hrvatskoj, a koji voze vozila za hrvatskog poslodavca, samo u slučaju kada ti vozači iz objektivnih razloga nisu u mogućnosti koristiti smještaj u obliku kućne izolacije u vlastitom domu ili smještaj u karanteni / samoizolaciji organiziranoj od strane poslodavca, a koja je prethodno potvrđena od strane županijskog stožera civilne zaštite.</w:t>
      </w:r>
    </w:p>
    <w:p w:rsidR="00C33D7C" w:rsidRDefault="00C33D7C" w:rsidP="00C33D7C">
      <w:pPr>
        <w:spacing w:after="160" w:line="252" w:lineRule="auto"/>
        <w:jc w:val="both"/>
        <w:rPr>
          <w:rFonts w:ascii="Calibri" w:hAnsi="Calibri" w:cs="Calibri"/>
          <w:lang w:val="hr-HR"/>
        </w:rPr>
      </w:pPr>
      <w:r>
        <w:rPr>
          <w:rFonts w:ascii="Arial" w:hAnsi="Arial" w:cs="Arial"/>
          <w:lang w:val="hr-HR"/>
        </w:rPr>
        <w:t xml:space="preserve">Dakle, ovaj oblik smještaja u karanteni u organizaciji županijskog stožera civilne zaštite </w:t>
      </w:r>
      <w:r>
        <w:rPr>
          <w:rFonts w:ascii="Arial" w:hAnsi="Arial" w:cs="Arial"/>
          <w:b/>
          <w:bCs/>
          <w:lang w:val="hr-HR"/>
        </w:rPr>
        <w:t xml:space="preserve">dopušten je samo za vozače gore opisane kategorije  kojima iz objektivnih razloga nije moguće koristi drugi oblik smještaja. </w:t>
      </w:r>
      <w:r w:rsidR="00592B44">
        <w:rPr>
          <w:rFonts w:ascii="Arial" w:hAnsi="Arial" w:cs="Arial"/>
          <w:b/>
          <w:bCs/>
          <w:lang w:val="hr-HR"/>
        </w:rPr>
        <w:t xml:space="preserve"> </w:t>
      </w:r>
    </w:p>
    <w:p w:rsidR="00C33D7C" w:rsidRPr="00592B44" w:rsidRDefault="00C33D7C" w:rsidP="00592B44">
      <w:pPr>
        <w:pStyle w:val="PlainText"/>
        <w:jc w:val="both"/>
        <w:rPr>
          <w:rFonts w:ascii="Arial" w:hAnsi="Arial" w:cs="Arial"/>
          <w:sz w:val="24"/>
          <w:szCs w:val="24"/>
          <w:lang w:val="hr-HR"/>
        </w:rPr>
      </w:pPr>
      <w:r w:rsidRPr="00592B44">
        <w:rPr>
          <w:rFonts w:ascii="Arial" w:hAnsi="Arial" w:cs="Arial"/>
          <w:sz w:val="24"/>
          <w:szCs w:val="24"/>
          <w:lang w:val="hr-HR"/>
        </w:rPr>
        <w:t xml:space="preserve">Stoga se upućuje prijevoznike da, u svrhu sprječavanja zlouporabe mogućnosti ovakvog smještaja, svaki prijevoznik prilikom najave ulaska vozača u karantenu u organizaciji </w:t>
      </w:r>
      <w:r w:rsidR="00592B44" w:rsidRPr="00592B44">
        <w:rPr>
          <w:rFonts w:ascii="Arial" w:hAnsi="Arial" w:cs="Arial"/>
          <w:sz w:val="24"/>
          <w:szCs w:val="24"/>
          <w:lang w:val="hr-HR"/>
        </w:rPr>
        <w:t>Stožera CZ Primorsko – goranske županije (</w:t>
      </w:r>
      <w:hyperlink r:id="rId4" w:history="1">
        <w:r w:rsidR="00592B44" w:rsidRPr="00592B44">
          <w:rPr>
            <w:rFonts w:ascii="Arial" w:hAnsi="Arial" w:cs="Arial"/>
            <w:sz w:val="24"/>
            <w:szCs w:val="24"/>
            <w:u w:val="single"/>
            <w:lang w:val="hr-HR"/>
          </w:rPr>
          <w:t>stozer.civilna@pgz.hr</w:t>
        </w:r>
      </w:hyperlink>
      <w:r w:rsidR="00592B44" w:rsidRPr="00592B44">
        <w:rPr>
          <w:rFonts w:ascii="Arial" w:hAnsi="Arial" w:cs="Arial"/>
          <w:sz w:val="24"/>
          <w:szCs w:val="24"/>
          <w:u w:val="single"/>
          <w:lang w:val="hr-HR"/>
        </w:rPr>
        <w:t>)</w:t>
      </w:r>
      <w:r w:rsidR="00592B44" w:rsidRPr="00592B44">
        <w:rPr>
          <w:rFonts w:ascii="Arial" w:hAnsi="Arial" w:cs="Arial"/>
          <w:sz w:val="24"/>
          <w:szCs w:val="24"/>
          <w:lang w:val="hr-HR"/>
        </w:rPr>
        <w:t xml:space="preserve">  </w:t>
      </w:r>
      <w:r w:rsidRPr="00592B44">
        <w:rPr>
          <w:rFonts w:ascii="Arial" w:hAnsi="Arial" w:cs="Arial"/>
          <w:sz w:val="24"/>
          <w:szCs w:val="24"/>
          <w:lang w:val="hr-HR"/>
        </w:rPr>
        <w:t xml:space="preserve">kao i samoj karanteni </w:t>
      </w:r>
      <w:r w:rsidR="00592B44" w:rsidRPr="00592B44">
        <w:rPr>
          <w:rFonts w:ascii="Arial" w:hAnsi="Arial" w:cs="Arial"/>
          <w:sz w:val="24"/>
          <w:szCs w:val="24"/>
          <w:lang w:val="hr-HR"/>
        </w:rPr>
        <w:t>(</w:t>
      </w:r>
      <w:hyperlink r:id="rId5" w:history="1">
        <w:r w:rsidR="00592B44" w:rsidRPr="00592B44">
          <w:rPr>
            <w:rStyle w:val="Hyperlink"/>
            <w:rFonts w:ascii="Arial" w:hAnsi="Arial" w:cs="Arial"/>
            <w:color w:val="auto"/>
            <w:sz w:val="24"/>
            <w:szCs w:val="24"/>
          </w:rPr>
          <w:t>Jumi@jumidoo.tcloud.hr</w:t>
        </w:r>
      </w:hyperlink>
      <w:r w:rsidR="00592B44" w:rsidRPr="00592B44">
        <w:rPr>
          <w:rFonts w:ascii="Arial" w:hAnsi="Arial" w:cs="Arial"/>
          <w:sz w:val="24"/>
          <w:szCs w:val="24"/>
        </w:rPr>
        <w:t>)</w:t>
      </w:r>
      <w:r w:rsidR="00592B44" w:rsidRPr="00592B44">
        <w:rPr>
          <w:rFonts w:ascii="Arial" w:hAnsi="Arial" w:cs="Arial"/>
          <w:sz w:val="24"/>
          <w:szCs w:val="24"/>
        </w:rPr>
        <w:t xml:space="preserve"> </w:t>
      </w:r>
      <w:r w:rsidRPr="00592B44">
        <w:rPr>
          <w:rFonts w:ascii="Arial" w:hAnsi="Arial" w:cs="Arial"/>
          <w:sz w:val="24"/>
          <w:szCs w:val="24"/>
          <w:lang w:val="hr-HR"/>
        </w:rPr>
        <w:t xml:space="preserve">dostavi </w:t>
      </w:r>
      <w:r w:rsidRPr="00592B44">
        <w:rPr>
          <w:rFonts w:ascii="Arial" w:hAnsi="Arial" w:cs="Arial"/>
          <w:b/>
          <w:bCs/>
          <w:sz w:val="24"/>
          <w:szCs w:val="24"/>
          <w:lang w:val="hr-HR"/>
        </w:rPr>
        <w:t>izjavu napisanu na memorandumu prijevoznika i ovjerenu potpisom i pečatom, a u kojoj se objašnjavaju objektivni razlozi</w:t>
      </w:r>
      <w:r w:rsidRPr="00592B44">
        <w:rPr>
          <w:rFonts w:ascii="Arial" w:hAnsi="Arial" w:cs="Arial"/>
          <w:sz w:val="24"/>
          <w:szCs w:val="24"/>
          <w:lang w:val="hr-HR"/>
        </w:rPr>
        <w:t xml:space="preserve"> koji ne dopuštaju smještaj vozača u vlastitom domu ili u organizaciji prijevoznika. </w:t>
      </w:r>
    </w:p>
    <w:p w:rsidR="00592B44" w:rsidRPr="00592B44" w:rsidRDefault="00592B44" w:rsidP="00592B44">
      <w:pPr>
        <w:pStyle w:val="PlainText"/>
        <w:jc w:val="both"/>
        <w:rPr>
          <w:rFonts w:ascii="Arial" w:hAnsi="Arial" w:cs="Arial"/>
          <w:sz w:val="24"/>
          <w:szCs w:val="24"/>
          <w:lang w:val="hr-HR"/>
        </w:rPr>
      </w:pPr>
    </w:p>
    <w:p w:rsidR="00C33D7C" w:rsidRPr="00592B44" w:rsidRDefault="00C33D7C" w:rsidP="00592B44">
      <w:pPr>
        <w:spacing w:after="160" w:line="252" w:lineRule="auto"/>
        <w:jc w:val="both"/>
        <w:rPr>
          <w:rFonts w:ascii="Arial" w:hAnsi="Arial" w:cs="Arial"/>
          <w:lang w:val="hr-HR"/>
        </w:rPr>
      </w:pPr>
      <w:r w:rsidRPr="00592B44">
        <w:rPr>
          <w:rFonts w:ascii="Arial" w:hAnsi="Arial" w:cs="Arial"/>
          <w:b/>
          <w:bCs/>
          <w:lang w:val="hr-HR"/>
        </w:rPr>
        <w:t>Ove upute se ne odnose na vozače koji voze za strane prijevoznike – njima se osigurava smještaj bez ikakvih dodatnih izjava. </w:t>
      </w:r>
    </w:p>
    <w:sectPr w:rsidR="00C33D7C" w:rsidRPr="00592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7C"/>
    <w:rsid w:val="004C51F2"/>
    <w:rsid w:val="00592B44"/>
    <w:rsid w:val="00C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73CB"/>
  <w15:chartTrackingRefBased/>
  <w15:docId w15:val="{B3DA9AFD-04AB-4E70-99D9-8F77D4B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7C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D7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92B4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B44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2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mi@jumidoo.tcloud.hr" TargetMode="External"/><Relationship Id="rId4" Type="http://schemas.openxmlformats.org/officeDocument/2006/relationships/hyperlink" Target="mailto:stozer.civilna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2020-03-27T10:38:00Z</dcterms:created>
  <dcterms:modified xsi:type="dcterms:W3CDTF">2020-03-27T10:51:00Z</dcterms:modified>
</cp:coreProperties>
</file>