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21" w:rsidRPr="00F926F6" w:rsidRDefault="002A7221" w:rsidP="0097050C">
      <w:pPr>
        <w:shd w:val="clear" w:color="auto" w:fill="FFFFFF"/>
        <w:spacing w:line="240" w:lineRule="atLeast"/>
        <w:outlineLvl w:val="0"/>
        <w:rPr>
          <w:rFonts w:eastAsia="Times New Roman" w:cs="Arial"/>
          <w:b/>
          <w:color w:val="000000" w:themeColor="text1"/>
          <w:kern w:val="36"/>
          <w:szCs w:val="24"/>
          <w:lang w:eastAsia="hr-HR"/>
        </w:rPr>
      </w:pPr>
      <w:r w:rsidRPr="00F926F6">
        <w:rPr>
          <w:rFonts w:eastAsia="Times New Roman" w:cs="Arial"/>
          <w:b/>
          <w:color w:val="000000" w:themeColor="text1"/>
          <w:kern w:val="36"/>
          <w:szCs w:val="24"/>
          <w:lang w:eastAsia="hr-HR"/>
        </w:rPr>
        <w:t>Povjerljiva osoba i osoba za nepravilnosti</w:t>
      </w:r>
    </w:p>
    <w:p w:rsidR="002A7221" w:rsidRPr="00F926F6" w:rsidRDefault="002A7221" w:rsidP="0097050C">
      <w:pPr>
        <w:shd w:val="clear" w:color="auto" w:fill="FFFFFF"/>
        <w:spacing w:line="240" w:lineRule="atLeast"/>
        <w:rPr>
          <w:rFonts w:eastAsia="Times New Roman" w:cs="Arial"/>
          <w:color w:val="000000" w:themeColor="text1"/>
          <w:szCs w:val="24"/>
          <w:lang w:eastAsia="hr-HR"/>
        </w:rPr>
      </w:pPr>
    </w:p>
    <w:p w:rsidR="008019A8" w:rsidRDefault="002A7221" w:rsidP="0097050C">
      <w:pPr>
        <w:shd w:val="clear" w:color="auto" w:fill="FFFFFF"/>
        <w:spacing w:line="240" w:lineRule="atLeast"/>
        <w:ind w:left="36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Zakonom o zaštiti prijavitelja nepravilnosti („Narodne novine“ broj: 17/19, dalje u tekstu: Zakon) uređeno je prijavljivanje nepravilnosti, postupak prijavljivanja nepravilnosti, prava osoba koje prijavljuju nepravilnosti, obveze tijela javne vlasti te pravnih i fizičkih osoba u vezi s prijavom nepravilnosti, kao i druga pitanja važna za prijavu nepravilnosti i zaštitu prijavitelja nepravilnosti.</w:t>
      </w:r>
      <w:r w:rsidRPr="00F926F6">
        <w:rPr>
          <w:rFonts w:eastAsia="Times New Roman" w:cs="Arial"/>
          <w:color w:val="000000" w:themeColor="text1"/>
          <w:szCs w:val="24"/>
          <w:lang w:eastAsia="hr-HR"/>
        </w:rPr>
        <w:br/>
      </w:r>
    </w:p>
    <w:p w:rsidR="008019A8" w:rsidRDefault="002A7221" w:rsidP="0097050C">
      <w:pPr>
        <w:shd w:val="clear" w:color="auto" w:fill="FFFFFF"/>
        <w:spacing w:line="240" w:lineRule="atLeast"/>
        <w:ind w:left="36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U smislu navedenog Zakona, prijavitelj nepravilnosti je fizička osoba koja prijavljuje nepravilnosti koje su povezane s obavljanjem poslova kod poslodavca, a povjerljiva osoba je zaposlenik poslodavca imenovan za zaprimanje prijava nepravilnosti i vođenje postupka u vezi s prijavom nepravilnosti.</w:t>
      </w:r>
      <w:r w:rsidRPr="00F926F6">
        <w:rPr>
          <w:rFonts w:eastAsia="Times New Roman" w:cs="Arial"/>
          <w:color w:val="000000" w:themeColor="text1"/>
          <w:szCs w:val="24"/>
          <w:lang w:eastAsia="hr-HR"/>
        </w:rPr>
        <w:br/>
      </w:r>
    </w:p>
    <w:p w:rsidR="008019A8" w:rsidRDefault="002A7221" w:rsidP="0097050C">
      <w:pPr>
        <w:shd w:val="clear" w:color="auto" w:fill="FFFFFF"/>
        <w:spacing w:line="240" w:lineRule="atLeast"/>
        <w:ind w:left="36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Nepravilnosti su kršenja zakona i drugih propisa te nesavjesno upravljanje javnim dobrima, javnim sredstvima i sredstvima Europske unije koje predstavlja ugrožavanje javnog interesa, a koja su povezana s obavljanjem poslova kod poslodavca.</w:t>
      </w:r>
      <w:r w:rsidRPr="00F926F6">
        <w:rPr>
          <w:rFonts w:eastAsia="Times New Roman" w:cs="Arial"/>
          <w:color w:val="000000" w:themeColor="text1"/>
          <w:szCs w:val="24"/>
          <w:lang w:eastAsia="hr-HR"/>
        </w:rPr>
        <w:br/>
      </w:r>
    </w:p>
    <w:p w:rsidR="00F926F6" w:rsidRDefault="002A7221" w:rsidP="0097050C">
      <w:pPr>
        <w:shd w:val="clear" w:color="auto" w:fill="FFFFFF"/>
        <w:spacing w:line="240" w:lineRule="atLeast"/>
        <w:ind w:left="36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Prijava nepravilnosti mora sadržavati podatke o prijavitelju nepravilnosti, naziv poslodavca prijavitelja, podatke o osobi i/ili osobama na koje se prijava odnosi, datum prijave i opis nepravilnosti koja se prijavljuje.</w:t>
      </w:r>
    </w:p>
    <w:p w:rsidR="00F926F6" w:rsidRDefault="00F926F6" w:rsidP="0097050C">
      <w:pPr>
        <w:shd w:val="clear" w:color="auto" w:fill="FFFFFF"/>
        <w:spacing w:line="240" w:lineRule="atLeast"/>
        <w:ind w:left="360"/>
        <w:rPr>
          <w:rFonts w:eastAsia="Times New Roman" w:cs="Arial"/>
          <w:color w:val="000000" w:themeColor="text1"/>
          <w:szCs w:val="24"/>
          <w:lang w:eastAsia="hr-HR"/>
        </w:rPr>
      </w:pPr>
    </w:p>
    <w:p w:rsidR="00F926F6" w:rsidRDefault="002A7221" w:rsidP="0097050C">
      <w:pPr>
        <w:shd w:val="clear" w:color="auto" w:fill="FFFFFF"/>
        <w:spacing w:line="240" w:lineRule="atLeast"/>
        <w:ind w:left="360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>Prijavitelj nepravilnosti ima pravo na:</w:t>
      </w:r>
    </w:p>
    <w:p w:rsidR="002A7221" w:rsidRPr="00F926F6" w:rsidRDefault="002A7221" w:rsidP="0097050C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zaštitu sukladno postupcima za prijavljivanje nepravilnosti predviđenim Zakonom</w:t>
      </w:r>
    </w:p>
    <w:p w:rsidR="002A7221" w:rsidRPr="00F926F6" w:rsidRDefault="002A7221" w:rsidP="0097050C">
      <w:pPr>
        <w:numPr>
          <w:ilvl w:val="0"/>
          <w:numId w:val="1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sudsku zaštitu</w:t>
      </w:r>
    </w:p>
    <w:p w:rsidR="002A7221" w:rsidRPr="00F926F6" w:rsidRDefault="002A7221" w:rsidP="0097050C">
      <w:pPr>
        <w:numPr>
          <w:ilvl w:val="0"/>
          <w:numId w:val="1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naknadu štete</w:t>
      </w:r>
    </w:p>
    <w:p w:rsidR="00F926F6" w:rsidRPr="00F926F6" w:rsidRDefault="002A7221" w:rsidP="0097050C">
      <w:pPr>
        <w:numPr>
          <w:ilvl w:val="0"/>
          <w:numId w:val="1"/>
        </w:numPr>
        <w:shd w:val="clear" w:color="auto" w:fill="FFFFFF"/>
        <w:spacing w:line="240" w:lineRule="atLeast"/>
        <w:ind w:left="567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zaštitu identiteta i povjerljivosti. </w:t>
      </w:r>
    </w:p>
    <w:p w:rsidR="00F926F6" w:rsidRDefault="00F926F6" w:rsidP="0097050C">
      <w:pPr>
        <w:shd w:val="clear" w:color="auto" w:fill="FFFFFF"/>
        <w:spacing w:line="240" w:lineRule="atLeast"/>
        <w:ind w:left="207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</w:p>
    <w:p w:rsidR="002A7221" w:rsidRPr="00F926F6" w:rsidRDefault="002A7221" w:rsidP="0097050C">
      <w:pPr>
        <w:shd w:val="clear" w:color="auto" w:fill="FFFFFF"/>
        <w:spacing w:line="240" w:lineRule="atLeast"/>
        <w:ind w:left="207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>Povjerljiva osoba dužna je:</w:t>
      </w:r>
    </w:p>
    <w:p w:rsidR="002A7221" w:rsidRPr="00F926F6" w:rsidRDefault="002A7221" w:rsidP="0097050C">
      <w:pPr>
        <w:pStyle w:val="ListParagraph"/>
        <w:numPr>
          <w:ilvl w:val="0"/>
          <w:numId w:val="8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zaprimiti prijavu nepravilnosti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ispitati prijavu nepravilnosti najkasnije u roku od šezdeset dana od dana zaprimanja prijave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bez odgode poduzeti radnje iz svoje nadležnosti potrebne za zaštitu prijavitelja nepravilnosti ako je prijavitelj nepravilnosti učinio vjerojatnim da jest ili bi mogao biti žrtva štetne radnje zbog prijave nepravilnosti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prijavu o nepravilnosti proslijediti tijelima ovlaštenim na postupanje prema sadržaju prijave, ako nepravilnost nije riješena s poslodavcem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obavijestiti prijavitelja nepravilnosti, na njegov zahtjev, o tijeku i radnjama poduzetima u postupku i omogućiti mu uvid u spis u roku od trideset dana od zaprimanja zahtjeva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pisanim putem obavijestiti prijavitelja nepravilnosti o ishodu postupka iz stavka 1. ovoga članka odmah nakon njegova završetka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pisanim putem izvijestiti nadležno tijelo za vanjsko prijavljivanje nepravilnosti o zaprimljenim prijavama u roku od 30 dana od odlučivanja o prijavi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čuvati identitet prijavitelja nepravilnosti i podatke zaprimljene u prijavi od neovlaštenog otkrivanja odnosno objave drugim osobama, osim ako to nije suprotno zakonu. </w:t>
      </w:r>
    </w:p>
    <w:p w:rsidR="00F926F6" w:rsidRDefault="00F926F6" w:rsidP="0097050C">
      <w:pPr>
        <w:shd w:val="clear" w:color="auto" w:fill="FFFFFF"/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</w:p>
    <w:p w:rsidR="00F926F6" w:rsidRDefault="002A7221" w:rsidP="0097050C">
      <w:pPr>
        <w:shd w:val="clear" w:color="auto" w:fill="FFFFFF"/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>Prijav</w:t>
      </w:r>
      <w:r w:rsid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>a</w:t>
      </w: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nepravilnosti može</w:t>
      </w:r>
      <w:r w:rsid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se</w:t>
      </w: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podnijeti na propisanom obrascu povjerljivoj osobi:</w:t>
      </w:r>
    </w:p>
    <w:p w:rsidR="002A7221" w:rsidRPr="00F926F6" w:rsidRDefault="002A7221" w:rsidP="0097050C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</w:tabs>
        <w:spacing w:line="240" w:lineRule="atLeast"/>
        <w:ind w:left="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 xml:space="preserve">pisanim putem na adresu: 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 xml:space="preserve">Primorsko-goranska županija, Ured Županje, </w:t>
      </w:r>
      <w:proofErr w:type="spellStart"/>
      <w:r w:rsidR="00F926F6">
        <w:rPr>
          <w:rFonts w:eastAsia="Times New Roman" w:cs="Arial"/>
          <w:color w:val="000000" w:themeColor="text1"/>
          <w:szCs w:val="24"/>
          <w:lang w:eastAsia="hr-HR"/>
        </w:rPr>
        <w:t>Ada</w:t>
      </w:r>
      <w:r w:rsidR="007178AB">
        <w:rPr>
          <w:rFonts w:eastAsia="Times New Roman" w:cs="Arial"/>
          <w:color w:val="000000" w:themeColor="text1"/>
          <w:szCs w:val="24"/>
          <w:lang w:eastAsia="hr-HR"/>
        </w:rPr>
        <w:t>mićeva</w:t>
      </w:r>
      <w:proofErr w:type="spellEnd"/>
      <w:r w:rsidR="007178AB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>10/V., Rijeka</w:t>
      </w:r>
    </w:p>
    <w:p w:rsidR="002A7221" w:rsidRPr="00F926F6" w:rsidRDefault="002A7221" w:rsidP="0097050C">
      <w:pPr>
        <w:numPr>
          <w:ilvl w:val="0"/>
          <w:numId w:val="4"/>
        </w:numPr>
        <w:shd w:val="clear" w:color="auto" w:fill="FFFFFF"/>
        <w:spacing w:line="240" w:lineRule="atLeast"/>
        <w:ind w:left="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putem elektroničke pošte: </w:t>
      </w:r>
      <w:hyperlink r:id="rId5" w:history="1">
        <w:r w:rsidR="0097050C" w:rsidRPr="00AF0865">
          <w:rPr>
            <w:rStyle w:val="Hyperlink"/>
            <w:rFonts w:eastAsia="Times New Roman" w:cs="Arial"/>
            <w:szCs w:val="24"/>
            <w:lang w:eastAsia="hr-HR"/>
          </w:rPr>
          <w:t>povjerljiva.osoba@pgz.hr</w:t>
        </w:r>
      </w:hyperlink>
      <w:r w:rsidR="0097050C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</w:p>
    <w:p w:rsidR="00F926F6" w:rsidRPr="00F926F6" w:rsidRDefault="002A7221" w:rsidP="0097050C">
      <w:pPr>
        <w:pStyle w:val="ListParagraph"/>
        <w:numPr>
          <w:ilvl w:val="0"/>
          <w:numId w:val="5"/>
        </w:numPr>
        <w:spacing w:line="240" w:lineRule="atLeast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lastRenderedPageBreak/>
        <w:t xml:space="preserve">izjaviti usmeno na zapisnik ili donijeti osobno u pisarnicu </w:t>
      </w:r>
      <w:r w:rsidR="00F926F6" w:rsidRPr="00F926F6">
        <w:rPr>
          <w:rFonts w:eastAsia="Times New Roman" w:cs="Arial"/>
          <w:color w:val="000000" w:themeColor="text1"/>
          <w:szCs w:val="24"/>
          <w:lang w:eastAsia="hr-HR"/>
        </w:rPr>
        <w:t>Primorsko-goransk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>e</w:t>
      </w:r>
      <w:r w:rsidR="00F926F6" w:rsidRPr="00F926F6">
        <w:rPr>
          <w:rFonts w:eastAsia="Times New Roman" w:cs="Arial"/>
          <w:color w:val="000000" w:themeColor="text1"/>
          <w:szCs w:val="24"/>
          <w:lang w:eastAsia="hr-HR"/>
        </w:rPr>
        <w:t xml:space="preserve"> županij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>e</w:t>
      </w:r>
      <w:r w:rsidR="00F926F6" w:rsidRPr="00F926F6">
        <w:rPr>
          <w:rFonts w:eastAsia="Times New Roman" w:cs="Arial"/>
          <w:color w:val="000000" w:themeColor="text1"/>
          <w:szCs w:val="24"/>
          <w:lang w:eastAsia="hr-HR"/>
        </w:rPr>
        <w:t xml:space="preserve">, 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 xml:space="preserve">Riva </w:t>
      </w:r>
      <w:r w:rsidR="00F926F6" w:rsidRPr="00F926F6">
        <w:rPr>
          <w:rFonts w:eastAsia="Times New Roman" w:cs="Arial"/>
          <w:color w:val="000000" w:themeColor="text1"/>
          <w:szCs w:val="24"/>
          <w:lang w:eastAsia="hr-HR"/>
        </w:rPr>
        <w:t>10, Rijeka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 xml:space="preserve"> svakim radnim danom od </w:t>
      </w:r>
      <w:r w:rsidR="008019A8">
        <w:rPr>
          <w:rFonts w:eastAsia="Times New Roman" w:cs="Arial"/>
          <w:color w:val="000000" w:themeColor="text1"/>
          <w:szCs w:val="24"/>
          <w:lang w:eastAsia="hr-HR"/>
        </w:rPr>
        <w:t>8,00 do 16,00 sati.</w:t>
      </w:r>
    </w:p>
    <w:p w:rsidR="008019A8" w:rsidRDefault="008019A8" w:rsidP="0097050C">
      <w:pPr>
        <w:shd w:val="clear" w:color="auto" w:fill="FFFFFF"/>
        <w:spacing w:line="240" w:lineRule="atLeast"/>
        <w:rPr>
          <w:rFonts w:eastAsia="Times New Roman" w:cs="Arial"/>
          <w:color w:val="000000" w:themeColor="text1"/>
          <w:szCs w:val="24"/>
          <w:lang w:eastAsia="hr-HR"/>
        </w:rPr>
      </w:pPr>
    </w:p>
    <w:p w:rsidR="003F4E87" w:rsidRDefault="003F4E87" w:rsidP="0097050C">
      <w:pPr>
        <w:shd w:val="clear" w:color="auto" w:fill="FFFFFF"/>
        <w:spacing w:line="240" w:lineRule="atLeast"/>
        <w:rPr>
          <w:rFonts w:eastAsia="Times New Roman" w:cs="Arial"/>
          <w:color w:val="000000" w:themeColor="text1"/>
          <w:szCs w:val="24"/>
          <w:lang w:eastAsia="hr-HR"/>
        </w:rPr>
      </w:pPr>
    </w:p>
    <w:p w:rsidR="008019A8" w:rsidRPr="00A17BD6" w:rsidRDefault="002A7221" w:rsidP="0097050C">
      <w:pPr>
        <w:shd w:val="clear" w:color="auto" w:fill="FFFFFF"/>
        <w:spacing w:line="240" w:lineRule="atLeast"/>
        <w:rPr>
          <w:rFonts w:eastAsia="Times New Roman" w:cs="Arial"/>
          <w:b/>
          <w:color w:val="000000" w:themeColor="text1"/>
          <w:szCs w:val="24"/>
          <w:lang w:eastAsia="hr-HR"/>
        </w:rPr>
      </w:pP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Povjerljiva osoba ujedno </w:t>
      </w:r>
      <w:r w:rsid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je 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i osoba za nepravilnosti u skladu sa </w:t>
      </w:r>
      <w:r w:rsidR="003F4E87" w:rsidRPr="00A17BD6">
        <w:rPr>
          <w:rFonts w:eastAsia="Times New Roman" w:cs="Arial"/>
          <w:b/>
          <w:color w:val="000000" w:themeColor="text1"/>
          <w:szCs w:val="24"/>
          <w:lang w:eastAsia="hr-HR"/>
        </w:rPr>
        <w:t>Z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akonom </w:t>
      </w:r>
      <w:r w:rsidR="003F4E87" w:rsidRPr="00A17BD6">
        <w:rPr>
          <w:rFonts w:eastAsia="Times New Roman" w:cs="Arial"/>
          <w:b/>
          <w:color w:val="000000" w:themeColor="text1"/>
          <w:szCs w:val="24"/>
          <w:lang w:eastAsia="hr-HR"/>
        </w:rPr>
        <w:t>o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 sustav</w:t>
      </w:r>
      <w:r w:rsidR="003F4E87" w:rsidRPr="00A17BD6">
        <w:rPr>
          <w:rFonts w:eastAsia="Times New Roman" w:cs="Arial"/>
          <w:b/>
          <w:color w:val="000000" w:themeColor="text1"/>
          <w:szCs w:val="24"/>
          <w:lang w:eastAsia="hr-HR"/>
        </w:rPr>
        <w:t>u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 unutarnjih kontrola u javnom sektoru </w:t>
      </w:r>
      <w:r w:rsidR="003F4E87" w:rsidRPr="00A17BD6">
        <w:rPr>
          <w:rFonts w:eastAsia="Times New Roman" w:cs="Arial"/>
          <w:b/>
          <w:color w:val="000000" w:themeColor="text1"/>
          <w:szCs w:val="24"/>
          <w:lang w:eastAsia="hr-HR"/>
        </w:rPr>
        <w:t>(„Narodne novine“ broj 78/15 i 102/19)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 i Pravilnikom</w:t>
      </w:r>
      <w:r w:rsidR="003F4E87"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 o postupanju i izvještavanju o nepravilnostima u upravljanju sredstvima institucija u javnom sektoru („Narodne novine“ broj 78/20)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>.</w:t>
      </w:r>
    </w:p>
    <w:p w:rsidR="008019A8" w:rsidRDefault="008019A8" w:rsidP="0097050C">
      <w:pPr>
        <w:shd w:val="clear" w:color="auto" w:fill="FFFFFF"/>
        <w:spacing w:line="240" w:lineRule="atLeast"/>
        <w:rPr>
          <w:rFonts w:eastAsia="Times New Roman" w:cs="Arial"/>
          <w:color w:val="000000" w:themeColor="text1"/>
          <w:szCs w:val="24"/>
          <w:lang w:eastAsia="hr-HR"/>
        </w:rPr>
      </w:pPr>
    </w:p>
    <w:p w:rsidR="008019A8" w:rsidRDefault="002A7221" w:rsidP="0097050C">
      <w:pPr>
        <w:shd w:val="clear" w:color="auto" w:fill="FFFFFF"/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>Osoba za nepravilnosti obvezna je:</w:t>
      </w:r>
    </w:p>
    <w:p w:rsidR="002A7221" w:rsidRPr="008019A8" w:rsidRDefault="002A7221" w:rsidP="0097050C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8019A8">
        <w:rPr>
          <w:rFonts w:eastAsia="Times New Roman" w:cs="Arial"/>
          <w:color w:val="000000" w:themeColor="text1"/>
          <w:szCs w:val="24"/>
          <w:lang w:eastAsia="hr-HR"/>
        </w:rPr>
        <w:t>za svaku zaprimljenu prijavu o nepravilnostima popuniti obrazac Podaci o prijavljenoj nepravilnosti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obavijestiti odgovornu osobu o zaprimljenoj prijavi o nepravilnosti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procijeniti osnovanost zaprimljene prijave o nepravilnostima, pri čemu, na temelju naloga odgovorne osobe može tražiti objašnjenja, smjernice ili stručno mišljenje ustrojstvenih jedinica unutar institucije ili institucije iz nadležnosti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odrediti vrstu nepravilnosti koristeći klasifikaciju nepravilnosti u skladu s odredbama ovoga Pravilnika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predložiti odgovornoj osobi poduzimanje odgovarajućih mjera i aktivnosti za otklanjanje nepravilnosti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pratiti tijek postupanja po utvrđenim nepravilnostima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pripremiti godišnje objedinjeno izvješće o nepravilnostima.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pružiti stručnu pomoć institucijama iz nadležnosti u postupku utvrđivanja nepravilnosti i predlaganja mjera i aktivnosti za njihovo otklanjanje.</w:t>
      </w:r>
    </w:p>
    <w:p w:rsidR="008019A8" w:rsidRDefault="008019A8" w:rsidP="0097050C">
      <w:pPr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</w:p>
    <w:p w:rsidR="0097050C" w:rsidRDefault="008019A8" w:rsidP="0097050C">
      <w:pPr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>Povjerljiva osoba, koja je ujedno i</w:t>
      </w:r>
      <w:r w:rsidR="002A7221"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osoba za nepravilnosti u </w:t>
      </w:r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>Primorsko-goranskoj županiji je</w:t>
      </w:r>
      <w:r w:rsidR="002A7221"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: </w:t>
      </w:r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>Martina Požarić</w:t>
      </w:r>
      <w:r w:rsidR="0097050C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, 051/351 665, fax. 051/351 637, </w:t>
      </w:r>
    </w:p>
    <w:p w:rsidR="008019A8" w:rsidRDefault="0097050C" w:rsidP="0097050C">
      <w:pPr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e-mail: </w:t>
      </w:r>
      <w:hyperlink r:id="rId6" w:history="1">
        <w:r w:rsidRPr="00AF0865">
          <w:rPr>
            <w:rStyle w:val="Hyperlink"/>
            <w:rFonts w:eastAsia="Times New Roman" w:cs="Arial"/>
            <w:b/>
            <w:bCs/>
            <w:szCs w:val="24"/>
            <w:lang w:eastAsia="hr-HR"/>
          </w:rPr>
          <w:t>povjerljiva.osoba@pgz.hr</w:t>
        </w:r>
      </w:hyperlink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</w:t>
      </w:r>
      <w:r w:rsidR="008019A8">
        <w:rPr>
          <w:rFonts w:eastAsia="Times New Roman" w:cs="Arial"/>
          <w:b/>
          <w:bCs/>
          <w:color w:val="000000" w:themeColor="text1"/>
          <w:szCs w:val="24"/>
          <w:lang w:eastAsia="hr-HR"/>
        </w:rPr>
        <w:t>.</w:t>
      </w:r>
      <w:r w:rsidR="002A7221"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br/>
      </w:r>
    </w:p>
    <w:p w:rsidR="00511541" w:rsidRDefault="002A7221" w:rsidP="0097050C">
      <w:pPr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Zamjenik povjerljive osobe i osobe za nepravilnosti </w:t>
      </w:r>
      <w:r w:rsidR="008019A8" w:rsidRPr="008019A8">
        <w:rPr>
          <w:rFonts w:eastAsia="Times New Roman" w:cs="Arial"/>
          <w:b/>
          <w:bCs/>
          <w:color w:val="000000" w:themeColor="text1"/>
          <w:szCs w:val="24"/>
          <w:lang w:eastAsia="hr-HR"/>
        </w:rPr>
        <w:t>u Primorsko-goranskoj županiji</w:t>
      </w:r>
      <w:r w:rsidR="008019A8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je</w:t>
      </w:r>
      <w:r w:rsidR="008019A8" w:rsidRPr="008019A8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: </w:t>
      </w:r>
      <w:r w:rsidR="00577F90">
        <w:rPr>
          <w:rFonts w:eastAsia="Times New Roman" w:cs="Arial"/>
          <w:b/>
          <w:bCs/>
          <w:color w:val="000000" w:themeColor="text1"/>
          <w:szCs w:val="24"/>
          <w:lang w:eastAsia="hr-HR"/>
        </w:rPr>
        <w:t>Lorena Vlahov</w:t>
      </w:r>
      <w:r w:rsidR="0097050C">
        <w:rPr>
          <w:rFonts w:eastAsia="Times New Roman" w:cs="Arial"/>
          <w:b/>
          <w:bCs/>
          <w:color w:val="000000" w:themeColor="text1"/>
          <w:szCs w:val="24"/>
          <w:lang w:eastAsia="hr-HR"/>
        </w:rPr>
        <w:t>,</w:t>
      </w:r>
      <w:r w:rsidR="00577F90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</w:t>
      </w:r>
      <w:proofErr w:type="spellStart"/>
      <w:r w:rsidR="00577F90">
        <w:rPr>
          <w:rFonts w:eastAsia="Times New Roman" w:cs="Arial"/>
          <w:b/>
          <w:bCs/>
          <w:color w:val="000000" w:themeColor="text1"/>
          <w:szCs w:val="24"/>
          <w:lang w:eastAsia="hr-HR"/>
        </w:rPr>
        <w:t>mag.iur</w:t>
      </w:r>
      <w:proofErr w:type="spellEnd"/>
      <w:r w:rsidR="00577F90">
        <w:rPr>
          <w:rFonts w:eastAsia="Times New Roman" w:cs="Arial"/>
          <w:b/>
          <w:bCs/>
          <w:color w:val="000000" w:themeColor="text1"/>
          <w:szCs w:val="24"/>
          <w:lang w:eastAsia="hr-HR"/>
        </w:rPr>
        <w:t>.,</w:t>
      </w:r>
      <w:r w:rsidR="0097050C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</w:t>
      </w:r>
      <w:proofErr w:type="spellStart"/>
      <w:r w:rsidR="00577F90">
        <w:rPr>
          <w:rFonts w:eastAsia="Times New Roman" w:cs="Arial"/>
          <w:b/>
          <w:bCs/>
          <w:color w:val="000000" w:themeColor="text1"/>
          <w:szCs w:val="24"/>
          <w:lang w:eastAsia="hr-HR"/>
        </w:rPr>
        <w:t>tel</w:t>
      </w:r>
      <w:proofErr w:type="spellEnd"/>
      <w:r w:rsidR="00577F90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</w:t>
      </w:r>
      <w:r w:rsidR="0097050C">
        <w:rPr>
          <w:rFonts w:eastAsia="Times New Roman" w:cs="Arial"/>
          <w:b/>
          <w:bCs/>
          <w:color w:val="000000" w:themeColor="text1"/>
          <w:szCs w:val="24"/>
          <w:lang w:eastAsia="hr-HR"/>
        </w:rPr>
        <w:t>051/351 6</w:t>
      </w:r>
      <w:r w:rsidR="00577F90">
        <w:rPr>
          <w:rFonts w:eastAsia="Times New Roman" w:cs="Arial"/>
          <w:b/>
          <w:bCs/>
          <w:color w:val="000000" w:themeColor="text1"/>
          <w:szCs w:val="24"/>
          <w:lang w:eastAsia="hr-HR"/>
        </w:rPr>
        <w:t>62</w:t>
      </w:r>
      <w:r w:rsidR="0097050C">
        <w:rPr>
          <w:rFonts w:eastAsia="Times New Roman" w:cs="Arial"/>
          <w:b/>
          <w:bCs/>
          <w:color w:val="000000" w:themeColor="text1"/>
          <w:szCs w:val="24"/>
          <w:lang w:eastAsia="hr-HR"/>
        </w:rPr>
        <w:t>, fax. 051/351 6</w:t>
      </w:r>
      <w:r w:rsidR="00577F90">
        <w:rPr>
          <w:rFonts w:eastAsia="Times New Roman" w:cs="Arial"/>
          <w:b/>
          <w:bCs/>
          <w:color w:val="000000" w:themeColor="text1"/>
          <w:szCs w:val="24"/>
          <w:lang w:eastAsia="hr-HR"/>
        </w:rPr>
        <w:t>37</w:t>
      </w:r>
      <w:r w:rsidR="0097050C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, </w:t>
      </w:r>
    </w:p>
    <w:p w:rsidR="008019A8" w:rsidRDefault="0097050C" w:rsidP="0097050C">
      <w:pPr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e-mail: </w:t>
      </w:r>
      <w:hyperlink r:id="rId7" w:history="1">
        <w:r w:rsidR="00577F90" w:rsidRPr="00742182">
          <w:rPr>
            <w:rStyle w:val="Hyperlink"/>
            <w:rFonts w:eastAsia="Times New Roman" w:cs="Arial"/>
            <w:b/>
            <w:bCs/>
            <w:szCs w:val="24"/>
            <w:lang w:eastAsia="hr-HR"/>
          </w:rPr>
          <w:t>lorena.vlahov@pgz.hr</w:t>
        </w:r>
      </w:hyperlink>
    </w:p>
    <w:p w:rsidR="002923F6" w:rsidRDefault="00577F90" w:rsidP="0097050C">
      <w:p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bookmarkStart w:id="0" w:name="_GoBack"/>
      <w:bookmarkEnd w:id="0"/>
    </w:p>
    <w:p w:rsidR="00511541" w:rsidRDefault="00511541" w:rsidP="0097050C">
      <w:p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</w:p>
    <w:p w:rsidR="00511541" w:rsidRDefault="00511541" w:rsidP="0097050C">
      <w:p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</w:p>
    <w:p w:rsidR="00511541" w:rsidRPr="007178AB" w:rsidRDefault="00511541" w:rsidP="0097050C">
      <w:pPr>
        <w:shd w:val="clear" w:color="auto" w:fill="FFFFFF"/>
        <w:spacing w:line="240" w:lineRule="atLeast"/>
        <w:rPr>
          <w:rFonts w:cs="Arial"/>
          <w:b/>
          <w:color w:val="000000" w:themeColor="text1"/>
          <w:szCs w:val="24"/>
        </w:rPr>
      </w:pPr>
      <w:r w:rsidRPr="007178AB">
        <w:rPr>
          <w:rFonts w:cs="Arial"/>
          <w:b/>
          <w:color w:val="000000" w:themeColor="text1"/>
          <w:szCs w:val="24"/>
        </w:rPr>
        <w:t>Dokumenti:</w:t>
      </w:r>
    </w:p>
    <w:p w:rsidR="00511541" w:rsidRDefault="0085460B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Zakon o zaštiti prijavitelja nepravilnosti („Narodne novine“ broj </w:t>
      </w:r>
      <w:hyperlink r:id="rId8" w:history="1">
        <w:r w:rsidRPr="0085460B">
          <w:rPr>
            <w:rStyle w:val="Hyperlink"/>
            <w:rFonts w:cs="Arial"/>
            <w:szCs w:val="24"/>
          </w:rPr>
          <w:t>17/19</w:t>
        </w:r>
      </w:hyperlink>
      <w:r>
        <w:rPr>
          <w:rFonts w:cs="Arial"/>
          <w:color w:val="000000" w:themeColor="text1"/>
          <w:szCs w:val="24"/>
        </w:rPr>
        <w:t xml:space="preserve">) </w:t>
      </w:r>
    </w:p>
    <w:p w:rsidR="0085460B" w:rsidRDefault="0085460B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Pravilnik o postupku unutarnjeg prijavljivanja nepravilnosti i načinu imenovanja povjerljive osobe („Službene novine“ broj </w:t>
      </w:r>
      <w:hyperlink r:id="rId9" w:history="1">
        <w:r w:rsidRPr="0085460B">
          <w:rPr>
            <w:rStyle w:val="Hyperlink"/>
            <w:rFonts w:cs="Arial"/>
            <w:szCs w:val="24"/>
          </w:rPr>
          <w:t>30/19</w:t>
        </w:r>
      </w:hyperlink>
      <w:r>
        <w:rPr>
          <w:rFonts w:cs="Arial"/>
          <w:color w:val="000000" w:themeColor="text1"/>
          <w:szCs w:val="24"/>
        </w:rPr>
        <w:t xml:space="preserve">) </w:t>
      </w:r>
    </w:p>
    <w:p w:rsidR="0085460B" w:rsidRDefault="0085460B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Obrazac – prijava nepravilnosti </w:t>
      </w:r>
    </w:p>
    <w:p w:rsidR="008457EF" w:rsidRDefault="008457EF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Odluka o imenovanju povjerljive osobe (i osobe za nepravilnosti) Primorsko-goranske županije</w:t>
      </w:r>
    </w:p>
    <w:p w:rsidR="008457EF" w:rsidRDefault="008457EF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Odluka o imenovanju zamjenika provjerljive osobe Primorsko-goranske županije </w:t>
      </w:r>
    </w:p>
    <w:p w:rsidR="008457EF" w:rsidRDefault="008457EF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Zakon o </w:t>
      </w:r>
      <w:r w:rsidR="00E95A6A">
        <w:rPr>
          <w:rFonts w:cs="Arial"/>
          <w:color w:val="000000" w:themeColor="text1"/>
          <w:szCs w:val="24"/>
        </w:rPr>
        <w:t xml:space="preserve">sustavu unutarnjih financijskih kontrola u javnom sektoru(„Narodne novine“ broj </w:t>
      </w:r>
      <w:hyperlink r:id="rId10" w:history="1">
        <w:r w:rsidR="00E95A6A" w:rsidRPr="00E95A6A">
          <w:rPr>
            <w:rStyle w:val="Hyperlink"/>
            <w:rFonts w:cs="Arial"/>
            <w:szCs w:val="24"/>
          </w:rPr>
          <w:t>78/15</w:t>
        </w:r>
      </w:hyperlink>
      <w:r w:rsidR="00E95A6A">
        <w:rPr>
          <w:rFonts w:cs="Arial"/>
          <w:color w:val="000000" w:themeColor="text1"/>
          <w:szCs w:val="24"/>
        </w:rPr>
        <w:t xml:space="preserve"> i </w:t>
      </w:r>
      <w:hyperlink r:id="rId11" w:history="1">
        <w:r w:rsidR="00E95A6A" w:rsidRPr="00E95A6A">
          <w:rPr>
            <w:rStyle w:val="Hyperlink"/>
            <w:rFonts w:cs="Arial"/>
            <w:szCs w:val="24"/>
          </w:rPr>
          <w:t>102/19</w:t>
        </w:r>
      </w:hyperlink>
      <w:r w:rsidR="00E95A6A">
        <w:rPr>
          <w:rFonts w:cs="Arial"/>
          <w:color w:val="000000" w:themeColor="text1"/>
          <w:szCs w:val="24"/>
        </w:rPr>
        <w:t>)</w:t>
      </w:r>
    </w:p>
    <w:p w:rsidR="00E95A6A" w:rsidRPr="00511541" w:rsidRDefault="00E95A6A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Pravilnik o postupanju i izvještavanju o nepravilnostima u upravljanju sredstvima institucija u javnom sektoru („Narodne novine“ broj </w:t>
      </w:r>
      <w:hyperlink r:id="rId12" w:history="1">
        <w:r w:rsidRPr="00E95A6A">
          <w:rPr>
            <w:rStyle w:val="Hyperlink"/>
            <w:rFonts w:cs="Arial"/>
            <w:szCs w:val="24"/>
          </w:rPr>
          <w:t>78/20</w:t>
        </w:r>
      </w:hyperlink>
      <w:r>
        <w:rPr>
          <w:rFonts w:cs="Arial"/>
          <w:color w:val="000000" w:themeColor="text1"/>
          <w:szCs w:val="24"/>
        </w:rPr>
        <w:t>)</w:t>
      </w:r>
    </w:p>
    <w:sectPr w:rsidR="00E95A6A" w:rsidRPr="00511541" w:rsidSect="006E5725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70C"/>
    <w:multiLevelType w:val="multilevel"/>
    <w:tmpl w:val="393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00DC8"/>
    <w:multiLevelType w:val="multilevel"/>
    <w:tmpl w:val="EC7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84CE9"/>
    <w:multiLevelType w:val="multilevel"/>
    <w:tmpl w:val="928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C255F"/>
    <w:multiLevelType w:val="multilevel"/>
    <w:tmpl w:val="C90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77BF3"/>
    <w:multiLevelType w:val="hybridMultilevel"/>
    <w:tmpl w:val="D242C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7BE7"/>
    <w:multiLevelType w:val="multilevel"/>
    <w:tmpl w:val="271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D3CD3"/>
    <w:multiLevelType w:val="multilevel"/>
    <w:tmpl w:val="732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736BE"/>
    <w:multiLevelType w:val="hybridMultilevel"/>
    <w:tmpl w:val="8CC84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FFC"/>
    <w:multiLevelType w:val="multilevel"/>
    <w:tmpl w:val="393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355EA"/>
    <w:multiLevelType w:val="hybridMultilevel"/>
    <w:tmpl w:val="D060A3D4"/>
    <w:lvl w:ilvl="0" w:tplc="AF2EF2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21"/>
    <w:rsid w:val="002A7221"/>
    <w:rsid w:val="003F4E87"/>
    <w:rsid w:val="00511541"/>
    <w:rsid w:val="00577F90"/>
    <w:rsid w:val="006E5725"/>
    <w:rsid w:val="007178AB"/>
    <w:rsid w:val="008019A8"/>
    <w:rsid w:val="008457EF"/>
    <w:rsid w:val="0085460B"/>
    <w:rsid w:val="0097050C"/>
    <w:rsid w:val="00A17BD6"/>
    <w:rsid w:val="00B67697"/>
    <w:rsid w:val="00D257C0"/>
    <w:rsid w:val="00E95A6A"/>
    <w:rsid w:val="00EE5856"/>
    <w:rsid w:val="00F877FA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ECC4"/>
  <w15:chartTrackingRefBased/>
  <w15:docId w15:val="{854C8E3D-DF66-4319-9E48-940F881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5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2_17_35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na.vlahov@pgz.hr" TargetMode="External"/><Relationship Id="rId12" Type="http://schemas.openxmlformats.org/officeDocument/2006/relationships/hyperlink" Target="https://narodne-novine.nn.hr/clanci/sluzbeni/2020_07_78_14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jerljiva.osoba@pgz.hr" TargetMode="External"/><Relationship Id="rId11" Type="http://schemas.openxmlformats.org/officeDocument/2006/relationships/hyperlink" Target="https://narodne-novine.nn.hr/clanci/sluzbeni/2019_10_102_2049.html" TargetMode="External"/><Relationship Id="rId5" Type="http://schemas.openxmlformats.org/officeDocument/2006/relationships/hyperlink" Target="mailto:povjerljiva.osoba@pgz.hr" TargetMode="External"/><Relationship Id="rId10" Type="http://schemas.openxmlformats.org/officeDocument/2006/relationships/hyperlink" Target="https://narodne-novine.nn.hr/clanci/sluzbeni/2015_07_78_14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.pgz.hr/default.asp?Link=odluke&amp;id=405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Požarić</dc:creator>
  <cp:keywords/>
  <dc:description/>
  <cp:lastModifiedBy>Danijel Glavašević</cp:lastModifiedBy>
  <cp:revision>2</cp:revision>
  <cp:lastPrinted>2020-09-23T10:47:00Z</cp:lastPrinted>
  <dcterms:created xsi:type="dcterms:W3CDTF">2022-02-11T13:58:00Z</dcterms:created>
  <dcterms:modified xsi:type="dcterms:W3CDTF">2022-02-11T13:58:00Z</dcterms:modified>
</cp:coreProperties>
</file>