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453EEE" w:rsidRPr="00AF7355" w:rsidTr="00526BB1">
              <w:tc>
                <w:tcPr>
                  <w:tcW w:w="4786" w:type="dxa"/>
                </w:tcPr>
                <w:p w:rsidR="00453EEE" w:rsidRPr="00AF7355" w:rsidRDefault="00453EEE" w:rsidP="00526BB1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 wp14:anchorId="4016B20C" wp14:editId="41B93CF1">
                        <wp:extent cx="400050" cy="457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3EEE" w:rsidRPr="00AF7355" w:rsidTr="00526BB1">
              <w:tc>
                <w:tcPr>
                  <w:tcW w:w="4786" w:type="dxa"/>
                </w:tcPr>
                <w:p w:rsidR="00453EEE" w:rsidRPr="00AF7355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7A63C76F" wp14:editId="60E6DE04">
                        <wp:simplePos x="0" y="0"/>
                        <wp:positionH relativeFrom="column">
                          <wp:posOffset>-257175</wp:posOffset>
                        </wp:positionH>
                        <wp:positionV relativeFrom="paragraph">
                          <wp:posOffset>2540</wp:posOffset>
                        </wp:positionV>
                        <wp:extent cx="292735" cy="358140"/>
                        <wp:effectExtent l="0" t="0" r="0" b="3810"/>
                        <wp:wrapNone/>
                        <wp:docPr id="2" name="Picture 2" descr="grb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 descr="grb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        </w:t>
                  </w:r>
                  <w:r w:rsidRPr="00AF7355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</w:tc>
            </w:tr>
            <w:tr w:rsidR="00453EEE" w:rsidRPr="00AF7355" w:rsidTr="00526BB1">
              <w:tc>
                <w:tcPr>
                  <w:tcW w:w="4786" w:type="dxa"/>
                </w:tcPr>
                <w:p w:rsidR="00453EEE" w:rsidRPr="008F05E6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8F05E6">
                    <w:rPr>
                      <w:rFonts w:ascii="Arial" w:hAnsi="Arial" w:cs="Arial"/>
                      <w:b/>
                    </w:rPr>
                    <w:t xml:space="preserve">PRIMORSKO-GORANSKA ŽUPANIJA                                 </w:t>
                  </w:r>
                </w:p>
              </w:tc>
            </w:tr>
            <w:tr w:rsidR="00453EEE" w:rsidRPr="00D61BE7" w:rsidTr="00526BB1">
              <w:trPr>
                <w:trHeight w:val="80"/>
              </w:trPr>
              <w:tc>
                <w:tcPr>
                  <w:tcW w:w="4786" w:type="dxa"/>
                </w:tcPr>
                <w:p w:rsidR="00453EEE" w:rsidRDefault="00453EEE" w:rsidP="00526BB1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453EEE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Upravni odjel za prostorno uređenje,</w:t>
                  </w:r>
                </w:p>
                <w:p w:rsidR="00453EEE" w:rsidRPr="00740507" w:rsidRDefault="00453EEE" w:rsidP="00526BB1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graditeljstvo i zaštitu okoliša</w:t>
                  </w:r>
                </w:p>
              </w:tc>
            </w:tr>
          </w:tbl>
          <w:p w:rsidR="00453EEE" w:rsidRDefault="00453EEE" w:rsidP="00453EEE">
            <w:pPr>
              <w:jc w:val="both"/>
              <w:rPr>
                <w:rFonts w:ascii="Arial" w:hAnsi="Arial" w:cs="Arial"/>
                <w:b/>
              </w:rPr>
            </w:pPr>
          </w:p>
          <w:p w:rsidR="00453EEE" w:rsidRPr="00F84708" w:rsidRDefault="00453EEE" w:rsidP="00453EEE">
            <w:pPr>
              <w:jc w:val="both"/>
              <w:rPr>
                <w:rFonts w:ascii="Arial" w:hAnsi="Arial" w:cs="Arial"/>
              </w:rPr>
            </w:pPr>
            <w:r w:rsidRPr="00F84708">
              <w:rPr>
                <w:rFonts w:ascii="Arial" w:hAnsi="Arial" w:cs="Arial"/>
              </w:rPr>
              <w:t xml:space="preserve">KLASA: </w:t>
            </w:r>
            <w:r w:rsidR="00F6062B">
              <w:rPr>
                <w:rFonts w:ascii="Arial" w:hAnsi="Arial" w:cs="Arial"/>
              </w:rPr>
              <w:t>112-02/20-01/2</w:t>
            </w:r>
          </w:p>
          <w:p w:rsidR="00453EEE" w:rsidRPr="00F84708" w:rsidRDefault="00453EEE" w:rsidP="00453EEE">
            <w:pPr>
              <w:jc w:val="both"/>
              <w:rPr>
                <w:rFonts w:ascii="Arial" w:hAnsi="Arial" w:cs="Arial"/>
              </w:rPr>
            </w:pPr>
            <w:r w:rsidRPr="00F84708">
              <w:rPr>
                <w:rFonts w:ascii="Arial" w:hAnsi="Arial" w:cs="Arial"/>
              </w:rPr>
              <w:t>URBROJ: 2170/1-06-02/</w:t>
            </w:r>
            <w:r w:rsidR="00F6062B">
              <w:rPr>
                <w:rFonts w:ascii="Arial" w:hAnsi="Arial" w:cs="Arial"/>
              </w:rPr>
              <w:t>3-20-3</w:t>
            </w:r>
          </w:p>
          <w:p w:rsidR="00453EEE" w:rsidRPr="00F84708" w:rsidRDefault="00453EEE" w:rsidP="00453EEE">
            <w:pPr>
              <w:jc w:val="both"/>
              <w:rPr>
                <w:rFonts w:ascii="Arial" w:hAnsi="Arial" w:cs="Arial"/>
              </w:rPr>
            </w:pPr>
          </w:p>
          <w:p w:rsidR="00DB5176" w:rsidRPr="00453EEE" w:rsidRDefault="00453EEE" w:rsidP="00453EEE">
            <w:pPr>
              <w:jc w:val="both"/>
              <w:rPr>
                <w:rFonts w:ascii="Arial" w:hAnsi="Arial" w:cs="Arial"/>
              </w:rPr>
            </w:pPr>
            <w:r w:rsidRPr="00F84708">
              <w:rPr>
                <w:rFonts w:ascii="Arial" w:hAnsi="Arial" w:cs="Arial"/>
              </w:rPr>
              <w:t xml:space="preserve">Rijeka, </w:t>
            </w:r>
            <w:r w:rsidR="0085584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Pr="00F84708">
              <w:rPr>
                <w:rFonts w:ascii="Arial" w:hAnsi="Arial" w:cs="Arial"/>
              </w:rPr>
              <w:t xml:space="preserve"> </w:t>
            </w:r>
            <w:r w:rsidR="00F6062B">
              <w:rPr>
                <w:rFonts w:ascii="Arial" w:hAnsi="Arial" w:cs="Arial"/>
              </w:rPr>
              <w:t>ožujka</w:t>
            </w:r>
            <w:r>
              <w:rPr>
                <w:rFonts w:ascii="Arial" w:hAnsi="Arial" w:cs="Arial"/>
              </w:rPr>
              <w:t xml:space="preserve"> 2020</w:t>
            </w:r>
            <w:r w:rsidRPr="00F84708">
              <w:rPr>
                <w:rFonts w:ascii="Arial" w:hAnsi="Arial" w:cs="Arial"/>
              </w:rPr>
              <w:t>.</w:t>
            </w:r>
          </w:p>
        </w:tc>
      </w:tr>
    </w:tbl>
    <w:p w:rsidR="00453EEE" w:rsidRDefault="00453EEE" w:rsidP="00453EEE">
      <w:pPr>
        <w:jc w:val="both"/>
        <w:rPr>
          <w:rFonts w:ascii="Arial" w:hAnsi="Arial" w:cs="Arial"/>
        </w:rPr>
      </w:pPr>
    </w:p>
    <w:p w:rsidR="00671804" w:rsidRDefault="00453EEE" w:rsidP="00453E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61/11,</w:t>
      </w:r>
      <w:r w:rsidR="00A3507D">
        <w:rPr>
          <w:rFonts w:ascii="Arial" w:hAnsi="Arial" w:cs="Arial"/>
        </w:rPr>
        <w:t xml:space="preserve"> 4/18</w:t>
      </w:r>
      <w:r>
        <w:rPr>
          <w:rFonts w:ascii="Arial" w:hAnsi="Arial" w:cs="Arial"/>
        </w:rPr>
        <w:t xml:space="preserve"> i 112/19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7F7D6A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</w:t>
      </w:r>
    </w:p>
    <w:p w:rsidR="00671804" w:rsidRPr="00B343A4" w:rsidRDefault="00453EEE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UPRAVNI ODJEL ZA PROSTORNO UREĐENJE, GRADITELJSTVO I ZAŠTITU OKOLIŠA</w:t>
      </w:r>
      <w:r w:rsidR="00806884">
        <w:rPr>
          <w:rFonts w:ascii="Arial" w:hAnsi="Arial" w:cs="Arial"/>
          <w:b/>
        </w:rPr>
        <w:t xml:space="preserve"> PRIMORSKO-GORANSKE ŽUPANIJE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0075E8" w:rsidRDefault="000075E8" w:rsidP="000075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="00453EEE">
        <w:rPr>
          <w:rFonts w:ascii="Arial" w:hAnsi="Arial" w:cs="Arial"/>
          <w:b/>
        </w:rPr>
        <w:t>ZA PROSTORNO UREĐENJE I GRADITELJSTVO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>
        <w:rPr>
          <w:rFonts w:ascii="Arial" w:hAnsi="Arial" w:cs="Arial"/>
        </w:rPr>
        <w:t xml:space="preserve">neodređeno vrijeme </w:t>
      </w:r>
      <w:r w:rsidRPr="000075E8">
        <w:rPr>
          <w:rFonts w:ascii="Arial" w:hAnsi="Arial" w:cs="Arial"/>
        </w:rPr>
        <w:t>uz obvezni probni rad u trajanju od tri mjeseca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4"/>
        <w:gridCol w:w="1998"/>
      </w:tblGrid>
      <w:tr w:rsidR="00453EEE" w:rsidRPr="00EF31F4" w:rsidTr="00453EEE">
        <w:trPr>
          <w:cantSplit/>
          <w:trHeight w:val="722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OPIS POSLOVA RADNOG MJESTA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Približan postotak vremena</w:t>
            </w:r>
          </w:p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potrebnog za obavljanje pojedinog posla</w:t>
            </w:r>
          </w:p>
        </w:tc>
      </w:tr>
      <w:tr w:rsidR="00453EEE" w:rsidRPr="00EF31F4" w:rsidTr="00453EEE">
        <w:trPr>
          <w:cantSplit/>
          <w:trHeight w:val="728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Vodi složenije upravne i druge predmete iz područja prostornog uređenja i gradnje. Rješava složenije probleme iz nadležnosti Odsjeka uz upute i nadzor voditelja Odsjeka.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</w:tr>
      <w:tr w:rsidR="00453EEE" w:rsidRPr="00EF31F4" w:rsidTr="00453EEE">
        <w:trPr>
          <w:cantSplit/>
          <w:trHeight w:val="842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Prati stanje u upravnim područjima iz djelokruga Odsjeka,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53EEE" w:rsidRPr="00EF31F4" w:rsidTr="00453EEE">
        <w:trPr>
          <w:cantSplit/>
          <w:trHeight w:val="722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Izrađuje izvješća o radu i druge propisane izvještaje, odgovara za pravilnu primjenu postupaka i metoda rada te provedbu pojedinačnih odluka.</w:t>
            </w:r>
          </w:p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Obavlja stručnu komunikaciju sa strankama i drugim subjektima u svrhu prikupljanja i razmjene informacija. Sudjeluje u obradi predstavki i pritužbi građana i drugih subjekata.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453EEE" w:rsidRPr="00EF31F4" w:rsidTr="00453EEE">
        <w:trPr>
          <w:cantSplit/>
          <w:trHeight w:val="508"/>
        </w:trPr>
        <w:tc>
          <w:tcPr>
            <w:tcW w:w="3900" w:type="pct"/>
            <w:shd w:val="clear" w:color="auto" w:fill="FFFFFF"/>
            <w:vAlign w:val="center"/>
          </w:tcPr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Sudjeluje u pripremi, izradi, prikupljanju podataka, implementaciji, ažuriranju i korištenju informacijskog sustava iz djelokruga rada Odsjeka.</w:t>
            </w:r>
          </w:p>
          <w:p w:rsidR="00453EEE" w:rsidRPr="00EF31F4" w:rsidRDefault="00453EEE" w:rsidP="00526BB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Obavlja i ostale poslove koje mu povjeri voditelj Odsjeka.</w:t>
            </w:r>
          </w:p>
        </w:tc>
        <w:tc>
          <w:tcPr>
            <w:tcW w:w="1100" w:type="pct"/>
            <w:shd w:val="clear" w:color="auto" w:fill="FFFFFF"/>
          </w:tcPr>
          <w:p w:rsidR="00453EEE" w:rsidRPr="00EF31F4" w:rsidRDefault="00453EEE" w:rsidP="00526B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:rsidR="00453EEE" w:rsidRDefault="00453EEE" w:rsidP="007B1A5F">
      <w:pPr>
        <w:jc w:val="both"/>
        <w:rPr>
          <w:rFonts w:ascii="Arial" w:hAnsi="Arial" w:cs="Arial"/>
          <w:b/>
        </w:rPr>
      </w:pPr>
    </w:p>
    <w:p w:rsidR="003E6219" w:rsidRPr="00453EEE" w:rsidRDefault="003E6219" w:rsidP="00453EEE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453EEE" w:rsidRPr="003E6219" w:rsidRDefault="00453EEE" w:rsidP="003E6219">
      <w:pPr>
        <w:pStyle w:val="ListParagraph"/>
        <w:tabs>
          <w:tab w:val="num" w:pos="284"/>
        </w:tabs>
        <w:ind w:left="284"/>
        <w:jc w:val="both"/>
        <w:rPr>
          <w:rFonts w:ascii="Arial" w:hAnsi="Arial" w:cs="Arial"/>
          <w:b/>
          <w:szCs w:val="22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Plaća je utvrđena Odlukom o koeficijentima za obračun plaća službenika i namještenika u upravnim tijelima Primorsko-goranske županije (''Službene novine Primorsko-goranske</w:t>
      </w:r>
      <w:r w:rsidR="00453EEE">
        <w:rPr>
          <w:rFonts w:ascii="Arial" w:hAnsi="Arial" w:cs="Arial"/>
        </w:rPr>
        <w:t xml:space="preserve"> županije'' broj 36/10, 12/11, </w:t>
      </w:r>
      <w:r>
        <w:rPr>
          <w:rFonts w:ascii="Arial" w:hAnsi="Arial" w:cs="Arial"/>
        </w:rPr>
        <w:t>36/14</w:t>
      </w:r>
      <w:r w:rsidR="00453EEE">
        <w:rPr>
          <w:rFonts w:ascii="Arial" w:hAnsi="Arial" w:cs="Arial"/>
        </w:rPr>
        <w:t xml:space="preserve"> i 29/19</w:t>
      </w:r>
      <w:r>
        <w:rPr>
          <w:rFonts w:ascii="Arial" w:hAnsi="Arial" w:cs="Arial"/>
        </w:rPr>
        <w:t xml:space="preserve">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>a na radnom mjestu viši stručni suradnik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>va radnog mjesta koji iznosi 2,20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453EEE">
        <w:rPr>
          <w:rFonts w:ascii="Arial" w:hAnsi="Arial" w:cs="Arial"/>
        </w:rPr>
        <w:t>imenovano od strane pročelnice Upravnog odjela za prostorno uređenje, graditeljstvo i zaštitu okoliša</w:t>
      </w:r>
      <w:r w:rsidR="00806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453EEE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 w:rsidR="003E6219">
        <w:rPr>
          <w:rFonts w:ascii="Arial" w:hAnsi="Arial" w:cs="Arial"/>
        </w:rPr>
        <w:t xml:space="preserve"> i </w:t>
      </w:r>
      <w:r w:rsidR="00453EEE">
        <w:rPr>
          <w:rFonts w:ascii="Arial" w:hAnsi="Arial" w:cs="Arial"/>
        </w:rPr>
        <w:t>na oglasnoj ploči Upravnog odjela za prostorno uređenje, graditeljstvo i zaštitu okoliša</w:t>
      </w:r>
      <w:r w:rsidR="0014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>nije</w:t>
      </w:r>
      <w:r w:rsidR="00453EEE">
        <w:rPr>
          <w:rFonts w:ascii="Arial" w:hAnsi="Arial" w:cs="Arial"/>
        </w:rPr>
        <w:t xml:space="preserve"> na adresi Rijeka, Riva</w:t>
      </w:r>
      <w:r w:rsidR="007F7D6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346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453EEE">
        <w:rPr>
          <w:rFonts w:ascii="Arial" w:hAnsi="Arial" w:cs="Arial"/>
        </w:rPr>
        <w:t xml:space="preserve">, </w:t>
      </w:r>
      <w:r w:rsidR="00A3507D">
        <w:rPr>
          <w:rFonts w:ascii="Arial" w:hAnsi="Arial" w:cs="Arial"/>
        </w:rPr>
        <w:t>123/17</w:t>
      </w:r>
      <w:r w:rsidR="00453EEE">
        <w:rPr>
          <w:rFonts w:ascii="Arial" w:hAnsi="Arial" w:cs="Arial"/>
        </w:rPr>
        <w:t xml:space="preserve"> i 98/19</w:t>
      </w:r>
      <w:r>
        <w:rPr>
          <w:rFonts w:ascii="Arial" w:hAnsi="Arial" w:cs="Arial"/>
        </w:rPr>
        <w:t xml:space="preserve">) </w:t>
      </w:r>
    </w:p>
    <w:p w:rsidR="00405002" w:rsidRDefault="00671804" w:rsidP="00453E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1C7531">
        <w:rPr>
          <w:rFonts w:ascii="Arial" w:hAnsi="Arial" w:cs="Arial"/>
        </w:rPr>
        <w:t>,</w:t>
      </w:r>
      <w:r w:rsidR="00A3507D">
        <w:rPr>
          <w:rFonts w:ascii="Arial" w:hAnsi="Arial" w:cs="Arial"/>
        </w:rPr>
        <w:t xml:space="preserve"> 4/18</w:t>
      </w:r>
      <w:r w:rsidR="00453EEE">
        <w:rPr>
          <w:rFonts w:ascii="Arial" w:hAnsi="Arial" w:cs="Arial"/>
        </w:rPr>
        <w:t xml:space="preserve">, </w:t>
      </w:r>
      <w:r w:rsidR="001C7531">
        <w:rPr>
          <w:rFonts w:ascii="Arial" w:hAnsi="Arial" w:cs="Arial"/>
        </w:rPr>
        <w:t>96/18</w:t>
      </w:r>
      <w:r w:rsidR="00453EEE">
        <w:rPr>
          <w:rFonts w:ascii="Arial" w:hAnsi="Arial" w:cs="Arial"/>
        </w:rPr>
        <w:t xml:space="preserve"> i 112/19</w:t>
      </w:r>
      <w:r>
        <w:rPr>
          <w:rFonts w:ascii="Arial" w:hAnsi="Arial" w:cs="Arial"/>
        </w:rPr>
        <w:t>)</w:t>
      </w:r>
    </w:p>
    <w:p w:rsidR="00453EEE" w:rsidRDefault="00453EEE" w:rsidP="00453E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općem upravnom postupku („Narodne novine“ broj 47/09)</w:t>
      </w:r>
    </w:p>
    <w:p w:rsidR="00453EEE" w:rsidRPr="00453EEE" w:rsidRDefault="00453EEE" w:rsidP="00453E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(„Narodne novine“ broj 20/10, 143/12, 152/14, 94/16 i 29/17)</w:t>
      </w:r>
    </w:p>
    <w:p w:rsidR="00671804" w:rsidRDefault="00671804" w:rsidP="00C376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</w:t>
      </w:r>
      <w:r w:rsidR="00453EEE">
        <w:rPr>
          <w:rFonts w:ascii="Arial" w:hAnsi="Arial" w:cs="Arial"/>
        </w:rPr>
        <w:t xml:space="preserve"> i 66/19</w:t>
      </w:r>
      <w:r>
        <w:rPr>
          <w:rFonts w:ascii="Arial" w:hAnsi="Arial" w:cs="Arial"/>
        </w:rPr>
        <w:t>)</w:t>
      </w:r>
    </w:p>
    <w:p w:rsidR="002613FC" w:rsidRDefault="002613FC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613FC">
        <w:rPr>
          <w:rFonts w:ascii="Arial" w:hAnsi="Arial" w:cs="Arial"/>
        </w:rPr>
        <w:t xml:space="preserve">Sustav Europske unije (službena internetska stranica Europske unije - </w:t>
      </w:r>
      <w:proofErr w:type="spellStart"/>
      <w:r w:rsidRPr="002613FC">
        <w:rPr>
          <w:rFonts w:ascii="Arial" w:hAnsi="Arial" w:cs="Arial"/>
        </w:rPr>
        <w:t>europa.eu</w:t>
      </w:r>
      <w:proofErr w:type="spellEnd"/>
      <w:r w:rsidRPr="002613FC">
        <w:rPr>
          <w:rFonts w:ascii="Arial" w:hAnsi="Arial" w:cs="Arial"/>
        </w:rPr>
        <w:t xml:space="preserve">  https://europa.eu/european-union/inde</w:t>
      </w:r>
      <w:r w:rsidR="00405002">
        <w:rPr>
          <w:rFonts w:ascii="Arial" w:hAnsi="Arial" w:cs="Arial"/>
        </w:rPr>
        <w:t>x_hr - institucije i tijela EU)</w:t>
      </w:r>
    </w:p>
    <w:p w:rsidR="002613FC" w:rsidRPr="004E25AE" w:rsidRDefault="002613FC" w:rsidP="002613FC">
      <w:pPr>
        <w:pStyle w:val="ListParagraph"/>
        <w:jc w:val="both"/>
        <w:rPr>
          <w:rFonts w:ascii="Arial" w:hAnsi="Arial" w:cs="Arial"/>
        </w:rPr>
      </w:pPr>
    </w:p>
    <w:p w:rsidR="002613FC" w:rsidRDefault="002613FC" w:rsidP="002613FC">
      <w:pPr>
        <w:ind w:firstLine="708"/>
        <w:jc w:val="both"/>
        <w:rPr>
          <w:rFonts w:ascii="Arial" w:hAnsi="Arial" w:cs="Arial"/>
          <w:b/>
        </w:rPr>
      </w:pPr>
    </w:p>
    <w:p w:rsidR="002613FC" w:rsidRPr="00107827" w:rsidRDefault="002613FC" w:rsidP="002613FC">
      <w:pPr>
        <w:ind w:firstLine="708"/>
        <w:jc w:val="both"/>
        <w:rPr>
          <w:rFonts w:ascii="Arial" w:hAnsi="Arial" w:cs="Arial"/>
          <w:b/>
        </w:rPr>
      </w:pPr>
      <w:r w:rsidRPr="00107827">
        <w:rPr>
          <w:rFonts w:ascii="Arial" w:hAnsi="Arial" w:cs="Arial"/>
          <w:b/>
        </w:rPr>
        <w:t>Posebni dio:</w:t>
      </w:r>
    </w:p>
    <w:p w:rsidR="00187D30" w:rsidRPr="00187D30" w:rsidRDefault="00187D30" w:rsidP="00187D30">
      <w:pPr>
        <w:numPr>
          <w:ilvl w:val="0"/>
          <w:numId w:val="20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187D30">
        <w:rPr>
          <w:rStyle w:val="Emphasis"/>
          <w:rFonts w:ascii="Arial" w:hAnsi="Arial" w:cs="Arial"/>
          <w:i w:val="0"/>
          <w:color w:val="000000"/>
        </w:rPr>
        <w:t>Zakon o gradnji („Narodne novine“ broj 153/13, 20/17, 39/19 i 125/19)</w:t>
      </w:r>
    </w:p>
    <w:p w:rsidR="00187D30" w:rsidRPr="00187D30" w:rsidRDefault="00187D30" w:rsidP="00187D30">
      <w:pPr>
        <w:numPr>
          <w:ilvl w:val="0"/>
          <w:numId w:val="20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187D30">
        <w:rPr>
          <w:rStyle w:val="Emphasis"/>
          <w:rFonts w:ascii="Arial" w:hAnsi="Arial" w:cs="Arial"/>
          <w:i w:val="0"/>
          <w:color w:val="000000"/>
        </w:rPr>
        <w:t>Zakon o prostornom uređenju („Narodne novine“ broj 153/13, 65/17, 114/18, 39/19 i 98/19)</w:t>
      </w:r>
    </w:p>
    <w:p w:rsidR="00187D30" w:rsidRPr="00187D30" w:rsidRDefault="00187D30" w:rsidP="00187D30">
      <w:pPr>
        <w:numPr>
          <w:ilvl w:val="0"/>
          <w:numId w:val="20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 w:rsidRPr="00187D30">
        <w:rPr>
          <w:rStyle w:val="Emphasis"/>
          <w:rFonts w:ascii="Arial" w:hAnsi="Arial" w:cs="Arial"/>
          <w:i w:val="0"/>
          <w:color w:val="000000"/>
        </w:rPr>
        <w:t>Zakon o postupanju s nezakonito izgrađenim zgradama („Narodne novine“ broj 86/12, 143/13, 65/17 i 14/19)</w:t>
      </w:r>
    </w:p>
    <w:p w:rsidR="00187D30" w:rsidRPr="00187D30" w:rsidRDefault="00187D30" w:rsidP="00187D30">
      <w:pPr>
        <w:ind w:left="142"/>
        <w:jc w:val="both"/>
        <w:rPr>
          <w:rStyle w:val="Emphasis"/>
          <w:rFonts w:ascii="Arial" w:hAnsi="Arial" w:cs="Arial"/>
          <w:i w:val="0"/>
          <w:color w:val="000000"/>
        </w:rPr>
      </w:pPr>
    </w:p>
    <w:p w:rsidR="00187D30" w:rsidRPr="007C5230" w:rsidRDefault="00187D30" w:rsidP="00187D30">
      <w:pPr>
        <w:ind w:left="708"/>
        <w:jc w:val="both"/>
        <w:rPr>
          <w:rFonts w:ascii="Arial" w:hAnsi="Arial" w:cs="Arial"/>
          <w:b/>
        </w:rPr>
      </w:pPr>
    </w:p>
    <w:p w:rsidR="00187D30" w:rsidRPr="007C5230" w:rsidRDefault="00187D30" w:rsidP="00187D30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187D30" w:rsidRPr="00AC6738" w:rsidRDefault="00187D30" w:rsidP="00187D30">
      <w:pPr>
        <w:jc w:val="both"/>
        <w:rPr>
          <w:rFonts w:ascii="Arial" w:hAnsi="Arial" w:cs="Arial"/>
          <w:b/>
        </w:rPr>
      </w:pPr>
    </w:p>
    <w:p w:rsidR="00187D30" w:rsidRPr="00A64158" w:rsidRDefault="00187D30" w:rsidP="00187D30">
      <w:pPr>
        <w:jc w:val="both"/>
        <w:rPr>
          <w:rFonts w:ascii="Arial" w:hAnsi="Arial" w:cs="Arial"/>
        </w:rPr>
      </w:pPr>
    </w:p>
    <w:p w:rsidR="00187D30" w:rsidRDefault="00187D30" w:rsidP="00187D30">
      <w:pPr>
        <w:rPr>
          <w:rFonts w:ascii="Arial" w:hAnsi="Arial" w:cs="Arial"/>
          <w:b/>
          <w:spacing w:val="40"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                                          </w:t>
      </w:r>
      <w:bookmarkStart w:id="0" w:name="_GoBack"/>
      <w:bookmarkEnd w:id="0"/>
      <w:r>
        <w:rPr>
          <w:rFonts w:ascii="Arial" w:hAnsi="Arial" w:cs="Arial"/>
          <w:b/>
          <w:spacing w:val="40"/>
          <w:lang w:eastAsia="en-US"/>
        </w:rPr>
        <w:t xml:space="preserve"> PROČELNICA</w:t>
      </w:r>
    </w:p>
    <w:p w:rsidR="00187D30" w:rsidRDefault="00187D30" w:rsidP="00187D30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187D30" w:rsidRDefault="00187D30" w:rsidP="00187D30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187D30" w:rsidRPr="003F316C" w:rsidRDefault="00187D30" w:rsidP="00187D30">
      <w:pPr>
        <w:pStyle w:val="NoSpacing"/>
        <w:rPr>
          <w:rFonts w:ascii="Arial" w:hAnsi="Arial" w:cs="Arial"/>
          <w:b/>
          <w:lang w:eastAsia="en-US"/>
        </w:rPr>
      </w:pPr>
      <w:r w:rsidRPr="003F316C">
        <w:rPr>
          <w:rFonts w:ascii="Arial" w:hAnsi="Arial" w:cs="Arial"/>
          <w:b/>
          <w:lang w:eastAsia="en-US"/>
        </w:rPr>
        <w:t xml:space="preserve">          </w:t>
      </w:r>
      <w:r w:rsidR="0031562A">
        <w:rPr>
          <w:rFonts w:ascii="Arial" w:hAnsi="Arial" w:cs="Arial"/>
          <w:b/>
          <w:lang w:eastAsia="en-US"/>
        </w:rPr>
        <w:t xml:space="preserve">                            v.r.</w:t>
      </w:r>
      <w:r w:rsidR="00F6062B">
        <w:rPr>
          <w:rFonts w:ascii="Arial" w:hAnsi="Arial" w:cs="Arial"/>
          <w:b/>
          <w:lang w:eastAsia="en-US"/>
        </w:rPr>
        <w:t xml:space="preserve"> </w:t>
      </w:r>
      <w:r w:rsidRPr="003F316C">
        <w:rPr>
          <w:rFonts w:ascii="Arial" w:hAnsi="Arial" w:cs="Arial"/>
          <w:b/>
          <w:lang w:eastAsia="en-US"/>
        </w:rPr>
        <w:t>izv.prof.dr.sc.</w:t>
      </w:r>
      <w:r>
        <w:rPr>
          <w:rFonts w:ascii="Arial" w:hAnsi="Arial" w:cs="Arial"/>
          <w:b/>
          <w:lang w:eastAsia="en-US"/>
        </w:rPr>
        <w:t xml:space="preserve"> </w:t>
      </w:r>
      <w:r w:rsidRPr="003F316C">
        <w:rPr>
          <w:rFonts w:ascii="Arial" w:hAnsi="Arial" w:cs="Arial"/>
          <w:b/>
          <w:lang w:eastAsia="en-US"/>
        </w:rPr>
        <w:t xml:space="preserve">Koraljka </w:t>
      </w:r>
      <w:proofErr w:type="spellStart"/>
      <w:r w:rsidRPr="003F316C">
        <w:rPr>
          <w:rFonts w:ascii="Arial" w:hAnsi="Arial" w:cs="Arial"/>
          <w:b/>
          <w:lang w:eastAsia="en-US"/>
        </w:rPr>
        <w:t>Vahtar</w:t>
      </w:r>
      <w:proofErr w:type="spellEnd"/>
      <w:r w:rsidRPr="003F316C">
        <w:rPr>
          <w:rFonts w:ascii="Arial" w:hAnsi="Arial" w:cs="Arial"/>
          <w:b/>
          <w:lang w:eastAsia="en-US"/>
        </w:rPr>
        <w:t>-Jurković, dipl.ing.građ.</w:t>
      </w:r>
    </w:p>
    <w:p w:rsidR="00187D30" w:rsidRPr="003F316C" w:rsidRDefault="00187D30" w:rsidP="00187D30">
      <w:pPr>
        <w:ind w:left="5040" w:firstLine="720"/>
        <w:rPr>
          <w:rFonts w:ascii="Arial" w:hAnsi="Arial" w:cs="Arial"/>
          <w:b/>
          <w:spacing w:val="40"/>
          <w:lang w:eastAsia="en-US"/>
        </w:rPr>
      </w:pPr>
    </w:p>
    <w:p w:rsidR="002613FC" w:rsidRDefault="002613FC" w:rsidP="002613FC">
      <w:pPr>
        <w:ind w:firstLine="708"/>
        <w:jc w:val="both"/>
        <w:rPr>
          <w:rFonts w:ascii="Arial" w:hAnsi="Arial" w:cs="Arial"/>
        </w:rPr>
      </w:pPr>
    </w:p>
    <w:p w:rsidR="00671804" w:rsidRPr="002613FC" w:rsidRDefault="00671804" w:rsidP="002613FC">
      <w:pPr>
        <w:ind w:left="360"/>
        <w:jc w:val="both"/>
        <w:rPr>
          <w:rFonts w:ascii="Arial" w:hAnsi="Arial" w:cs="Arial"/>
        </w:rPr>
      </w:pP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sectPr w:rsidR="00671804" w:rsidSect="00453EE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C97EA5B4"/>
    <w:lvl w:ilvl="0" w:tplc="E066556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A1E54"/>
    <w:multiLevelType w:val="hybridMultilevel"/>
    <w:tmpl w:val="41B87CBE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26D31"/>
    <w:multiLevelType w:val="hybridMultilevel"/>
    <w:tmpl w:val="60C62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4"/>
  </w:num>
  <w:num w:numId="10">
    <w:abstractNumId w:val="5"/>
  </w:num>
  <w:num w:numId="11">
    <w:abstractNumId w:val="18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  <w:num w:numId="18">
    <w:abstractNumId w:val="8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43E0B"/>
    <w:rsid w:val="00180F40"/>
    <w:rsid w:val="0018624C"/>
    <w:rsid w:val="00187D30"/>
    <w:rsid w:val="00194A4E"/>
    <w:rsid w:val="001C2FFC"/>
    <w:rsid w:val="001C7531"/>
    <w:rsid w:val="00237082"/>
    <w:rsid w:val="002613FC"/>
    <w:rsid w:val="002E0D56"/>
    <w:rsid w:val="0031562A"/>
    <w:rsid w:val="0036136B"/>
    <w:rsid w:val="003C1E63"/>
    <w:rsid w:val="003E6219"/>
    <w:rsid w:val="00405002"/>
    <w:rsid w:val="00453EEE"/>
    <w:rsid w:val="005065B0"/>
    <w:rsid w:val="0056149C"/>
    <w:rsid w:val="005C477D"/>
    <w:rsid w:val="00613B96"/>
    <w:rsid w:val="006346DB"/>
    <w:rsid w:val="00647C2A"/>
    <w:rsid w:val="00657346"/>
    <w:rsid w:val="00671804"/>
    <w:rsid w:val="00675B52"/>
    <w:rsid w:val="006C1265"/>
    <w:rsid w:val="006D685E"/>
    <w:rsid w:val="006F75F3"/>
    <w:rsid w:val="00726AAD"/>
    <w:rsid w:val="00762E88"/>
    <w:rsid w:val="007B1A5F"/>
    <w:rsid w:val="007F7D6A"/>
    <w:rsid w:val="00806884"/>
    <w:rsid w:val="00820375"/>
    <w:rsid w:val="0085584D"/>
    <w:rsid w:val="008676DF"/>
    <w:rsid w:val="008D1450"/>
    <w:rsid w:val="008D6CE2"/>
    <w:rsid w:val="00924F09"/>
    <w:rsid w:val="00A33348"/>
    <w:rsid w:val="00A3507D"/>
    <w:rsid w:val="00AE4412"/>
    <w:rsid w:val="00B30E15"/>
    <w:rsid w:val="00B760A7"/>
    <w:rsid w:val="00BC4A63"/>
    <w:rsid w:val="00C37636"/>
    <w:rsid w:val="00C522B3"/>
    <w:rsid w:val="00C54ACD"/>
    <w:rsid w:val="00C57BE6"/>
    <w:rsid w:val="00C82787"/>
    <w:rsid w:val="00C92619"/>
    <w:rsid w:val="00C96E70"/>
    <w:rsid w:val="00CE7FE7"/>
    <w:rsid w:val="00DA10FE"/>
    <w:rsid w:val="00DB5176"/>
    <w:rsid w:val="00E35AB9"/>
    <w:rsid w:val="00E535DE"/>
    <w:rsid w:val="00EA28AD"/>
    <w:rsid w:val="00EB033D"/>
    <w:rsid w:val="00ED693C"/>
    <w:rsid w:val="00F44773"/>
    <w:rsid w:val="00F6062B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187D30"/>
    <w:rPr>
      <w:i/>
      <w:iCs/>
    </w:rPr>
  </w:style>
  <w:style w:type="paragraph" w:styleId="NoSpacing">
    <w:name w:val="No Spacing"/>
    <w:uiPriority w:val="1"/>
    <w:qFormat/>
    <w:rsid w:val="0018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06884"/>
    <w:rPr>
      <w:rFonts w:ascii="Arial" w:eastAsia="Times New Roman" w:hAnsi="Arial" w:cs="Arial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187D30"/>
    <w:rPr>
      <w:i/>
      <w:iCs/>
    </w:rPr>
  </w:style>
  <w:style w:type="paragraph" w:styleId="NoSpacing">
    <w:name w:val="No Spacing"/>
    <w:uiPriority w:val="1"/>
    <w:qFormat/>
    <w:rsid w:val="0018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F943-1CD5-4738-90C6-64933CC0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2019-11-04T09:49:00Z</cp:lastPrinted>
  <dcterms:created xsi:type="dcterms:W3CDTF">2020-03-04T07:34:00Z</dcterms:created>
  <dcterms:modified xsi:type="dcterms:W3CDTF">2020-03-18T13:46:00Z</dcterms:modified>
</cp:coreProperties>
</file>