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D61BE7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7307A7" w:rsidRDefault="008F70F6" w:rsidP="00E62F2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64A02">
              <w:rPr>
                <w:rFonts w:ascii="Arial" w:hAnsi="Arial" w:cs="Arial"/>
                <w:b/>
              </w:rPr>
              <w:t>Upravni odjel za prostorno uređenje,</w:t>
            </w:r>
          </w:p>
          <w:p w:rsidR="00864A02" w:rsidRPr="00D61BE7" w:rsidRDefault="00864A02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graditeljstvo i zaštitu okoliša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Zaglavlje"/>
              <w:rPr>
                <w:rFonts w:ascii="Arial" w:hAnsi="Arial" w:cs="Arial"/>
              </w:rPr>
            </w:pPr>
          </w:p>
        </w:tc>
      </w:tr>
    </w:tbl>
    <w:p w:rsidR="00746BF1" w:rsidRPr="00103FB6" w:rsidRDefault="003664DE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KLASA: 112-02/19</w:t>
      </w:r>
      <w:r w:rsidR="00746BF1" w:rsidRPr="00103FB6">
        <w:rPr>
          <w:rFonts w:ascii="Arial" w:hAnsi="Arial" w:cs="Arial"/>
        </w:rPr>
        <w:t>-01/</w:t>
      </w:r>
      <w:r w:rsidR="00854A4E">
        <w:rPr>
          <w:rFonts w:ascii="Arial" w:hAnsi="Arial" w:cs="Arial"/>
        </w:rPr>
        <w:t>5</w:t>
      </w:r>
    </w:p>
    <w:p w:rsidR="00746BF1" w:rsidRPr="00A62751" w:rsidRDefault="00864A02" w:rsidP="00746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3664DE">
        <w:rPr>
          <w:rFonts w:ascii="Arial" w:hAnsi="Arial" w:cs="Arial"/>
        </w:rPr>
        <w:t>2170/1-06-02/</w:t>
      </w:r>
      <w:r w:rsidR="00854A4E">
        <w:rPr>
          <w:rFonts w:ascii="Arial" w:hAnsi="Arial" w:cs="Arial"/>
        </w:rPr>
        <w:t>5</w:t>
      </w:r>
      <w:r w:rsidR="003664DE">
        <w:rPr>
          <w:rFonts w:ascii="Arial" w:hAnsi="Arial" w:cs="Arial"/>
        </w:rPr>
        <w:t>-19-</w:t>
      </w:r>
      <w:r w:rsidR="00854A4E">
        <w:rPr>
          <w:rFonts w:ascii="Arial" w:hAnsi="Arial" w:cs="Arial"/>
        </w:rPr>
        <w:t>3</w:t>
      </w:r>
    </w:p>
    <w:p w:rsidR="00746BF1" w:rsidRPr="00A62751" w:rsidRDefault="00746BF1" w:rsidP="00746BF1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 xml:space="preserve">Rijeka, </w:t>
      </w:r>
      <w:r w:rsidR="003664DE">
        <w:rPr>
          <w:rFonts w:ascii="Arial" w:hAnsi="Arial" w:cs="Arial"/>
        </w:rPr>
        <w:t>2</w:t>
      </w:r>
      <w:r w:rsidR="00854A4E">
        <w:rPr>
          <w:rFonts w:ascii="Arial" w:hAnsi="Arial" w:cs="Arial"/>
        </w:rPr>
        <w:t>2</w:t>
      </w:r>
      <w:r w:rsidRPr="00F723B4">
        <w:rPr>
          <w:rFonts w:ascii="Arial" w:hAnsi="Arial" w:cs="Arial"/>
        </w:rPr>
        <w:t>.</w:t>
      </w:r>
      <w:r w:rsidRPr="00A62751">
        <w:rPr>
          <w:rFonts w:ascii="Arial" w:hAnsi="Arial" w:cs="Arial"/>
        </w:rPr>
        <w:t xml:space="preserve"> </w:t>
      </w:r>
      <w:r w:rsidR="00854A4E">
        <w:rPr>
          <w:rFonts w:ascii="Arial" w:hAnsi="Arial" w:cs="Arial"/>
        </w:rPr>
        <w:t>ožujka</w:t>
      </w:r>
      <w:r w:rsidR="003664DE">
        <w:rPr>
          <w:rFonts w:ascii="Arial" w:hAnsi="Arial" w:cs="Arial"/>
        </w:rPr>
        <w:t xml:space="preserve"> 2019</w:t>
      </w:r>
      <w:r w:rsidRPr="00A62751">
        <w:rPr>
          <w:rFonts w:ascii="Arial" w:hAnsi="Arial" w:cs="Arial"/>
        </w:rPr>
        <w:t>.</w:t>
      </w:r>
    </w:p>
    <w:p w:rsidR="00161948" w:rsidRDefault="00161948" w:rsidP="00746BF1"/>
    <w:p w:rsidR="00161948" w:rsidRDefault="00864A02" w:rsidP="000F39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0F3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Upravnog odjela za prostorno uređenje, graditeljstvo i zaštitu okoliša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EB520B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5E3AEB" w:rsidRPr="00AC6738" w:rsidRDefault="005E3AEB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NATJEČAJ ZA PRIJAM U SLUŽBU U</w:t>
      </w:r>
    </w:p>
    <w:p w:rsidR="00746BF1" w:rsidRDefault="00864A02" w:rsidP="008036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PROSTORNO UREĐENJE, GRADITELJSTVO I ZAŠTITU OKOLIŠA</w:t>
      </w:r>
      <w:r w:rsidR="008036B2"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5E3AEB" w:rsidRDefault="005E3AEB" w:rsidP="008036B2">
      <w:pPr>
        <w:jc w:val="center"/>
        <w:rPr>
          <w:rFonts w:ascii="Arial" w:hAnsi="Arial" w:cs="Arial"/>
          <w:b/>
        </w:rPr>
      </w:pPr>
    </w:p>
    <w:p w:rsidR="00161948" w:rsidRDefault="009E7B63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746BF1" w:rsidRPr="009E7B63" w:rsidRDefault="00EB520B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SURADNICA ZA PR</w:t>
      </w:r>
      <w:r w:rsidR="00854A4E">
        <w:rPr>
          <w:rFonts w:ascii="Arial" w:hAnsi="Arial" w:cs="Arial"/>
          <w:b/>
        </w:rPr>
        <w:t>OCJENU VRIJEDNOSTI NEKRETNINA</w:t>
      </w:r>
      <w:r w:rsidR="00746BF1" w:rsidRPr="009E7B63">
        <w:rPr>
          <w:rFonts w:ascii="Arial" w:hAnsi="Arial" w:cs="Arial"/>
          <w:b/>
        </w:rPr>
        <w:t>, 1 izvršitelj /  izvršiteljica na neodređeno vrijeme uz obvezni probni rad u trajanju od tri mjeseca</w:t>
      </w:r>
    </w:p>
    <w:p w:rsidR="00161948" w:rsidRDefault="00161948" w:rsidP="00746BF1">
      <w:pPr>
        <w:jc w:val="both"/>
        <w:rPr>
          <w:rFonts w:ascii="Arial" w:hAnsi="Arial" w:cs="Arial"/>
          <w:b/>
        </w:rPr>
      </w:pPr>
    </w:p>
    <w:p w:rsidR="0096647F" w:rsidRDefault="00746BF1" w:rsidP="008036B2">
      <w:pPr>
        <w:pStyle w:val="Odlomakpopisa"/>
        <w:numPr>
          <w:ilvl w:val="0"/>
          <w:numId w:val="17"/>
        </w:numPr>
        <w:tabs>
          <w:tab w:val="clear" w:pos="120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8036B2">
        <w:rPr>
          <w:rFonts w:ascii="Arial" w:hAnsi="Arial" w:cs="Arial"/>
          <w:b/>
        </w:rPr>
        <w:t>OPIS POSLOVA radn</w:t>
      </w:r>
      <w:r w:rsidR="00EB520B">
        <w:rPr>
          <w:rFonts w:ascii="Arial" w:hAnsi="Arial" w:cs="Arial"/>
          <w:b/>
        </w:rPr>
        <w:t>og mjesta „Viši stručni suradnik / Viša stručna suradnica za pr</w:t>
      </w:r>
      <w:r w:rsidR="00854A4E">
        <w:rPr>
          <w:rFonts w:ascii="Arial" w:hAnsi="Arial" w:cs="Arial"/>
          <w:b/>
        </w:rPr>
        <w:t>ocjenu vrijednosti nekretnina</w:t>
      </w:r>
      <w:r w:rsidRPr="008036B2">
        <w:rPr>
          <w:rFonts w:ascii="Arial" w:hAnsi="Arial" w:cs="Arial"/>
          <w:b/>
        </w:rPr>
        <w:t xml:space="preserve">“: </w:t>
      </w:r>
    </w:p>
    <w:p w:rsidR="00854A4E" w:rsidRPr="00854A4E" w:rsidRDefault="00854A4E" w:rsidP="00C20002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Proučava i stručno obrađuje pitanja i probleme koji se odnose na procjenu vrijednosti nekretnina</w:t>
      </w:r>
      <w:r w:rsidR="00C20002">
        <w:rPr>
          <w:rFonts w:ascii="Arial" w:hAnsi="Arial" w:cs="Arial"/>
          <w:sz w:val="22"/>
          <w:szCs w:val="22"/>
        </w:rPr>
        <w:t>.</w:t>
      </w:r>
    </w:p>
    <w:p w:rsidR="00854A4E" w:rsidRPr="00854A4E" w:rsidRDefault="00854A4E" w:rsidP="00C20002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Prati propise i odgovara za njihovu pravilnu primjenu, kao i primjenu postupaka i metoda rada. </w:t>
      </w:r>
    </w:p>
    <w:p w:rsidR="00854A4E" w:rsidRPr="00854A4E" w:rsidRDefault="00854A4E" w:rsidP="00C20002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Prati stručnu literaturu te pohađa edukacije koje se odnose na navedeno područje. </w:t>
      </w:r>
    </w:p>
    <w:p w:rsidR="00854A4E" w:rsidRPr="00854A4E" w:rsidRDefault="00854A4E" w:rsidP="00C20002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Sudjeluje u pripremi pregleda plana približnih vrijednosti i izvješća o tržištu nekretnina za područje PGŽ. </w:t>
      </w:r>
    </w:p>
    <w:p w:rsidR="00854A4E" w:rsidRPr="00854A4E" w:rsidRDefault="00854A4E" w:rsidP="00C20002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Surađuje s nadležnim ministarstvima, državnim uredima i drugim subjektima s ciljem razmjene informacija i dokumentacije iz područja procjene vrijednosti nekretnina. </w:t>
      </w:r>
    </w:p>
    <w:p w:rsidR="00854A4E" w:rsidRPr="00854A4E" w:rsidRDefault="00854A4E" w:rsidP="00C20002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Priprema i unosi podatke te vodi zbirku kupoprodajnih cijena u </w:t>
      </w:r>
      <w:proofErr w:type="spellStart"/>
      <w:r>
        <w:rPr>
          <w:rFonts w:ascii="Arial" w:hAnsi="Arial" w:cs="Arial"/>
          <w:sz w:val="22"/>
          <w:szCs w:val="22"/>
        </w:rPr>
        <w:t>eNekretninama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C20002" w:rsidRPr="00447B60" w:rsidRDefault="00447B60" w:rsidP="00C20002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Priprema izvatke</w:t>
      </w:r>
      <w:r w:rsidR="00C200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iz zbirke kupoprodajnih cijena iz </w:t>
      </w:r>
      <w:proofErr w:type="spellStart"/>
      <w:r>
        <w:rPr>
          <w:rFonts w:ascii="Arial" w:hAnsi="Arial" w:cs="Arial"/>
          <w:sz w:val="22"/>
          <w:szCs w:val="22"/>
        </w:rPr>
        <w:t>eNekretnina</w:t>
      </w:r>
      <w:proofErr w:type="spellEnd"/>
      <w:r>
        <w:rPr>
          <w:rFonts w:ascii="Arial" w:hAnsi="Arial" w:cs="Arial"/>
          <w:sz w:val="22"/>
          <w:szCs w:val="22"/>
        </w:rPr>
        <w:t xml:space="preserve"> i iz plana približnih vrijednosti iz </w:t>
      </w:r>
      <w:proofErr w:type="spellStart"/>
      <w:r>
        <w:rPr>
          <w:rFonts w:ascii="Arial" w:hAnsi="Arial" w:cs="Arial"/>
          <w:sz w:val="22"/>
          <w:szCs w:val="22"/>
        </w:rPr>
        <w:t>eNekretnina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447B60" w:rsidRPr="00447B60" w:rsidRDefault="00447B60" w:rsidP="00C20002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Sudjeluje u evaluaciji podataka te izvođenju i ažuriranju drugih podataka nužnih za procjenu vrijednosti nekretnina. </w:t>
      </w:r>
    </w:p>
    <w:p w:rsidR="00447B60" w:rsidRPr="00447B60" w:rsidRDefault="00447B60" w:rsidP="00C20002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Prikuplja, obrađuje i tumači katastarsku i zemljišnoknjižnu dokumentaciju radi pripreme plana približnih vrijednosti. </w:t>
      </w:r>
    </w:p>
    <w:p w:rsidR="00447B60" w:rsidRPr="00447B60" w:rsidRDefault="00447B60" w:rsidP="00C20002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Utvrđuje i identificira nekretnine u prostoru. </w:t>
      </w:r>
    </w:p>
    <w:p w:rsidR="00447B60" w:rsidRPr="00447B60" w:rsidRDefault="00447B60" w:rsidP="00C20002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Provodi identifikaciju katastarskog i zemljišnoknjižnog stanja.</w:t>
      </w:r>
    </w:p>
    <w:p w:rsidR="00447B60" w:rsidRPr="00447B60" w:rsidRDefault="00447B60" w:rsidP="00C20002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Vrši uvid i iščitava prostorno-plansku dokumentaciju. </w:t>
      </w:r>
    </w:p>
    <w:p w:rsidR="00447B60" w:rsidRPr="00447B60" w:rsidRDefault="00447B60" w:rsidP="00C20002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Provodi očevid radi pobliže identifikacije nekretnine. </w:t>
      </w:r>
    </w:p>
    <w:p w:rsidR="00447B60" w:rsidRPr="00447B60" w:rsidRDefault="00447B60" w:rsidP="00C20002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Sudjeluje u izradi materijala za Procjeniteljsko povjerenstvo. </w:t>
      </w:r>
    </w:p>
    <w:p w:rsidR="00447B60" w:rsidRPr="00447B60" w:rsidRDefault="00447B60" w:rsidP="00C20002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Obavlja stručne i administrativno-tehničke poslove za potrebe procjeniteljskog povjerenstva. </w:t>
      </w:r>
    </w:p>
    <w:p w:rsidR="00447B60" w:rsidRPr="00447B60" w:rsidRDefault="00447B60" w:rsidP="00C20002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Sudjeluje u izradi izvještaja o radu i drugih propisanih izvještaja.</w:t>
      </w:r>
    </w:p>
    <w:p w:rsidR="005E3AEB" w:rsidRPr="004569FF" w:rsidRDefault="00447B60" w:rsidP="008036B2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569FF">
        <w:rPr>
          <w:rFonts w:ascii="Arial" w:hAnsi="Arial" w:cs="Arial"/>
          <w:sz w:val="22"/>
          <w:szCs w:val="22"/>
        </w:rPr>
        <w:t>bavlja i ostale poslove koje mu povjeri voditelj Odsjeka.</w:t>
      </w:r>
    </w:p>
    <w:p w:rsidR="005E3AEB" w:rsidRDefault="005E3AEB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746BF1" w:rsidRPr="008036B2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746BF1" w:rsidRPr="008036B2">
        <w:rPr>
          <w:rFonts w:ascii="Arial" w:hAnsi="Arial" w:cs="Arial"/>
          <w:b/>
        </w:rPr>
        <w:t>. 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</w:t>
      </w:r>
      <w:r w:rsidR="005E3AEB">
        <w:rPr>
          <w:rFonts w:ascii="Arial" w:hAnsi="Arial" w:cs="Arial"/>
        </w:rPr>
        <w:t xml:space="preserve"> viši stručni suradnik</w:t>
      </w:r>
      <w:r w:rsidR="008036B2">
        <w:rPr>
          <w:rFonts w:ascii="Arial" w:hAnsi="Arial" w:cs="Arial"/>
        </w:rPr>
        <w:t xml:space="preserve">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</w:t>
      </w:r>
      <w:r w:rsidR="005E3AEB">
        <w:rPr>
          <w:rFonts w:ascii="Arial" w:hAnsi="Arial" w:cs="Arial"/>
        </w:rPr>
        <w:t>a radnog mjesta koji iznosi 2,20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036B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Upravnog odjela za prostorno uređenje, graditeljstvo i zaštitu okoliša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natječaj.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0" w:history="1">
        <w:r w:rsidRPr="00AC6738">
          <w:rPr>
            <w:rStyle w:val="Hiperveza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Upravnog odjela za prostorno uređenje, graditeljstvo i zaštitu okoliša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864A02">
        <w:rPr>
          <w:rFonts w:ascii="Arial" w:hAnsi="Arial" w:cs="Arial"/>
        </w:rPr>
        <w:t>Rijeka, Riva</w:t>
      </w:r>
      <w:r w:rsidR="008036B2">
        <w:rPr>
          <w:rFonts w:ascii="Arial" w:hAnsi="Arial" w:cs="Arial"/>
        </w:rPr>
        <w:t xml:space="preserve"> 10</w:t>
      </w:r>
      <w:r w:rsidRPr="00AC6738">
        <w:rPr>
          <w:rFonts w:ascii="Arial" w:hAnsi="Arial" w:cs="Arial"/>
        </w:rPr>
        <w:t>.</w:t>
      </w:r>
    </w:p>
    <w:p w:rsidR="004569FF" w:rsidRDefault="00746BF1" w:rsidP="00746BF1">
      <w:pPr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ab/>
      </w: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</w:t>
      </w:r>
      <w:r w:rsidR="005E3AEB">
        <w:rPr>
          <w:rFonts w:ascii="Arial" w:hAnsi="Arial" w:cs="Arial"/>
        </w:rPr>
        <w:t>–</w:t>
      </w:r>
      <w:r w:rsidR="00360EDC">
        <w:rPr>
          <w:rFonts w:ascii="Arial" w:hAnsi="Arial" w:cs="Arial"/>
        </w:rPr>
        <w:t xml:space="preserve"> ispravak</w:t>
      </w:r>
      <w:r w:rsidR="005E3AEB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Zakon o službenicima i namještenicima  u lokalnoj i područnoj (regionalnoj) samoupravi (</w:t>
      </w:r>
      <w:r w:rsidR="005E3AEB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5E3AEB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A90875" w:rsidRPr="005E3AEB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1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2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A90875" w:rsidRPr="00AC6738" w:rsidRDefault="00A90875" w:rsidP="00746BF1">
      <w:pPr>
        <w:jc w:val="both"/>
        <w:rPr>
          <w:rFonts w:ascii="Arial" w:hAnsi="Arial" w:cs="Arial"/>
        </w:rPr>
      </w:pP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B25D46" w:rsidRDefault="00D61BE7" w:rsidP="00C2000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F7B27">
        <w:rPr>
          <w:rFonts w:ascii="Arial" w:hAnsi="Arial" w:cs="Arial"/>
          <w:bCs/>
        </w:rPr>
        <w:t xml:space="preserve"> </w:t>
      </w:r>
      <w:r w:rsidR="005E3AEB">
        <w:rPr>
          <w:rFonts w:ascii="Arial" w:hAnsi="Arial" w:cs="Arial"/>
          <w:bCs/>
        </w:rPr>
        <w:t xml:space="preserve">Zakon </w:t>
      </w:r>
      <w:r w:rsidR="00C20002">
        <w:rPr>
          <w:rFonts w:ascii="Arial" w:hAnsi="Arial" w:cs="Arial"/>
          <w:bCs/>
        </w:rPr>
        <w:t xml:space="preserve">o </w:t>
      </w:r>
      <w:r w:rsidR="004569FF">
        <w:rPr>
          <w:rFonts w:ascii="Arial" w:hAnsi="Arial" w:cs="Arial"/>
          <w:bCs/>
        </w:rPr>
        <w:t>procjeni vrijednosti nekretnina (</w:t>
      </w:r>
      <w:r w:rsidRPr="00D61BE7">
        <w:rPr>
          <w:rFonts w:ascii="Arial" w:hAnsi="Arial" w:cs="Arial"/>
          <w:bCs/>
        </w:rPr>
        <w:t xml:space="preserve">„Narodne novine“ broj </w:t>
      </w:r>
      <w:r w:rsidR="004569FF">
        <w:rPr>
          <w:rFonts w:ascii="Arial" w:hAnsi="Arial" w:cs="Arial"/>
          <w:bCs/>
        </w:rPr>
        <w:t>78</w:t>
      </w:r>
      <w:r w:rsidR="00C20002">
        <w:rPr>
          <w:rFonts w:ascii="Arial" w:hAnsi="Arial" w:cs="Arial"/>
          <w:bCs/>
        </w:rPr>
        <w:t>/1</w:t>
      </w:r>
      <w:r w:rsidR="004569FF">
        <w:rPr>
          <w:rFonts w:ascii="Arial" w:hAnsi="Arial" w:cs="Arial"/>
          <w:bCs/>
        </w:rPr>
        <w:t>5</w:t>
      </w:r>
      <w:r w:rsidR="002C0D9C">
        <w:rPr>
          <w:rFonts w:ascii="Arial" w:hAnsi="Arial" w:cs="Arial"/>
          <w:bCs/>
        </w:rPr>
        <w:t>)</w:t>
      </w:r>
    </w:p>
    <w:p w:rsidR="00B25D46" w:rsidRDefault="005E3AEB" w:rsidP="005E3AEB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4569FF">
        <w:rPr>
          <w:rFonts w:ascii="Arial" w:hAnsi="Arial" w:cs="Arial"/>
          <w:bCs/>
        </w:rPr>
        <w:t xml:space="preserve">Pravilnik o metodama procjene vrijednosti nekretnina </w:t>
      </w:r>
      <w:r w:rsidR="00B25D46">
        <w:rPr>
          <w:rFonts w:ascii="Arial" w:hAnsi="Arial" w:cs="Arial"/>
          <w:bCs/>
        </w:rPr>
        <w:t xml:space="preserve">(„Narodne </w:t>
      </w:r>
      <w:r>
        <w:rPr>
          <w:rFonts w:ascii="Arial" w:hAnsi="Arial" w:cs="Arial"/>
          <w:bCs/>
        </w:rPr>
        <w:t xml:space="preserve">novine“ broj </w:t>
      </w:r>
      <w:r w:rsidR="004569FF">
        <w:rPr>
          <w:rFonts w:ascii="Arial" w:hAnsi="Arial" w:cs="Arial"/>
          <w:bCs/>
        </w:rPr>
        <w:t>105/15</w:t>
      </w:r>
      <w:r w:rsidR="00B25D46">
        <w:rPr>
          <w:rFonts w:ascii="Arial" w:hAnsi="Arial" w:cs="Arial"/>
          <w:bCs/>
        </w:rPr>
        <w:t>)</w:t>
      </w:r>
    </w:p>
    <w:p w:rsidR="00C20002" w:rsidRDefault="00C20002" w:rsidP="005E3AEB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4569FF">
        <w:rPr>
          <w:rFonts w:ascii="Arial" w:hAnsi="Arial" w:cs="Arial"/>
          <w:bCs/>
        </w:rPr>
        <w:t>Pravilnik o informacijskom sustavu tržišta nekretnina</w:t>
      </w:r>
      <w:r>
        <w:rPr>
          <w:rFonts w:ascii="Arial" w:hAnsi="Arial" w:cs="Arial"/>
          <w:bCs/>
        </w:rPr>
        <w:t xml:space="preserve"> („Narodne novine“ broj 1</w:t>
      </w:r>
      <w:r w:rsidR="004569FF">
        <w:rPr>
          <w:rFonts w:ascii="Arial" w:hAnsi="Arial" w:cs="Arial"/>
          <w:bCs/>
        </w:rPr>
        <w:t>14</w:t>
      </w:r>
      <w:r>
        <w:rPr>
          <w:rFonts w:ascii="Arial" w:hAnsi="Arial" w:cs="Arial"/>
          <w:bCs/>
        </w:rPr>
        <w:t>/</w:t>
      </w:r>
      <w:r w:rsidR="004569FF">
        <w:rPr>
          <w:rFonts w:ascii="Arial" w:hAnsi="Arial" w:cs="Arial"/>
          <w:bCs/>
        </w:rPr>
        <w:t>15 i 122/15</w:t>
      </w:r>
      <w:r>
        <w:rPr>
          <w:rFonts w:ascii="Arial" w:hAnsi="Arial" w:cs="Arial"/>
          <w:bCs/>
        </w:rPr>
        <w:t>)</w:t>
      </w:r>
    </w:p>
    <w:p w:rsidR="00C20002" w:rsidRDefault="00C20002" w:rsidP="005E3AEB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Zakon o </w:t>
      </w:r>
      <w:r w:rsidR="004569FF">
        <w:rPr>
          <w:rFonts w:ascii="Arial" w:hAnsi="Arial" w:cs="Arial"/>
          <w:bCs/>
        </w:rPr>
        <w:t xml:space="preserve">vlasništvu i drugim stvarnim pravima </w:t>
      </w:r>
      <w:r>
        <w:rPr>
          <w:rFonts w:ascii="Arial" w:hAnsi="Arial" w:cs="Arial"/>
          <w:bCs/>
        </w:rPr>
        <w:t>(„Narodne novine“ broj 9</w:t>
      </w:r>
      <w:r w:rsidR="004569FF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/</w:t>
      </w:r>
      <w:r w:rsidR="004569FF">
        <w:rPr>
          <w:rFonts w:ascii="Arial" w:hAnsi="Arial" w:cs="Arial"/>
          <w:bCs/>
        </w:rPr>
        <w:t xml:space="preserve">96, 68/98, 137/99, 22/00, 73/00, 114/01, 79/06, 141/06, 146/08, 38/09, 153/09, 143/12, </w:t>
      </w:r>
      <w:r w:rsidR="00417291">
        <w:rPr>
          <w:rFonts w:ascii="Arial" w:hAnsi="Arial" w:cs="Arial"/>
          <w:bCs/>
        </w:rPr>
        <w:t xml:space="preserve">152/14 </w:t>
      </w:r>
      <w:r>
        <w:rPr>
          <w:rFonts w:ascii="Arial" w:hAnsi="Arial" w:cs="Arial"/>
          <w:bCs/>
        </w:rPr>
        <w:t xml:space="preserve">i </w:t>
      </w:r>
      <w:r w:rsidR="00417291">
        <w:rPr>
          <w:rFonts w:ascii="Arial" w:hAnsi="Arial" w:cs="Arial"/>
          <w:bCs/>
        </w:rPr>
        <w:t>81/15 – pročišćeni tekst</w:t>
      </w:r>
      <w:r>
        <w:rPr>
          <w:rFonts w:ascii="Arial" w:hAnsi="Arial" w:cs="Arial"/>
          <w:bCs/>
        </w:rPr>
        <w:t>)</w:t>
      </w:r>
    </w:p>
    <w:p w:rsidR="00C20002" w:rsidRDefault="00C20002" w:rsidP="005E3AEB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z</w:t>
      </w:r>
      <w:r w:rsidR="00417291">
        <w:rPr>
          <w:rFonts w:ascii="Arial" w:hAnsi="Arial" w:cs="Arial"/>
          <w:bCs/>
        </w:rPr>
        <w:t xml:space="preserve">emljišnim knjigama </w:t>
      </w:r>
      <w:r>
        <w:rPr>
          <w:rFonts w:ascii="Arial" w:hAnsi="Arial" w:cs="Arial"/>
          <w:bCs/>
        </w:rPr>
        <w:t xml:space="preserve">(„Narodne novine“ broj </w:t>
      </w:r>
      <w:r w:rsidR="00417291">
        <w:rPr>
          <w:rFonts w:ascii="Arial" w:hAnsi="Arial" w:cs="Arial"/>
          <w:bCs/>
        </w:rPr>
        <w:t>91</w:t>
      </w:r>
      <w:r>
        <w:rPr>
          <w:rFonts w:ascii="Arial" w:hAnsi="Arial" w:cs="Arial"/>
          <w:bCs/>
        </w:rPr>
        <w:t>/</w:t>
      </w:r>
      <w:r w:rsidR="00417291">
        <w:rPr>
          <w:rFonts w:ascii="Arial" w:hAnsi="Arial" w:cs="Arial"/>
          <w:bCs/>
        </w:rPr>
        <w:t>96</w:t>
      </w:r>
      <w:r>
        <w:rPr>
          <w:rFonts w:ascii="Arial" w:hAnsi="Arial" w:cs="Arial"/>
          <w:bCs/>
        </w:rPr>
        <w:t xml:space="preserve">, </w:t>
      </w:r>
      <w:r w:rsidR="00417291">
        <w:rPr>
          <w:rFonts w:ascii="Arial" w:hAnsi="Arial" w:cs="Arial"/>
          <w:bCs/>
        </w:rPr>
        <w:t>68</w:t>
      </w:r>
      <w:r>
        <w:rPr>
          <w:rFonts w:ascii="Arial" w:hAnsi="Arial" w:cs="Arial"/>
          <w:bCs/>
        </w:rPr>
        <w:t>/</w:t>
      </w:r>
      <w:r w:rsidR="00417291">
        <w:rPr>
          <w:rFonts w:ascii="Arial" w:hAnsi="Arial" w:cs="Arial"/>
          <w:bCs/>
        </w:rPr>
        <w:t>98</w:t>
      </w:r>
      <w:r>
        <w:rPr>
          <w:rFonts w:ascii="Arial" w:hAnsi="Arial" w:cs="Arial"/>
          <w:bCs/>
        </w:rPr>
        <w:t>, 1</w:t>
      </w:r>
      <w:r w:rsidR="00417291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7/</w:t>
      </w:r>
      <w:r w:rsidR="00417291">
        <w:rPr>
          <w:rFonts w:ascii="Arial" w:hAnsi="Arial" w:cs="Arial"/>
          <w:bCs/>
        </w:rPr>
        <w:t>99</w:t>
      </w:r>
      <w:r>
        <w:rPr>
          <w:rFonts w:ascii="Arial" w:hAnsi="Arial" w:cs="Arial"/>
          <w:bCs/>
        </w:rPr>
        <w:t>, 1</w:t>
      </w:r>
      <w:r w:rsidR="00417291">
        <w:rPr>
          <w:rFonts w:ascii="Arial" w:hAnsi="Arial" w:cs="Arial"/>
          <w:bCs/>
        </w:rPr>
        <w:t>14</w:t>
      </w:r>
      <w:r>
        <w:rPr>
          <w:rFonts w:ascii="Arial" w:hAnsi="Arial" w:cs="Arial"/>
          <w:bCs/>
        </w:rPr>
        <w:t>/0</w:t>
      </w:r>
      <w:r w:rsidR="00417291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, </w:t>
      </w:r>
      <w:r w:rsidR="00417291">
        <w:rPr>
          <w:rFonts w:ascii="Arial" w:hAnsi="Arial" w:cs="Arial"/>
          <w:bCs/>
        </w:rPr>
        <w:t>100</w:t>
      </w:r>
      <w:r>
        <w:rPr>
          <w:rFonts w:ascii="Arial" w:hAnsi="Arial" w:cs="Arial"/>
          <w:bCs/>
        </w:rPr>
        <w:t>/0</w:t>
      </w:r>
      <w:r w:rsidR="00417291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, </w:t>
      </w:r>
      <w:r w:rsidR="00417291">
        <w:rPr>
          <w:rFonts w:ascii="Arial" w:hAnsi="Arial" w:cs="Arial"/>
          <w:bCs/>
        </w:rPr>
        <w:t>107/07</w:t>
      </w:r>
      <w:r>
        <w:rPr>
          <w:rFonts w:ascii="Arial" w:hAnsi="Arial" w:cs="Arial"/>
          <w:bCs/>
        </w:rPr>
        <w:t xml:space="preserve">, </w:t>
      </w:r>
      <w:r w:rsidR="00417291">
        <w:rPr>
          <w:rFonts w:ascii="Arial" w:hAnsi="Arial" w:cs="Arial"/>
          <w:bCs/>
        </w:rPr>
        <w:t>152/08</w:t>
      </w:r>
      <w:r>
        <w:rPr>
          <w:rFonts w:ascii="Arial" w:hAnsi="Arial" w:cs="Arial"/>
          <w:bCs/>
        </w:rPr>
        <w:t xml:space="preserve">, </w:t>
      </w:r>
      <w:r w:rsidR="00417291">
        <w:rPr>
          <w:rFonts w:ascii="Arial" w:hAnsi="Arial" w:cs="Arial"/>
          <w:bCs/>
        </w:rPr>
        <w:t>126/10</w:t>
      </w:r>
      <w:r>
        <w:rPr>
          <w:rFonts w:ascii="Arial" w:hAnsi="Arial" w:cs="Arial"/>
          <w:bCs/>
        </w:rPr>
        <w:t xml:space="preserve">, </w:t>
      </w:r>
      <w:r w:rsidR="00417291">
        <w:rPr>
          <w:rFonts w:ascii="Arial" w:hAnsi="Arial" w:cs="Arial"/>
          <w:bCs/>
        </w:rPr>
        <w:t>55</w:t>
      </w:r>
      <w:r>
        <w:rPr>
          <w:rFonts w:ascii="Arial" w:hAnsi="Arial" w:cs="Arial"/>
          <w:bCs/>
        </w:rPr>
        <w:t xml:space="preserve">/13, </w:t>
      </w:r>
      <w:r w:rsidR="00417291">
        <w:rPr>
          <w:rFonts w:ascii="Arial" w:hAnsi="Arial" w:cs="Arial"/>
          <w:bCs/>
        </w:rPr>
        <w:t>60</w:t>
      </w:r>
      <w:r>
        <w:rPr>
          <w:rFonts w:ascii="Arial" w:hAnsi="Arial" w:cs="Arial"/>
          <w:bCs/>
        </w:rPr>
        <w:t>/1</w:t>
      </w:r>
      <w:r w:rsidR="00417291">
        <w:rPr>
          <w:rFonts w:ascii="Arial" w:hAnsi="Arial" w:cs="Arial"/>
          <w:bCs/>
        </w:rPr>
        <w:t xml:space="preserve">3 </w:t>
      </w:r>
      <w:r>
        <w:rPr>
          <w:rFonts w:ascii="Arial" w:hAnsi="Arial" w:cs="Arial"/>
          <w:bCs/>
        </w:rPr>
        <w:t xml:space="preserve">i </w:t>
      </w:r>
      <w:r w:rsidR="00417291">
        <w:rPr>
          <w:rFonts w:ascii="Arial" w:hAnsi="Arial" w:cs="Arial"/>
          <w:bCs/>
        </w:rPr>
        <w:t>108/17</w:t>
      </w:r>
      <w:r>
        <w:rPr>
          <w:rFonts w:ascii="Arial" w:hAnsi="Arial" w:cs="Arial"/>
          <w:bCs/>
        </w:rPr>
        <w:t>)</w:t>
      </w: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</w:p>
    <w:p w:rsidR="003D645C" w:rsidRPr="00A64158" w:rsidRDefault="003D645C" w:rsidP="00746BF1">
      <w:pPr>
        <w:jc w:val="both"/>
        <w:rPr>
          <w:rFonts w:ascii="Arial" w:hAnsi="Arial" w:cs="Arial"/>
        </w:rPr>
      </w:pPr>
      <w:bookmarkStart w:id="0" w:name="_GoBack"/>
      <w:bookmarkEnd w:id="0"/>
    </w:p>
    <w:p w:rsidR="00B25D46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="005E3A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DD37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P r o č e l n i c a</w:t>
      </w: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7D0246">
        <w:rPr>
          <w:rFonts w:ascii="Arial" w:hAnsi="Arial" w:cs="Arial"/>
          <w:b/>
        </w:rPr>
        <w:t xml:space="preserve">                       </w:t>
      </w:r>
      <w:r w:rsidR="005271F4">
        <w:rPr>
          <w:rFonts w:ascii="Arial" w:hAnsi="Arial" w:cs="Arial"/>
          <w:b/>
        </w:rPr>
        <w:t>v.r.</w:t>
      </w:r>
      <w:r w:rsidR="00C20002">
        <w:rPr>
          <w:rFonts w:ascii="Arial" w:hAnsi="Arial" w:cs="Arial"/>
          <w:b/>
        </w:rPr>
        <w:t xml:space="preserve"> </w:t>
      </w:r>
      <w:proofErr w:type="spellStart"/>
      <w:r w:rsidR="00417291">
        <w:rPr>
          <w:rFonts w:ascii="Arial" w:hAnsi="Arial" w:cs="Arial"/>
          <w:b/>
        </w:rPr>
        <w:t>izv.prof</w:t>
      </w:r>
      <w:proofErr w:type="spellEnd"/>
      <w:r w:rsidR="0041729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Koraljka </w:t>
      </w:r>
      <w:proofErr w:type="spellStart"/>
      <w:r>
        <w:rPr>
          <w:rFonts w:ascii="Arial" w:hAnsi="Arial" w:cs="Arial"/>
          <w:b/>
        </w:rPr>
        <w:t>Vahtar</w:t>
      </w:r>
      <w:proofErr w:type="spellEnd"/>
      <w:r>
        <w:rPr>
          <w:rFonts w:ascii="Arial" w:hAnsi="Arial" w:cs="Arial"/>
          <w:b/>
        </w:rPr>
        <w:t>-Jurković, dipl.ing.građ.</w:t>
      </w:r>
    </w:p>
    <w:p w:rsidR="00B25D46" w:rsidRDefault="00B25D46" w:rsidP="00B25D46">
      <w:pPr>
        <w:ind w:firstLine="705"/>
        <w:jc w:val="both"/>
        <w:rPr>
          <w:rFonts w:ascii="Arial" w:hAnsi="Arial" w:cs="Arial"/>
        </w:rPr>
      </w:pPr>
    </w:p>
    <w:p w:rsidR="00746BF1" w:rsidRDefault="00746BF1" w:rsidP="00746BF1"/>
    <w:sectPr w:rsidR="00746BF1" w:rsidSect="005E3AEB">
      <w:headerReference w:type="default" r:id="rId13"/>
      <w:pgSz w:w="11906" w:h="16838"/>
      <w:pgMar w:top="851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9D" w:rsidRDefault="00D2289D" w:rsidP="005E3AEB">
      <w:r>
        <w:separator/>
      </w:r>
    </w:p>
  </w:endnote>
  <w:endnote w:type="continuationSeparator" w:id="0">
    <w:p w:rsidR="00D2289D" w:rsidRDefault="00D2289D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9D" w:rsidRDefault="00D2289D" w:rsidP="005E3AEB">
      <w:r>
        <w:separator/>
      </w:r>
    </w:p>
  </w:footnote>
  <w:footnote w:type="continuationSeparator" w:id="0">
    <w:p w:rsidR="00D2289D" w:rsidRDefault="00D2289D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1F4">
          <w:rPr>
            <w:noProof/>
          </w:rPr>
          <w:t>2</w:t>
        </w:r>
        <w:r>
          <w:fldChar w:fldCharType="end"/>
        </w:r>
      </w:p>
    </w:sdtContent>
  </w:sdt>
  <w:p w:rsidR="005E3AEB" w:rsidRDefault="005E3AE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8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27CD3"/>
    <w:multiLevelType w:val="hybridMultilevel"/>
    <w:tmpl w:val="1B026F5E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16"/>
  </w:num>
  <w:num w:numId="8">
    <w:abstractNumId w:val="21"/>
  </w:num>
  <w:num w:numId="9">
    <w:abstractNumId w:val="15"/>
  </w:num>
  <w:num w:numId="10">
    <w:abstractNumId w:val="7"/>
  </w:num>
  <w:num w:numId="11">
    <w:abstractNumId w:val="17"/>
  </w:num>
  <w:num w:numId="12">
    <w:abstractNumId w:val="0"/>
  </w:num>
  <w:num w:numId="13">
    <w:abstractNumId w:val="3"/>
  </w:num>
  <w:num w:numId="14">
    <w:abstractNumId w:val="2"/>
  </w:num>
  <w:num w:numId="15">
    <w:abstractNumId w:val="13"/>
  </w:num>
  <w:num w:numId="16">
    <w:abstractNumId w:val="8"/>
  </w:num>
  <w:num w:numId="17">
    <w:abstractNumId w:val="1"/>
  </w:num>
  <w:num w:numId="18">
    <w:abstractNumId w:val="4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406AB"/>
    <w:rsid w:val="0007784C"/>
    <w:rsid w:val="000A1692"/>
    <w:rsid w:val="000A5CDB"/>
    <w:rsid w:val="000F3914"/>
    <w:rsid w:val="00114D8B"/>
    <w:rsid w:val="00161948"/>
    <w:rsid w:val="00170BEC"/>
    <w:rsid w:val="001B2FE0"/>
    <w:rsid w:val="001C0DB5"/>
    <w:rsid w:val="00240FE6"/>
    <w:rsid w:val="00291261"/>
    <w:rsid w:val="002B793A"/>
    <w:rsid w:val="002C0D9C"/>
    <w:rsid w:val="002D53CA"/>
    <w:rsid w:val="002F7B27"/>
    <w:rsid w:val="00302359"/>
    <w:rsid w:val="00320C43"/>
    <w:rsid w:val="0035143E"/>
    <w:rsid w:val="00360EDC"/>
    <w:rsid w:val="003664DE"/>
    <w:rsid w:val="0039035B"/>
    <w:rsid w:val="003B706F"/>
    <w:rsid w:val="003D19B8"/>
    <w:rsid w:val="003D645C"/>
    <w:rsid w:val="003E4656"/>
    <w:rsid w:val="00417291"/>
    <w:rsid w:val="00421F0D"/>
    <w:rsid w:val="00447B60"/>
    <w:rsid w:val="004569FF"/>
    <w:rsid w:val="00476384"/>
    <w:rsid w:val="004E7FC3"/>
    <w:rsid w:val="005271F4"/>
    <w:rsid w:val="00553E8D"/>
    <w:rsid w:val="00595321"/>
    <w:rsid w:val="005E3AEB"/>
    <w:rsid w:val="005F41AF"/>
    <w:rsid w:val="00647FAE"/>
    <w:rsid w:val="006D0AC9"/>
    <w:rsid w:val="0072710C"/>
    <w:rsid w:val="007307A7"/>
    <w:rsid w:val="0074031D"/>
    <w:rsid w:val="00746BF1"/>
    <w:rsid w:val="00776C75"/>
    <w:rsid w:val="007C5230"/>
    <w:rsid w:val="007D0246"/>
    <w:rsid w:val="007D1199"/>
    <w:rsid w:val="008036B2"/>
    <w:rsid w:val="00815A00"/>
    <w:rsid w:val="00854A4E"/>
    <w:rsid w:val="00864A02"/>
    <w:rsid w:val="00875046"/>
    <w:rsid w:val="008C09E9"/>
    <w:rsid w:val="008F70F6"/>
    <w:rsid w:val="00926D2C"/>
    <w:rsid w:val="00953321"/>
    <w:rsid w:val="0096647F"/>
    <w:rsid w:val="00974A07"/>
    <w:rsid w:val="009D1717"/>
    <w:rsid w:val="009E7B63"/>
    <w:rsid w:val="00A213B4"/>
    <w:rsid w:val="00A87912"/>
    <w:rsid w:val="00A90875"/>
    <w:rsid w:val="00A94C45"/>
    <w:rsid w:val="00AD6F9C"/>
    <w:rsid w:val="00AE032B"/>
    <w:rsid w:val="00B22E37"/>
    <w:rsid w:val="00B25D46"/>
    <w:rsid w:val="00B47D88"/>
    <w:rsid w:val="00B762CC"/>
    <w:rsid w:val="00B80DBA"/>
    <w:rsid w:val="00B863A9"/>
    <w:rsid w:val="00B9239C"/>
    <w:rsid w:val="00BA4623"/>
    <w:rsid w:val="00BD6FAA"/>
    <w:rsid w:val="00BE60AB"/>
    <w:rsid w:val="00BF119F"/>
    <w:rsid w:val="00C20002"/>
    <w:rsid w:val="00C56CE5"/>
    <w:rsid w:val="00CA68DA"/>
    <w:rsid w:val="00CF0F6F"/>
    <w:rsid w:val="00D2289D"/>
    <w:rsid w:val="00D6140F"/>
    <w:rsid w:val="00D61BE7"/>
    <w:rsid w:val="00DA65BA"/>
    <w:rsid w:val="00DD1E95"/>
    <w:rsid w:val="00DD37FB"/>
    <w:rsid w:val="00E23521"/>
    <w:rsid w:val="00E612DE"/>
    <w:rsid w:val="00EB520B"/>
    <w:rsid w:val="00F723B4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uropa.eu/index_h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5</cp:revision>
  <dcterms:created xsi:type="dcterms:W3CDTF">2019-03-22T12:58:00Z</dcterms:created>
  <dcterms:modified xsi:type="dcterms:W3CDTF">2019-04-02T08:57:00Z</dcterms:modified>
</cp:coreProperties>
</file>