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72" w:type="dxa"/>
        <w:tblLayout w:type="fixed"/>
        <w:tblLook w:val="0000" w:firstRow="0" w:lastRow="0" w:firstColumn="0" w:lastColumn="0" w:noHBand="0" w:noVBand="0"/>
      </w:tblPr>
      <w:tblGrid>
        <w:gridCol w:w="288"/>
        <w:gridCol w:w="5400"/>
        <w:gridCol w:w="288"/>
      </w:tblGrid>
      <w:tr w:rsidR="009B2E67" w:rsidRPr="009B2E67" w:rsidTr="00963CA3">
        <w:trPr>
          <w:gridBefore w:val="1"/>
          <w:wBefore w:w="288" w:type="dxa"/>
        </w:trPr>
        <w:tc>
          <w:tcPr>
            <w:tcW w:w="5688" w:type="dxa"/>
            <w:gridSpan w:val="2"/>
          </w:tcPr>
          <w:p w:rsidR="009B2E67" w:rsidRPr="009B2E67" w:rsidRDefault="009B2E67" w:rsidP="009B2E67">
            <w:pPr>
              <w:tabs>
                <w:tab w:val="center" w:pos="4536"/>
                <w:tab w:val="right" w:pos="9072"/>
              </w:tabs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4"/>
                <w:szCs w:val="24"/>
                <w:lang w:val="hr-HR"/>
              </w:rPr>
            </w:pPr>
            <w:r w:rsidRPr="009B2E67">
              <w:rPr>
                <w:rFonts w:ascii="Arial" w:hAnsi="Arial" w:cs="Arial"/>
                <w:b/>
                <w:sz w:val="24"/>
                <w:szCs w:val="24"/>
                <w:lang w:val="hr-HR"/>
              </w:rPr>
              <w:t xml:space="preserve">               </w:t>
            </w:r>
          </w:p>
        </w:tc>
      </w:tr>
      <w:tr w:rsidR="009B2E67" w:rsidRPr="009B2E67" w:rsidTr="00963CA3">
        <w:trPr>
          <w:gridAfter w:val="1"/>
          <w:wAfter w:w="288" w:type="dxa"/>
        </w:trPr>
        <w:tc>
          <w:tcPr>
            <w:tcW w:w="5688" w:type="dxa"/>
            <w:gridSpan w:val="2"/>
          </w:tcPr>
          <w:p w:rsidR="009B2E67" w:rsidRPr="009B2E67" w:rsidRDefault="009B2E67" w:rsidP="009B2E67">
            <w:pPr>
              <w:tabs>
                <w:tab w:val="center" w:pos="4536"/>
                <w:tab w:val="right" w:pos="9072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2"/>
                <w:szCs w:val="24"/>
                <w:lang w:val="hr-HR" w:eastAsia="en-US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4"/>
                <w:lang w:val="hr-HR"/>
              </w:rPr>
              <w:drawing>
                <wp:inline distT="0" distB="0" distL="0" distR="0" wp14:anchorId="0C3EAAC8" wp14:editId="5B2A5F98">
                  <wp:extent cx="400050" cy="457200"/>
                  <wp:effectExtent l="0" t="0" r="0" b="0"/>
                  <wp:docPr id="53" name="Slika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2E67" w:rsidRPr="009B2E67" w:rsidTr="00963CA3">
        <w:trPr>
          <w:gridAfter w:val="1"/>
          <w:wAfter w:w="288" w:type="dxa"/>
        </w:trPr>
        <w:tc>
          <w:tcPr>
            <w:tcW w:w="5688" w:type="dxa"/>
            <w:gridSpan w:val="2"/>
          </w:tcPr>
          <w:p w:rsidR="009B2E67" w:rsidRPr="009B2E67" w:rsidRDefault="009B2E67" w:rsidP="009B2E67">
            <w:pPr>
              <w:tabs>
                <w:tab w:val="center" w:pos="4536"/>
                <w:tab w:val="right" w:pos="9072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spacing w:val="40"/>
                <w:sz w:val="24"/>
                <w:szCs w:val="24"/>
                <w:lang w:val="hr-HR" w:eastAsia="en-US"/>
              </w:rPr>
            </w:pPr>
            <w:r>
              <w:rPr>
                <w:rFonts w:ascii="Arial" w:hAnsi="Arial" w:cs="Arial"/>
                <w:noProof/>
                <w:spacing w:val="40"/>
                <w:sz w:val="24"/>
                <w:szCs w:val="24"/>
                <w:lang w:val="hr-HR"/>
              </w:rPr>
              <w:drawing>
                <wp:anchor distT="0" distB="0" distL="114300" distR="114300" simplePos="0" relativeHeight="251659264" behindDoc="0" locked="0" layoutInCell="1" allowOverlap="1" wp14:anchorId="03A2391E" wp14:editId="0175E0C9">
                  <wp:simplePos x="0" y="0"/>
                  <wp:positionH relativeFrom="column">
                    <wp:posOffset>-97155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0" t="0" r="0" b="3810"/>
                  <wp:wrapNone/>
                  <wp:docPr id="54" name="Slika 54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B2E67">
              <w:rPr>
                <w:rFonts w:ascii="Arial" w:hAnsi="Arial" w:cs="Arial"/>
                <w:b/>
                <w:spacing w:val="40"/>
                <w:sz w:val="24"/>
                <w:szCs w:val="24"/>
                <w:lang w:val="hr-HR" w:eastAsia="en-US"/>
              </w:rPr>
              <w:t>REPUBLIKA HRVATSKA</w:t>
            </w:r>
          </w:p>
        </w:tc>
      </w:tr>
      <w:tr w:rsidR="009B2E67" w:rsidRPr="009B2E67" w:rsidTr="00963CA3">
        <w:trPr>
          <w:gridAfter w:val="1"/>
          <w:wAfter w:w="288" w:type="dxa"/>
        </w:trPr>
        <w:tc>
          <w:tcPr>
            <w:tcW w:w="5688" w:type="dxa"/>
            <w:gridSpan w:val="2"/>
          </w:tcPr>
          <w:p w:rsidR="009B2E67" w:rsidRPr="009B2E67" w:rsidRDefault="009B2E67" w:rsidP="009B2E67">
            <w:pPr>
              <w:tabs>
                <w:tab w:val="center" w:pos="4536"/>
                <w:tab w:val="right" w:pos="9072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sz w:val="24"/>
                <w:szCs w:val="24"/>
                <w:lang w:val="hr-HR" w:eastAsia="en-US"/>
              </w:rPr>
            </w:pPr>
            <w:r w:rsidRPr="009B2E67">
              <w:rPr>
                <w:rFonts w:ascii="Arial" w:hAnsi="Arial" w:cs="Arial"/>
                <w:b/>
                <w:sz w:val="24"/>
                <w:szCs w:val="24"/>
                <w:lang w:val="hr-HR" w:eastAsia="en-US"/>
              </w:rPr>
              <w:t>PRIMORSKO-GORANSKA ŽUPANIJA</w:t>
            </w:r>
          </w:p>
        </w:tc>
      </w:tr>
      <w:tr w:rsidR="00554B96" w:rsidRPr="009B2E67" w:rsidTr="00B82B9A">
        <w:trPr>
          <w:gridAfter w:val="1"/>
          <w:wAfter w:w="288" w:type="dxa"/>
        </w:trPr>
        <w:tc>
          <w:tcPr>
            <w:tcW w:w="5688" w:type="dxa"/>
            <w:gridSpan w:val="2"/>
          </w:tcPr>
          <w:p w:rsidR="00554B96" w:rsidRDefault="00554B96" w:rsidP="00B82B9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Cs/>
                <w:sz w:val="22"/>
                <w:szCs w:val="22"/>
                <w:lang w:val="hr-HR" w:eastAsia="en-US"/>
              </w:rPr>
            </w:pPr>
          </w:p>
          <w:p w:rsidR="00554B96" w:rsidRPr="00CB2482" w:rsidRDefault="00554B96" w:rsidP="00B82B9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Cs/>
                <w:sz w:val="22"/>
                <w:szCs w:val="22"/>
                <w:lang w:val="hr-HR" w:eastAsia="en-US"/>
              </w:rPr>
            </w:pPr>
            <w:r w:rsidRPr="00CB2482">
              <w:rPr>
                <w:rFonts w:ascii="Arial" w:hAnsi="Arial" w:cs="Arial"/>
                <w:bCs/>
                <w:sz w:val="22"/>
                <w:szCs w:val="22"/>
                <w:lang w:val="hr-HR" w:eastAsia="en-US"/>
              </w:rPr>
              <w:t xml:space="preserve">UPRAVNI ODJEL ZA  PROSTORNO UREĐENJE, </w:t>
            </w:r>
          </w:p>
          <w:p w:rsidR="00554B96" w:rsidRPr="00CB2482" w:rsidRDefault="00554B96" w:rsidP="00B82B9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Cs/>
                <w:sz w:val="22"/>
                <w:szCs w:val="22"/>
                <w:lang w:val="hr-HR" w:eastAsia="en-US"/>
              </w:rPr>
            </w:pPr>
            <w:r w:rsidRPr="00CB2482">
              <w:rPr>
                <w:rFonts w:ascii="Arial" w:hAnsi="Arial" w:cs="Arial"/>
                <w:bCs/>
                <w:sz w:val="22"/>
                <w:szCs w:val="22"/>
                <w:lang w:val="hr-HR" w:eastAsia="en-US"/>
              </w:rPr>
              <w:t>GRADITELJSTVO I ZAŠTITU OKOLIŠA</w:t>
            </w:r>
          </w:p>
          <w:p w:rsidR="00554B96" w:rsidRPr="00CB2482" w:rsidRDefault="00554B96" w:rsidP="00B82B9A">
            <w:pPr>
              <w:tabs>
                <w:tab w:val="center" w:pos="4536"/>
                <w:tab w:val="right" w:pos="9072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hr-HR" w:eastAsia="en-US"/>
              </w:rPr>
            </w:pPr>
            <w:r w:rsidRPr="00CB2482">
              <w:rPr>
                <w:rFonts w:ascii="Arial" w:hAnsi="Arial" w:cs="Arial"/>
                <w:sz w:val="24"/>
                <w:szCs w:val="24"/>
                <w:lang w:val="hr-HR" w:eastAsia="en-US"/>
              </w:rPr>
              <w:t xml:space="preserve">Povjerenstvo za provedbu Oglasa </w:t>
            </w:r>
          </w:p>
          <w:p w:rsidR="00554B96" w:rsidRPr="00CB2482" w:rsidRDefault="00554B96" w:rsidP="00B82B9A">
            <w:pPr>
              <w:tabs>
                <w:tab w:val="center" w:pos="4536"/>
                <w:tab w:val="right" w:pos="9072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16"/>
                <w:szCs w:val="16"/>
                <w:lang w:val="hr-HR" w:eastAsia="en-US"/>
              </w:rPr>
            </w:pPr>
          </w:p>
        </w:tc>
      </w:tr>
    </w:tbl>
    <w:p w:rsidR="00554B96" w:rsidRPr="009B2E67" w:rsidRDefault="00554B96" w:rsidP="00554B96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4"/>
          <w:lang w:val="hr-HR"/>
        </w:rPr>
      </w:pPr>
      <w:r w:rsidRPr="009B2E67">
        <w:rPr>
          <w:rFonts w:ascii="Arial" w:hAnsi="Arial" w:cs="Arial"/>
          <w:sz w:val="24"/>
          <w:szCs w:val="24"/>
          <w:lang w:val="hr-HR"/>
        </w:rPr>
        <w:t>KLASA: 112-03/1</w:t>
      </w:r>
      <w:r>
        <w:rPr>
          <w:rFonts w:ascii="Arial" w:hAnsi="Arial" w:cs="Arial"/>
          <w:sz w:val="24"/>
          <w:szCs w:val="24"/>
          <w:lang w:val="hr-HR"/>
        </w:rPr>
        <w:t>8</w:t>
      </w:r>
      <w:r w:rsidRPr="009B2E67">
        <w:rPr>
          <w:rFonts w:ascii="Arial" w:hAnsi="Arial" w:cs="Arial"/>
          <w:sz w:val="24"/>
          <w:szCs w:val="24"/>
          <w:lang w:val="hr-HR"/>
        </w:rPr>
        <w:t>-01/</w:t>
      </w:r>
      <w:r>
        <w:rPr>
          <w:rFonts w:ascii="Arial" w:hAnsi="Arial" w:cs="Arial"/>
          <w:sz w:val="24"/>
          <w:szCs w:val="24"/>
          <w:lang w:val="hr-HR"/>
        </w:rPr>
        <w:t>1</w:t>
      </w:r>
      <w:r w:rsidR="0005449D">
        <w:rPr>
          <w:rFonts w:ascii="Arial" w:hAnsi="Arial" w:cs="Arial"/>
          <w:sz w:val="24"/>
          <w:szCs w:val="24"/>
          <w:lang w:val="hr-HR"/>
        </w:rPr>
        <w:t>9</w:t>
      </w:r>
    </w:p>
    <w:p w:rsidR="00554B96" w:rsidRPr="009B2E67" w:rsidRDefault="0005449D" w:rsidP="00554B96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URBROJ: 2170/1-06-02/5-18-14</w:t>
      </w:r>
    </w:p>
    <w:p w:rsidR="00554B96" w:rsidRDefault="00554B96" w:rsidP="00554B96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4"/>
          <w:lang w:val="hr-HR"/>
        </w:rPr>
      </w:pPr>
      <w:r w:rsidRPr="009B2E67">
        <w:rPr>
          <w:rFonts w:ascii="Arial" w:hAnsi="Arial" w:cs="Arial"/>
          <w:sz w:val="24"/>
          <w:szCs w:val="24"/>
          <w:lang w:val="hr-HR"/>
        </w:rPr>
        <w:t xml:space="preserve">Rijeka, </w:t>
      </w:r>
      <w:r>
        <w:rPr>
          <w:rFonts w:ascii="Arial" w:hAnsi="Arial" w:cs="Arial"/>
          <w:sz w:val="24"/>
          <w:szCs w:val="24"/>
          <w:lang w:val="hr-HR"/>
        </w:rPr>
        <w:t xml:space="preserve">14. </w:t>
      </w:r>
      <w:r w:rsidR="0005449D">
        <w:rPr>
          <w:rFonts w:ascii="Arial" w:hAnsi="Arial" w:cs="Arial"/>
          <w:sz w:val="24"/>
          <w:szCs w:val="24"/>
          <w:lang w:val="hr-HR"/>
        </w:rPr>
        <w:t>studeni</w:t>
      </w:r>
      <w:r>
        <w:rPr>
          <w:rFonts w:ascii="Arial" w:hAnsi="Arial" w:cs="Arial"/>
          <w:sz w:val="24"/>
          <w:szCs w:val="24"/>
          <w:lang w:val="hr-HR"/>
        </w:rPr>
        <w:t xml:space="preserve"> 2018</w:t>
      </w:r>
      <w:r w:rsidRPr="009B2E67">
        <w:rPr>
          <w:rFonts w:ascii="Arial" w:hAnsi="Arial" w:cs="Arial"/>
          <w:sz w:val="24"/>
          <w:szCs w:val="24"/>
          <w:lang w:val="hr-HR"/>
        </w:rPr>
        <w:t>.</w:t>
      </w:r>
    </w:p>
    <w:p w:rsidR="00554B96" w:rsidRDefault="00554B96" w:rsidP="00554B96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4"/>
          <w:lang w:val="hr-HR"/>
        </w:rPr>
      </w:pPr>
    </w:p>
    <w:p w:rsidR="00554B96" w:rsidRDefault="00554B96" w:rsidP="0005449D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ab/>
      </w:r>
      <w:r w:rsidRPr="005972C7">
        <w:rPr>
          <w:rFonts w:ascii="Arial" w:hAnsi="Arial" w:cs="Arial"/>
          <w:sz w:val="24"/>
          <w:szCs w:val="24"/>
          <w:lang w:val="hr-HR"/>
        </w:rPr>
        <w:t>Povjerens</w:t>
      </w:r>
      <w:r>
        <w:rPr>
          <w:rFonts w:ascii="Arial" w:hAnsi="Arial" w:cs="Arial"/>
          <w:sz w:val="24"/>
          <w:szCs w:val="24"/>
          <w:lang w:val="hr-HR"/>
        </w:rPr>
        <w:t>tvo za provedbu Oglasa</w:t>
      </w:r>
      <w:r w:rsidRPr="005972C7">
        <w:rPr>
          <w:rFonts w:ascii="Arial" w:hAnsi="Arial" w:cs="Arial"/>
          <w:sz w:val="24"/>
          <w:szCs w:val="24"/>
          <w:lang w:val="hr-HR"/>
        </w:rPr>
        <w:t xml:space="preserve"> za prijam u službu 1 službenika</w:t>
      </w:r>
      <w:r>
        <w:rPr>
          <w:rFonts w:ascii="Arial" w:hAnsi="Arial" w:cs="Arial"/>
          <w:sz w:val="24"/>
          <w:szCs w:val="24"/>
          <w:lang w:val="hr-HR"/>
        </w:rPr>
        <w:t xml:space="preserve"> / službenice na </w:t>
      </w:r>
      <w:r w:rsidRPr="005972C7">
        <w:rPr>
          <w:rFonts w:ascii="Arial" w:hAnsi="Arial" w:cs="Arial"/>
          <w:sz w:val="24"/>
          <w:szCs w:val="24"/>
          <w:lang w:val="hr-HR"/>
        </w:rPr>
        <w:t>određeno vrijem</w:t>
      </w:r>
      <w:r>
        <w:rPr>
          <w:rFonts w:ascii="Arial" w:hAnsi="Arial" w:cs="Arial"/>
          <w:sz w:val="24"/>
          <w:szCs w:val="24"/>
          <w:lang w:val="hr-HR"/>
        </w:rPr>
        <w:t xml:space="preserve">e u Upravni odjel za prostorno uređenje, graditeljstvo i zaštitu okoliša, Ispostava u </w:t>
      </w:r>
      <w:r w:rsidR="0005449D">
        <w:rPr>
          <w:rFonts w:ascii="Arial" w:hAnsi="Arial" w:cs="Arial"/>
          <w:sz w:val="24"/>
          <w:szCs w:val="24"/>
          <w:lang w:val="hr-HR"/>
        </w:rPr>
        <w:t>Krku</w:t>
      </w:r>
      <w:r>
        <w:rPr>
          <w:rFonts w:ascii="Arial" w:hAnsi="Arial" w:cs="Arial"/>
          <w:sz w:val="24"/>
          <w:szCs w:val="24"/>
          <w:lang w:val="hr-HR"/>
        </w:rPr>
        <w:t>, Primorsko-goranske županije, na radno mjesto ''Viši stručni suradnik / Viša stručna suradnica za prostorno uređenje i graditeljstvo“, t</w:t>
      </w:r>
      <w:r w:rsidRPr="005972C7">
        <w:rPr>
          <w:rFonts w:ascii="Arial" w:hAnsi="Arial" w:cs="Arial"/>
          <w:sz w:val="24"/>
          <w:szCs w:val="24"/>
          <w:lang w:val="hr-HR"/>
        </w:rPr>
        <w:t>emeljem članka 20. Zakona o službenicima i namještenicima u lokalnoj i područnoj (regionalnoj) samoupravi („Narodne novine“ broj 86/08</w:t>
      </w:r>
      <w:r>
        <w:rPr>
          <w:rFonts w:ascii="Arial" w:hAnsi="Arial" w:cs="Arial"/>
          <w:sz w:val="24"/>
          <w:szCs w:val="24"/>
          <w:lang w:val="hr-HR"/>
        </w:rPr>
        <w:t>, 61/11 i 4/18)</w:t>
      </w:r>
      <w:r w:rsidRPr="005972C7">
        <w:rPr>
          <w:rFonts w:ascii="Arial" w:hAnsi="Arial" w:cs="Arial"/>
          <w:sz w:val="24"/>
          <w:szCs w:val="24"/>
          <w:lang w:val="hr-HR"/>
        </w:rPr>
        <w:t xml:space="preserve">, </w:t>
      </w:r>
      <w:r>
        <w:rPr>
          <w:rFonts w:ascii="Arial" w:hAnsi="Arial" w:cs="Arial"/>
          <w:sz w:val="24"/>
          <w:szCs w:val="24"/>
          <w:lang w:val="hr-HR"/>
        </w:rPr>
        <w:t>objavljuje slijedeću</w:t>
      </w:r>
    </w:p>
    <w:p w:rsidR="002442B0" w:rsidRDefault="002442B0" w:rsidP="0005449D">
      <w:pPr>
        <w:jc w:val="both"/>
        <w:rPr>
          <w:rFonts w:ascii="Arial" w:hAnsi="Arial" w:cs="Arial"/>
          <w:b/>
          <w:sz w:val="24"/>
          <w:szCs w:val="24"/>
          <w:lang w:val="hr-HR"/>
        </w:rPr>
      </w:pPr>
      <w:bookmarkStart w:id="0" w:name="_GoBack"/>
      <w:bookmarkEnd w:id="0"/>
    </w:p>
    <w:p w:rsidR="002F2E46" w:rsidRPr="005972C7" w:rsidRDefault="002F2E46" w:rsidP="002F2E46">
      <w:pPr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5972C7">
        <w:rPr>
          <w:rFonts w:ascii="Arial" w:hAnsi="Arial" w:cs="Arial"/>
          <w:b/>
          <w:sz w:val="24"/>
          <w:szCs w:val="24"/>
          <w:lang w:val="hr-HR"/>
        </w:rPr>
        <w:t>O B A V I J E S T</w:t>
      </w:r>
    </w:p>
    <w:p w:rsidR="002F2E46" w:rsidRPr="005972C7" w:rsidRDefault="002F2E46" w:rsidP="002F2E46">
      <w:pPr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5972C7">
        <w:rPr>
          <w:rFonts w:ascii="Arial" w:hAnsi="Arial" w:cs="Arial"/>
          <w:b/>
          <w:sz w:val="24"/>
          <w:szCs w:val="24"/>
          <w:lang w:val="hr-HR"/>
        </w:rPr>
        <w:t>o vremenu održavanja prethodne provjere</w:t>
      </w:r>
    </w:p>
    <w:p w:rsidR="002F2E46" w:rsidRDefault="002F2E46" w:rsidP="002F2E46">
      <w:pPr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5972C7">
        <w:rPr>
          <w:rFonts w:ascii="Arial" w:hAnsi="Arial" w:cs="Arial"/>
          <w:b/>
          <w:sz w:val="24"/>
          <w:szCs w:val="24"/>
          <w:lang w:val="hr-HR"/>
        </w:rPr>
        <w:t xml:space="preserve"> znanja i sposobnosti kandidata</w:t>
      </w:r>
      <w:r>
        <w:rPr>
          <w:rFonts w:ascii="Arial" w:hAnsi="Arial" w:cs="Arial"/>
          <w:b/>
          <w:sz w:val="24"/>
          <w:szCs w:val="24"/>
          <w:lang w:val="hr-HR"/>
        </w:rPr>
        <w:t xml:space="preserve"> / kandidatkinja</w:t>
      </w:r>
    </w:p>
    <w:p w:rsidR="002F2E46" w:rsidRDefault="002F2E46" w:rsidP="002F2E46">
      <w:pPr>
        <w:ind w:firstLine="720"/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Pisano testiranje održati će se 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 xml:space="preserve">u </w:t>
      </w:r>
      <w:r w:rsidR="0005449D">
        <w:rPr>
          <w:rFonts w:ascii="Arial" w:hAnsi="Arial" w:cs="Arial"/>
          <w:b/>
          <w:sz w:val="24"/>
          <w:szCs w:val="24"/>
          <w:u w:val="single"/>
          <w:lang w:val="hr-HR"/>
        </w:rPr>
        <w:t>ponedjeljak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05449D">
        <w:rPr>
          <w:rFonts w:ascii="Arial" w:hAnsi="Arial" w:cs="Arial"/>
          <w:b/>
          <w:sz w:val="24"/>
          <w:szCs w:val="24"/>
          <w:u w:val="single"/>
          <w:lang w:val="hr-HR"/>
        </w:rPr>
        <w:t>10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 xml:space="preserve">. </w:t>
      </w:r>
      <w:r w:rsidR="0005449D">
        <w:rPr>
          <w:rFonts w:ascii="Arial" w:hAnsi="Arial" w:cs="Arial"/>
          <w:b/>
          <w:sz w:val="24"/>
          <w:szCs w:val="24"/>
          <w:u w:val="single"/>
          <w:lang w:val="hr-HR"/>
        </w:rPr>
        <w:t>prosinca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201</w:t>
      </w:r>
      <w:r w:rsidR="00554B96">
        <w:rPr>
          <w:rFonts w:ascii="Arial" w:hAnsi="Arial" w:cs="Arial"/>
          <w:b/>
          <w:sz w:val="24"/>
          <w:szCs w:val="24"/>
          <w:u w:val="single"/>
          <w:lang w:val="hr-HR"/>
        </w:rPr>
        <w:t>8</w:t>
      </w:r>
      <w:r w:rsidRPr="00641922">
        <w:rPr>
          <w:rFonts w:ascii="Arial" w:hAnsi="Arial" w:cs="Arial"/>
          <w:b/>
          <w:sz w:val="24"/>
          <w:szCs w:val="24"/>
          <w:u w:val="single"/>
          <w:lang w:val="hr-HR"/>
        </w:rPr>
        <w:t>. godine</w:t>
      </w:r>
      <w:r>
        <w:rPr>
          <w:rFonts w:ascii="Arial" w:hAnsi="Arial" w:cs="Arial"/>
          <w:b/>
          <w:sz w:val="24"/>
          <w:szCs w:val="24"/>
          <w:lang w:val="hr-HR"/>
        </w:rPr>
        <w:t xml:space="preserve"> s početkom u </w:t>
      </w:r>
      <w:r w:rsidR="0005449D">
        <w:rPr>
          <w:rFonts w:ascii="Arial" w:hAnsi="Arial" w:cs="Arial"/>
          <w:b/>
          <w:sz w:val="24"/>
          <w:szCs w:val="24"/>
          <w:lang w:val="hr-HR"/>
        </w:rPr>
        <w:t>12</w:t>
      </w:r>
      <w:r>
        <w:rPr>
          <w:rFonts w:ascii="Arial" w:hAnsi="Arial" w:cs="Arial"/>
          <w:b/>
          <w:sz w:val="24"/>
          <w:szCs w:val="24"/>
          <w:lang w:val="hr-HR"/>
        </w:rPr>
        <w:t>,00 sati na</w:t>
      </w:r>
      <w:r w:rsidRPr="00E31A99">
        <w:rPr>
          <w:rFonts w:ascii="Arial" w:hAnsi="Arial" w:cs="Arial"/>
          <w:b/>
          <w:sz w:val="24"/>
          <w:szCs w:val="24"/>
          <w:lang w:val="hr-HR"/>
        </w:rPr>
        <w:t xml:space="preserve"> adresi Rijek</w:t>
      </w:r>
      <w:r>
        <w:rPr>
          <w:rFonts w:ascii="Arial" w:hAnsi="Arial" w:cs="Arial"/>
          <w:b/>
          <w:sz w:val="24"/>
          <w:szCs w:val="24"/>
          <w:lang w:val="hr-HR"/>
        </w:rPr>
        <w:t xml:space="preserve">a, </w:t>
      </w:r>
      <w:r w:rsidR="00554B96">
        <w:rPr>
          <w:rFonts w:ascii="Arial" w:hAnsi="Arial" w:cs="Arial"/>
          <w:b/>
          <w:sz w:val="24"/>
          <w:szCs w:val="24"/>
          <w:lang w:val="hr-HR"/>
        </w:rPr>
        <w:t>Riva 10/I kat, soba 123.</w:t>
      </w:r>
    </w:p>
    <w:p w:rsidR="002F2E46" w:rsidRDefault="002F2E46" w:rsidP="002F2E46">
      <w:pPr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:rsidR="00554B96" w:rsidRDefault="00D16F40" w:rsidP="00554B96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ab/>
        <w:t xml:space="preserve"> </w:t>
      </w:r>
      <w:r w:rsidR="00554B96">
        <w:rPr>
          <w:rFonts w:ascii="Arial" w:hAnsi="Arial" w:cs="Arial"/>
          <w:sz w:val="24"/>
          <w:szCs w:val="24"/>
          <w:lang w:val="hr-HR"/>
        </w:rPr>
        <w:t xml:space="preserve">Pisano testiranje i intervju provodi se u cilju prethodne provjere znanja i sposobnosti kandidata / kandidatkinja koji ispunjavaju formalne uvjete </w:t>
      </w:r>
      <w:r w:rsidR="001F174B">
        <w:rPr>
          <w:rFonts w:ascii="Arial" w:hAnsi="Arial" w:cs="Arial"/>
          <w:sz w:val="24"/>
          <w:szCs w:val="24"/>
          <w:lang w:val="hr-HR"/>
        </w:rPr>
        <w:t xml:space="preserve">iz </w:t>
      </w:r>
      <w:r w:rsidR="00554B96">
        <w:rPr>
          <w:rFonts w:ascii="Arial" w:hAnsi="Arial" w:cs="Arial"/>
          <w:sz w:val="24"/>
          <w:szCs w:val="24"/>
          <w:lang w:val="hr-HR"/>
        </w:rPr>
        <w:t>Oglasa za prijam u službu</w:t>
      </w:r>
      <w:r w:rsidR="001F174B">
        <w:rPr>
          <w:rFonts w:ascii="Arial" w:hAnsi="Arial" w:cs="Arial"/>
          <w:sz w:val="24"/>
          <w:szCs w:val="24"/>
          <w:lang w:val="hr-HR"/>
        </w:rPr>
        <w:t xml:space="preserve"> 1 službenika / službenice</w:t>
      </w:r>
      <w:r w:rsidR="00554B96">
        <w:rPr>
          <w:rFonts w:ascii="Arial" w:hAnsi="Arial" w:cs="Arial"/>
          <w:sz w:val="24"/>
          <w:szCs w:val="24"/>
          <w:lang w:val="hr-HR"/>
        </w:rPr>
        <w:t xml:space="preserve"> na određeno </w:t>
      </w:r>
      <w:r w:rsidR="0005449D">
        <w:rPr>
          <w:rFonts w:ascii="Arial" w:hAnsi="Arial" w:cs="Arial"/>
          <w:sz w:val="24"/>
          <w:szCs w:val="24"/>
          <w:lang w:val="hr-HR"/>
        </w:rPr>
        <w:t xml:space="preserve">od 2 godine, radi obavljanja poslova rješavanja zahtjeva podnesenih temeljem Zakona o postupanju s nezakonito izgrađenim zgradama (''Narodne novine'' broj 86/12, 143/13 i 65/17) na </w:t>
      </w:r>
      <w:r w:rsidR="00554B96">
        <w:rPr>
          <w:rFonts w:ascii="Arial" w:hAnsi="Arial" w:cs="Arial"/>
          <w:sz w:val="24"/>
          <w:szCs w:val="24"/>
          <w:lang w:val="hr-HR"/>
        </w:rPr>
        <w:t xml:space="preserve">radnom mjestu „Viši stručni suradnik / Viša stručna suradnica za prostorno uređenje i graditeljstvo“ u Upravnom odjelu za  prostorno uređenje, graditeljstvo i zaštitu okoliša, Ispostava u </w:t>
      </w:r>
      <w:r w:rsidR="0005449D">
        <w:rPr>
          <w:rFonts w:ascii="Arial" w:hAnsi="Arial" w:cs="Arial"/>
          <w:sz w:val="24"/>
          <w:szCs w:val="24"/>
          <w:lang w:val="hr-HR"/>
        </w:rPr>
        <w:t>Krku</w:t>
      </w:r>
      <w:r w:rsidR="00554B96">
        <w:rPr>
          <w:rFonts w:ascii="Arial" w:hAnsi="Arial" w:cs="Arial"/>
          <w:sz w:val="24"/>
          <w:szCs w:val="24"/>
          <w:lang w:val="hr-HR"/>
        </w:rPr>
        <w:t xml:space="preserve"> Primorsko-goranske županije, objavljenog dana </w:t>
      </w:r>
      <w:r w:rsidR="0005449D">
        <w:rPr>
          <w:rFonts w:ascii="Arial" w:hAnsi="Arial" w:cs="Arial"/>
          <w:sz w:val="24"/>
          <w:szCs w:val="24"/>
          <w:lang w:val="hr-HR"/>
        </w:rPr>
        <w:t>29</w:t>
      </w:r>
      <w:r w:rsidR="00554B96">
        <w:rPr>
          <w:rFonts w:ascii="Arial" w:hAnsi="Arial" w:cs="Arial"/>
          <w:sz w:val="24"/>
          <w:szCs w:val="24"/>
          <w:lang w:val="hr-HR"/>
        </w:rPr>
        <w:t xml:space="preserve">. </w:t>
      </w:r>
      <w:r w:rsidR="0005449D">
        <w:rPr>
          <w:rFonts w:ascii="Arial" w:hAnsi="Arial" w:cs="Arial"/>
          <w:sz w:val="24"/>
          <w:szCs w:val="24"/>
          <w:lang w:val="hr-HR"/>
        </w:rPr>
        <w:t>listopada</w:t>
      </w:r>
      <w:r w:rsidR="00554B96">
        <w:rPr>
          <w:rFonts w:ascii="Arial" w:hAnsi="Arial" w:cs="Arial"/>
          <w:sz w:val="24"/>
          <w:szCs w:val="24"/>
          <w:lang w:val="hr-HR"/>
        </w:rPr>
        <w:t xml:space="preserve"> 2018. godine na Hrvatskom zavodu za zapošljavanje i na web stranici Primorsko-goranske županije </w:t>
      </w:r>
      <w:hyperlink r:id="rId10" w:history="1">
        <w:r w:rsidR="00554B96" w:rsidRPr="003B316E">
          <w:rPr>
            <w:rStyle w:val="Hiperveza"/>
            <w:rFonts w:ascii="Arial" w:hAnsi="Arial" w:cs="Arial"/>
            <w:sz w:val="24"/>
            <w:szCs w:val="24"/>
            <w:lang w:val="hr-HR"/>
          </w:rPr>
          <w:t>www.pgz.hr</w:t>
        </w:r>
      </w:hyperlink>
      <w:r w:rsidR="00554B96">
        <w:rPr>
          <w:rFonts w:ascii="Arial" w:hAnsi="Arial" w:cs="Arial"/>
          <w:sz w:val="24"/>
          <w:szCs w:val="24"/>
          <w:lang w:val="hr-HR"/>
        </w:rPr>
        <w:t xml:space="preserve">. </w:t>
      </w:r>
    </w:p>
    <w:p w:rsidR="00554B96" w:rsidRDefault="00554B96" w:rsidP="00554B96">
      <w:pPr>
        <w:ind w:firstLine="708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 xml:space="preserve">Prethodnoj provjeri znanja i sposobnosti mogu pristupiti samo kandidati / kandidatkinje koji ispunjavaju formalne uvjete iz Oglasa i </w:t>
      </w:r>
      <w:r w:rsidR="001F174B">
        <w:rPr>
          <w:rFonts w:ascii="Arial" w:hAnsi="Arial" w:cs="Arial"/>
          <w:sz w:val="24"/>
          <w:szCs w:val="24"/>
          <w:lang w:val="hr-HR"/>
        </w:rPr>
        <w:t xml:space="preserve">koji dobiju poseban pisani </w:t>
      </w:r>
      <w:r>
        <w:rPr>
          <w:rFonts w:ascii="Arial" w:hAnsi="Arial" w:cs="Arial"/>
          <w:sz w:val="24"/>
          <w:szCs w:val="24"/>
          <w:lang w:val="hr-HR"/>
        </w:rPr>
        <w:t xml:space="preserve"> poziv</w:t>
      </w:r>
      <w:r w:rsidR="001F174B">
        <w:rPr>
          <w:rFonts w:ascii="Arial" w:hAnsi="Arial" w:cs="Arial"/>
          <w:sz w:val="24"/>
          <w:szCs w:val="24"/>
          <w:lang w:val="hr-HR"/>
        </w:rPr>
        <w:t xml:space="preserve"> za testiranje</w:t>
      </w:r>
      <w:r>
        <w:rPr>
          <w:rFonts w:ascii="Arial" w:hAnsi="Arial" w:cs="Arial"/>
          <w:sz w:val="24"/>
          <w:szCs w:val="24"/>
          <w:lang w:val="hr-HR"/>
        </w:rPr>
        <w:t xml:space="preserve">. Za kandidata / kandidatkinju koji ne pristupi pisanom testiranju i/ili intervjuu, smatrati će se da je povukao prijavu na predmetni Oglas. </w:t>
      </w:r>
    </w:p>
    <w:p w:rsidR="002F2E46" w:rsidRPr="00373EAD" w:rsidRDefault="00554B96" w:rsidP="00554B96">
      <w:pPr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ab/>
      </w:r>
      <w:r w:rsidR="002F2E46" w:rsidRPr="00373EAD">
        <w:rPr>
          <w:rFonts w:ascii="Arial" w:hAnsi="Arial" w:cs="Arial"/>
          <w:b/>
          <w:sz w:val="24"/>
          <w:szCs w:val="24"/>
          <w:lang w:val="hr-HR"/>
        </w:rPr>
        <w:t>Intervju s kandidatima / kandidatkinjama koje na pisanom testiranju ostvare najmanje ili više od 50% ukupnog broja bod</w:t>
      </w:r>
      <w:r w:rsidR="002F2E46">
        <w:rPr>
          <w:rFonts w:ascii="Arial" w:hAnsi="Arial" w:cs="Arial"/>
          <w:b/>
          <w:sz w:val="24"/>
          <w:szCs w:val="24"/>
          <w:lang w:val="hr-HR"/>
        </w:rPr>
        <w:t>ova održati će se istoga dana s početkom u 1</w:t>
      </w:r>
      <w:r w:rsidR="0005449D">
        <w:rPr>
          <w:rFonts w:ascii="Arial" w:hAnsi="Arial" w:cs="Arial"/>
          <w:b/>
          <w:sz w:val="24"/>
          <w:szCs w:val="24"/>
          <w:lang w:val="hr-HR"/>
        </w:rPr>
        <w:t>3</w:t>
      </w:r>
      <w:r w:rsidR="002F2E46">
        <w:rPr>
          <w:rFonts w:ascii="Arial" w:hAnsi="Arial" w:cs="Arial"/>
          <w:b/>
          <w:sz w:val="24"/>
          <w:szCs w:val="24"/>
          <w:lang w:val="hr-HR"/>
        </w:rPr>
        <w:t xml:space="preserve">,00 sati. </w:t>
      </w:r>
    </w:p>
    <w:p w:rsidR="002F2E46" w:rsidRDefault="002F2E46" w:rsidP="002F2E46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 xml:space="preserve">Upute i obavijesti kandidatima / kandidatkinjama, te pravila i postupak prethodne provjere znanja i sposobnosti kandidata, objavljene su na web – stranici Primorsko-goranske županije: </w:t>
      </w:r>
      <w:hyperlink r:id="rId11" w:history="1">
        <w:r w:rsidRPr="001B1829">
          <w:rPr>
            <w:rStyle w:val="Hiperveza"/>
            <w:rFonts w:ascii="Arial" w:hAnsi="Arial" w:cs="Arial"/>
            <w:sz w:val="24"/>
            <w:szCs w:val="24"/>
            <w:lang w:val="hr-HR"/>
          </w:rPr>
          <w:t>www.pgz.hr</w:t>
        </w:r>
      </w:hyperlink>
      <w:r>
        <w:rPr>
          <w:rFonts w:ascii="Arial" w:hAnsi="Arial" w:cs="Arial"/>
          <w:sz w:val="24"/>
          <w:szCs w:val="24"/>
          <w:lang w:val="hr-HR"/>
        </w:rPr>
        <w:t xml:space="preserve">. </w:t>
      </w:r>
    </w:p>
    <w:p w:rsidR="00554B96" w:rsidRDefault="002F2E46" w:rsidP="002442B0">
      <w:pPr>
        <w:ind w:firstLine="720"/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 xml:space="preserve">Napomena: Po dolasku na prethodnu provjeru znanja i sposobnosti, od kandidata / kandidatkinja će biti zatraženo predočavanje odgovarajuće identifikacijske isprave radi utvrđivanja identiteta. </w:t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  <w:t xml:space="preserve">                                                                                                       </w:t>
      </w:r>
      <w:r w:rsidR="00D16F40" w:rsidRPr="00E33D17">
        <w:rPr>
          <w:b/>
          <w:sz w:val="24"/>
          <w:szCs w:val="24"/>
          <w:lang w:val="hr-HR"/>
        </w:rPr>
        <w:t xml:space="preserve">                                    </w:t>
      </w:r>
      <w:r w:rsidR="00D16F40">
        <w:rPr>
          <w:b/>
          <w:sz w:val="24"/>
          <w:szCs w:val="24"/>
          <w:lang w:val="hr-HR"/>
        </w:rPr>
        <w:t xml:space="preserve">                                                </w:t>
      </w:r>
      <w:r>
        <w:rPr>
          <w:b/>
          <w:sz w:val="24"/>
          <w:szCs w:val="24"/>
          <w:lang w:val="hr-HR"/>
        </w:rPr>
        <w:tab/>
      </w:r>
      <w:r>
        <w:rPr>
          <w:b/>
          <w:sz w:val="24"/>
          <w:szCs w:val="24"/>
          <w:lang w:val="hr-HR"/>
        </w:rPr>
        <w:tab/>
      </w:r>
      <w:r>
        <w:rPr>
          <w:b/>
          <w:sz w:val="24"/>
          <w:szCs w:val="24"/>
          <w:lang w:val="hr-HR"/>
        </w:rPr>
        <w:tab/>
      </w:r>
      <w:r>
        <w:rPr>
          <w:b/>
          <w:sz w:val="24"/>
          <w:szCs w:val="24"/>
          <w:lang w:val="hr-HR"/>
        </w:rPr>
        <w:tab/>
      </w:r>
      <w:r>
        <w:rPr>
          <w:b/>
          <w:sz w:val="24"/>
          <w:szCs w:val="24"/>
          <w:lang w:val="hr-HR"/>
        </w:rPr>
        <w:tab/>
      </w:r>
      <w:r>
        <w:rPr>
          <w:b/>
          <w:sz w:val="24"/>
          <w:szCs w:val="24"/>
          <w:lang w:val="hr-HR"/>
        </w:rPr>
        <w:tab/>
      </w:r>
      <w:r>
        <w:rPr>
          <w:b/>
          <w:sz w:val="24"/>
          <w:szCs w:val="24"/>
          <w:lang w:val="hr-HR"/>
        </w:rPr>
        <w:tab/>
      </w:r>
      <w:r w:rsidR="0005449D">
        <w:rPr>
          <w:b/>
          <w:sz w:val="24"/>
          <w:szCs w:val="24"/>
          <w:lang w:val="hr-HR"/>
        </w:rPr>
        <w:t xml:space="preserve"> </w:t>
      </w:r>
      <w:r w:rsidR="00554B96">
        <w:rPr>
          <w:rFonts w:ascii="Arial" w:hAnsi="Arial" w:cs="Arial"/>
          <w:b/>
          <w:sz w:val="24"/>
          <w:szCs w:val="24"/>
          <w:lang w:val="hr-HR"/>
        </w:rPr>
        <w:t xml:space="preserve">Predsjednica Povjerenstva: </w:t>
      </w:r>
    </w:p>
    <w:p w:rsidR="00554B96" w:rsidRPr="00554B96" w:rsidRDefault="00554B96" w:rsidP="00554B96">
      <w:pPr>
        <w:jc w:val="both"/>
        <w:rPr>
          <w:rFonts w:ascii="Arial" w:hAnsi="Arial" w:cs="Arial"/>
          <w:b/>
          <w:sz w:val="24"/>
          <w:szCs w:val="24"/>
          <w:lang w:val="hr-HR"/>
        </w:rPr>
      </w:pPr>
      <w:r w:rsidRPr="005972C7">
        <w:rPr>
          <w:rFonts w:ascii="Arial" w:hAnsi="Arial" w:cs="Arial"/>
          <w:sz w:val="24"/>
          <w:szCs w:val="24"/>
          <w:lang w:val="hr-HR"/>
        </w:rPr>
        <w:tab/>
      </w:r>
      <w:r w:rsidRPr="005972C7"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  <w:r w:rsidRPr="005972C7">
        <w:rPr>
          <w:rFonts w:ascii="Arial" w:hAnsi="Arial" w:cs="Arial"/>
          <w:sz w:val="24"/>
          <w:szCs w:val="24"/>
          <w:lang w:val="hr-HR"/>
        </w:rPr>
        <w:tab/>
      </w:r>
      <w:r w:rsidRPr="005972C7"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 xml:space="preserve">                         </w:t>
      </w:r>
      <w:r w:rsidR="00C02DE3">
        <w:rPr>
          <w:rFonts w:ascii="Arial" w:hAnsi="Arial" w:cs="Arial"/>
          <w:b/>
          <w:sz w:val="24"/>
          <w:szCs w:val="24"/>
          <w:lang w:val="hr-HR"/>
        </w:rPr>
        <w:t xml:space="preserve">    </w:t>
      </w:r>
      <w:r>
        <w:rPr>
          <w:rFonts w:ascii="Arial" w:hAnsi="Arial" w:cs="Arial"/>
          <w:b/>
          <w:sz w:val="24"/>
          <w:szCs w:val="24"/>
          <w:lang w:val="hr-HR"/>
        </w:rPr>
        <w:t xml:space="preserve"> </w:t>
      </w:r>
      <w:r w:rsidR="00C02DE3">
        <w:rPr>
          <w:rFonts w:ascii="Arial" w:hAnsi="Arial" w:cs="Arial"/>
          <w:b/>
          <w:sz w:val="24"/>
          <w:szCs w:val="24"/>
          <w:lang w:val="hr-HR"/>
        </w:rPr>
        <w:t>v.r.</w:t>
      </w:r>
      <w:r>
        <w:rPr>
          <w:rFonts w:ascii="Arial" w:hAnsi="Arial" w:cs="Arial"/>
          <w:b/>
          <w:sz w:val="24"/>
          <w:szCs w:val="24"/>
          <w:lang w:val="hr-HR"/>
        </w:rPr>
        <w:t xml:space="preserve"> Vladimira Vukelić, </w:t>
      </w:r>
      <w:proofErr w:type="spellStart"/>
      <w:r>
        <w:rPr>
          <w:rFonts w:ascii="Arial" w:hAnsi="Arial" w:cs="Arial"/>
          <w:b/>
          <w:sz w:val="24"/>
          <w:szCs w:val="24"/>
          <w:lang w:val="hr-HR"/>
        </w:rPr>
        <w:t>dipl.iur</w:t>
      </w:r>
      <w:proofErr w:type="spellEnd"/>
      <w:r>
        <w:rPr>
          <w:rFonts w:ascii="Arial" w:hAnsi="Arial" w:cs="Arial"/>
          <w:b/>
          <w:sz w:val="24"/>
          <w:szCs w:val="24"/>
          <w:lang w:val="hr-HR"/>
        </w:rPr>
        <w:t xml:space="preserve">. </w:t>
      </w:r>
    </w:p>
    <w:sectPr w:rsidR="00554B96" w:rsidRPr="00554B96" w:rsidSect="0005449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09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4E3" w:rsidRDefault="00A344E3" w:rsidP="003128D9">
      <w:r>
        <w:separator/>
      </w:r>
    </w:p>
  </w:endnote>
  <w:endnote w:type="continuationSeparator" w:id="0">
    <w:p w:rsidR="00A344E3" w:rsidRDefault="00A344E3" w:rsidP="00312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FC9" w:rsidRDefault="00165FC9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FC9" w:rsidRDefault="00165FC9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FC9" w:rsidRDefault="00165FC9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4E3" w:rsidRDefault="00A344E3" w:rsidP="003128D9">
      <w:r>
        <w:separator/>
      </w:r>
    </w:p>
  </w:footnote>
  <w:footnote w:type="continuationSeparator" w:id="0">
    <w:p w:rsidR="00A344E3" w:rsidRDefault="00A344E3" w:rsidP="003128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FC9" w:rsidRDefault="00165FC9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FC9" w:rsidRDefault="00165FC9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FC9" w:rsidRDefault="00165FC9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F40"/>
    <w:rsid w:val="00002BBF"/>
    <w:rsid w:val="0005449D"/>
    <w:rsid w:val="00073B0C"/>
    <w:rsid w:val="000A2373"/>
    <w:rsid w:val="000B5E09"/>
    <w:rsid w:val="000C3A9E"/>
    <w:rsid w:val="000D46B9"/>
    <w:rsid w:val="00165FC9"/>
    <w:rsid w:val="00193FA1"/>
    <w:rsid w:val="001D3BE2"/>
    <w:rsid w:val="001F174B"/>
    <w:rsid w:val="0022192A"/>
    <w:rsid w:val="002442B0"/>
    <w:rsid w:val="00255E4B"/>
    <w:rsid w:val="002709B8"/>
    <w:rsid w:val="002A6FE1"/>
    <w:rsid w:val="002F2E46"/>
    <w:rsid w:val="0031073D"/>
    <w:rsid w:val="00310779"/>
    <w:rsid w:val="003128D9"/>
    <w:rsid w:val="00391AF4"/>
    <w:rsid w:val="004123D2"/>
    <w:rsid w:val="00415393"/>
    <w:rsid w:val="00421F0D"/>
    <w:rsid w:val="00475740"/>
    <w:rsid w:val="00482B6D"/>
    <w:rsid w:val="00510618"/>
    <w:rsid w:val="00554B96"/>
    <w:rsid w:val="00556710"/>
    <w:rsid w:val="00563CCC"/>
    <w:rsid w:val="0057417B"/>
    <w:rsid w:val="00601DB1"/>
    <w:rsid w:val="00604BF6"/>
    <w:rsid w:val="00645B22"/>
    <w:rsid w:val="0067592C"/>
    <w:rsid w:val="00677865"/>
    <w:rsid w:val="00691DD4"/>
    <w:rsid w:val="0079393C"/>
    <w:rsid w:val="007B7C16"/>
    <w:rsid w:val="00806C0A"/>
    <w:rsid w:val="00854358"/>
    <w:rsid w:val="00877311"/>
    <w:rsid w:val="0088340E"/>
    <w:rsid w:val="008A5EAC"/>
    <w:rsid w:val="009060A0"/>
    <w:rsid w:val="00945BB3"/>
    <w:rsid w:val="009B2E67"/>
    <w:rsid w:val="00A1086D"/>
    <w:rsid w:val="00A344E3"/>
    <w:rsid w:val="00AC231C"/>
    <w:rsid w:val="00B0032C"/>
    <w:rsid w:val="00B0455A"/>
    <w:rsid w:val="00B1416E"/>
    <w:rsid w:val="00B76A4D"/>
    <w:rsid w:val="00C02DE3"/>
    <w:rsid w:val="00C1341E"/>
    <w:rsid w:val="00C56C86"/>
    <w:rsid w:val="00C77A5D"/>
    <w:rsid w:val="00D16F40"/>
    <w:rsid w:val="00D537B2"/>
    <w:rsid w:val="00DB225E"/>
    <w:rsid w:val="00DB372A"/>
    <w:rsid w:val="00E03F17"/>
    <w:rsid w:val="00E57ECE"/>
    <w:rsid w:val="00E74C3D"/>
    <w:rsid w:val="00E768E2"/>
    <w:rsid w:val="00F37787"/>
    <w:rsid w:val="00F50A40"/>
    <w:rsid w:val="00F8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D16F40"/>
    <w:rPr>
      <w:color w:val="0000FF"/>
      <w:u w:val="single"/>
    </w:rPr>
  </w:style>
  <w:style w:type="paragraph" w:styleId="Zaglavlje">
    <w:name w:val="header"/>
    <w:basedOn w:val="Normal"/>
    <w:link w:val="ZaglavljeChar"/>
    <w:rsid w:val="00D16F40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sz w:val="24"/>
      <w:szCs w:val="24"/>
      <w:lang w:val="hr-HR"/>
    </w:rPr>
  </w:style>
  <w:style w:type="character" w:customStyle="1" w:styleId="ZaglavljeChar">
    <w:name w:val="Zaglavlje Char"/>
    <w:basedOn w:val="Zadanifontodlomka"/>
    <w:link w:val="Zaglavlje"/>
    <w:rsid w:val="00D16F4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16F40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16F40"/>
    <w:rPr>
      <w:rFonts w:ascii="Tahoma" w:eastAsia="Times New Roman" w:hAnsi="Tahoma" w:cs="Tahoma"/>
      <w:sz w:val="16"/>
      <w:szCs w:val="16"/>
      <w:lang w:val="en-US" w:eastAsia="hr-HR"/>
    </w:rPr>
  </w:style>
  <w:style w:type="paragraph" w:styleId="Podnoje">
    <w:name w:val="footer"/>
    <w:basedOn w:val="Normal"/>
    <w:link w:val="PodnojeChar"/>
    <w:uiPriority w:val="99"/>
    <w:unhideWhenUsed/>
    <w:rsid w:val="003128D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128D9"/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paragraph" w:styleId="Odlomakpopisa">
    <w:name w:val="List Paragraph"/>
    <w:basedOn w:val="Normal"/>
    <w:uiPriority w:val="34"/>
    <w:qFormat/>
    <w:rsid w:val="00165F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D16F40"/>
    <w:rPr>
      <w:color w:val="0000FF"/>
      <w:u w:val="single"/>
    </w:rPr>
  </w:style>
  <w:style w:type="paragraph" w:styleId="Zaglavlje">
    <w:name w:val="header"/>
    <w:basedOn w:val="Normal"/>
    <w:link w:val="ZaglavljeChar"/>
    <w:rsid w:val="00D16F40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sz w:val="24"/>
      <w:szCs w:val="24"/>
      <w:lang w:val="hr-HR"/>
    </w:rPr>
  </w:style>
  <w:style w:type="character" w:customStyle="1" w:styleId="ZaglavljeChar">
    <w:name w:val="Zaglavlje Char"/>
    <w:basedOn w:val="Zadanifontodlomka"/>
    <w:link w:val="Zaglavlje"/>
    <w:rsid w:val="00D16F4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16F40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16F40"/>
    <w:rPr>
      <w:rFonts w:ascii="Tahoma" w:eastAsia="Times New Roman" w:hAnsi="Tahoma" w:cs="Tahoma"/>
      <w:sz w:val="16"/>
      <w:szCs w:val="16"/>
      <w:lang w:val="en-US" w:eastAsia="hr-HR"/>
    </w:rPr>
  </w:style>
  <w:style w:type="paragraph" w:styleId="Podnoje">
    <w:name w:val="footer"/>
    <w:basedOn w:val="Normal"/>
    <w:link w:val="PodnojeChar"/>
    <w:uiPriority w:val="99"/>
    <w:unhideWhenUsed/>
    <w:rsid w:val="003128D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128D9"/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paragraph" w:styleId="Odlomakpopisa">
    <w:name w:val="List Paragraph"/>
    <w:basedOn w:val="Normal"/>
    <w:uiPriority w:val="34"/>
    <w:qFormat/>
    <w:rsid w:val="00165F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gz.hr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pgz.hr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155CE-0E94-4FF2-9416-F12C51FA5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Đeni Stipinović</dc:creator>
  <cp:lastModifiedBy>Ružica Prpić</cp:lastModifiedBy>
  <cp:revision>4</cp:revision>
  <cp:lastPrinted>2018-08-16T07:23:00Z</cp:lastPrinted>
  <dcterms:created xsi:type="dcterms:W3CDTF">2018-11-14T11:12:00Z</dcterms:created>
  <dcterms:modified xsi:type="dcterms:W3CDTF">2018-11-14T11:20:00Z</dcterms:modified>
</cp:coreProperties>
</file>