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D4012A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4012A">
        <w:rPr>
          <w:rFonts w:ascii="Arial" w:hAnsi="Arial" w:cs="Arial"/>
          <w:b/>
        </w:rPr>
        <w:t xml:space="preserve">       </w:t>
      </w:r>
      <w:r w:rsidR="00BE7F9A">
        <w:rPr>
          <w:rFonts w:ascii="Arial" w:hAnsi="Arial" w:cs="Arial"/>
          <w:b/>
        </w:rPr>
        <w:t xml:space="preserve">         Ured Županije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-01/</w:t>
      </w:r>
      <w:r w:rsidR="00BE7F9A">
        <w:rPr>
          <w:rFonts w:ascii="Arial" w:hAnsi="Arial" w:cs="Arial"/>
        </w:rPr>
        <w:t>4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E59E4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BE7F9A">
        <w:rPr>
          <w:rFonts w:ascii="Arial" w:hAnsi="Arial" w:cs="Arial"/>
        </w:rPr>
        <w:t>4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BE7F9A">
        <w:rPr>
          <w:rFonts w:ascii="Arial" w:hAnsi="Arial" w:cs="Arial"/>
        </w:rPr>
        <w:t>18</w:t>
      </w:r>
      <w:r w:rsidR="003F3BA4">
        <w:rPr>
          <w:rFonts w:ascii="Arial" w:hAnsi="Arial" w:cs="Arial"/>
        </w:rPr>
        <w:t xml:space="preserve">. </w:t>
      </w:r>
      <w:r w:rsidR="00BE7F9A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201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BE7F9A">
        <w:rPr>
          <w:rFonts w:ascii="Arial" w:hAnsi="Arial" w:cs="Arial"/>
        </w:rPr>
        <w:t>k Ureda Županije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A654D3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Pr="00A654D3">
        <w:rPr>
          <w:rFonts w:ascii="Arial" w:hAnsi="Arial" w:cs="Arial"/>
          <w:b/>
        </w:rPr>
        <w:t xml:space="preserve"> </w:t>
      </w:r>
      <w:r w:rsidR="00BE7F9A">
        <w:rPr>
          <w:rFonts w:ascii="Arial" w:hAnsi="Arial" w:cs="Arial"/>
          <w:b/>
        </w:rPr>
        <w:t>U URED ŽUPANIJE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BE7F9A">
        <w:rPr>
          <w:rFonts w:ascii="Arial" w:hAnsi="Arial" w:cs="Arial"/>
          <w:b/>
        </w:rPr>
        <w:t>PRIPREMU SJEDNICA</w:t>
      </w:r>
      <w:r w:rsidR="00A654D3">
        <w:rPr>
          <w:rFonts w:ascii="Arial" w:hAnsi="Arial" w:cs="Arial"/>
          <w:b/>
        </w:rPr>
        <w:t xml:space="preserve"> na određeno vrijeme od 6 mjeseci radi obavljanja poslova č</w:t>
      </w:r>
      <w:r w:rsidR="00BE7F9A">
        <w:rPr>
          <w:rFonts w:ascii="Arial" w:hAnsi="Arial" w:cs="Arial"/>
          <w:b/>
        </w:rPr>
        <w:t>iji se opseg privremeno povećao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BE7F9A" w:rsidRPr="00AB2678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B2678">
        <w:rPr>
          <w:rFonts w:ascii="Arial" w:hAnsi="Arial" w:cs="Arial"/>
          <w:sz w:val="22"/>
          <w:szCs w:val="22"/>
        </w:rPr>
        <w:t xml:space="preserve">Obavlja složenije poslove  koji se odnose na </w:t>
      </w:r>
      <w:r>
        <w:rPr>
          <w:rFonts w:ascii="Arial" w:hAnsi="Arial" w:cs="Arial"/>
          <w:sz w:val="22"/>
          <w:szCs w:val="22"/>
        </w:rPr>
        <w:t xml:space="preserve">stručnu obradu pitanja iz djelokruga rada Tajništva i pomaže tajniku Županije u organiziranju sjednica Skupštine i Kolegija Župana  </w:t>
      </w:r>
    </w:p>
    <w:p w:rsidR="00BE7F9A" w:rsidRPr="00AB2678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Brine o pravnom oblikovanju akata i provedbi zaključaka Skupštine i Župana putem aplikacije „e-zaključci“</w:t>
      </w:r>
    </w:p>
    <w:p w:rsidR="00BE7F9A" w:rsidRPr="00AB2678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Nadzire sadržaj i formalnu usklađenost prijedloga odluka i drugih akata sa stajalištem Skupštine i Župana</w:t>
      </w:r>
    </w:p>
    <w:p w:rsidR="00BE7F9A" w:rsidRPr="00CE094A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Prati zakone i propise iz nadležnosti Tajništva, a naročito iz područja lokalne i područne (regionalne) samouprave i izbornog zakonodavstva</w:t>
      </w:r>
    </w:p>
    <w:p w:rsidR="00BE7F9A" w:rsidRPr="00FF0F33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Obavlja pravno-stručne poslove za Odbor za statutarno pravna pitanja, Mandatni odbor i Odbor za izbor, imenovanja i dodjelu povelja i priznanja te izrađuje nacrte akata iz njihova djelokruga, a za potrebe Odbora za statutarno pravna pitanja priprema pročišćene tekstove akata donesenih od strane Skupštine</w:t>
      </w:r>
    </w:p>
    <w:p w:rsidR="00BE7F9A" w:rsidRPr="00FF0F33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Izrađuje materijale i nacrte akata iz djelokruga Tajništva</w:t>
      </w:r>
    </w:p>
    <w:p w:rsidR="00BE7F9A" w:rsidRPr="00FF0F33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Objedinjava materijale upravnih tijela i priprema izvještaj o radu upravnih tijela, objedinjava planove rada upravnih tijela te izvještaje o rješavanju prvostupanjskih i drugostupanjskih predmeta upravnih tijela </w:t>
      </w:r>
    </w:p>
    <w:p w:rsidR="00BE7F9A" w:rsidRPr="000F26CE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Prati odluke koje donose predstavnička tijela drugih jedinica područne (regionalne) samouprave </w:t>
      </w:r>
    </w:p>
    <w:p w:rsidR="00BE7F9A" w:rsidRPr="00565054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Obavlja poslove službenika za informiranje</w:t>
      </w:r>
    </w:p>
    <w:p w:rsidR="00BE7F9A" w:rsidRPr="00AB2678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Pomaže tajniku Županije u organiziranju poslova vezano uz suradnju sa saborskim zastupnicima</w:t>
      </w:r>
    </w:p>
    <w:p w:rsidR="00BE7F9A" w:rsidRPr="004F0AFA" w:rsidRDefault="00BE7F9A" w:rsidP="00BE7F9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Tajnik Županije</w:t>
      </w:r>
    </w:p>
    <w:p w:rsidR="00D4012A" w:rsidRDefault="00D4012A" w:rsidP="00D4012A">
      <w:pPr>
        <w:ind w:firstLine="360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44219B" w:rsidRDefault="00671804" w:rsidP="003B2E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BE7F9A">
        <w:rPr>
          <w:rFonts w:ascii="Arial" w:hAnsi="Arial" w:cs="Arial"/>
        </w:rPr>
        <w:t>ka Ureda Županije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D4012A">
        <w:rPr>
          <w:rFonts w:ascii="Arial" w:hAnsi="Arial" w:cs="Arial"/>
        </w:rPr>
        <w:t>turizam, poduzetništvo i ruralni razvoj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D401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 w:rsidR="00BE7F9A">
        <w:rPr>
          <w:rFonts w:ascii="Arial" w:hAnsi="Arial" w:cs="Arial"/>
        </w:rPr>
        <w:t xml:space="preserve"> i na oglasnoj ploči Ureda Županije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>nij</w:t>
      </w:r>
      <w:r w:rsidR="003B2EEE">
        <w:rPr>
          <w:rFonts w:ascii="Arial" w:hAnsi="Arial" w:cs="Arial"/>
        </w:rPr>
        <w:t xml:space="preserve">e na adresi Rijeka, </w:t>
      </w:r>
      <w:proofErr w:type="spellStart"/>
      <w:r w:rsidR="003B2EEE">
        <w:rPr>
          <w:rFonts w:ascii="Arial" w:hAnsi="Arial" w:cs="Arial"/>
        </w:rPr>
        <w:t>Slogin</w:t>
      </w:r>
      <w:proofErr w:type="spellEnd"/>
      <w:r w:rsidR="003B2EE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D4012A" w:rsidRDefault="00D4012A" w:rsidP="00D4012A">
      <w:pPr>
        <w:ind w:firstLine="708"/>
        <w:jc w:val="both"/>
        <w:rPr>
          <w:rFonts w:ascii="Arial" w:hAnsi="Arial" w:cs="Arial"/>
        </w:rPr>
      </w:pPr>
    </w:p>
    <w:p w:rsidR="009B533E" w:rsidRDefault="00671804" w:rsidP="00D401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D4012A" w:rsidRDefault="00D4012A" w:rsidP="00D4012A">
      <w:pPr>
        <w:ind w:firstLine="708"/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CF14E9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CF14E9">
        <w:rPr>
          <w:rFonts w:ascii="Arial" w:hAnsi="Arial" w:cs="Arial"/>
        </w:rPr>
        <w:t xml:space="preserve">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CB1122" w:rsidRDefault="00102D65" w:rsidP="00863D0D">
      <w:pPr>
        <w:ind w:left="284"/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</w:t>
      </w:r>
      <w:r w:rsidR="00055E87">
        <w:rPr>
          <w:rFonts w:ascii="Arial" w:hAnsi="Arial" w:cs="Arial"/>
          <w:bCs/>
        </w:rPr>
        <w:t>pravu na pristup informacijama (''Narodne novine'' broj 25/13 i 85/15</w:t>
      </w:r>
      <w:r w:rsidR="00CB1122">
        <w:rPr>
          <w:rFonts w:ascii="Arial" w:hAnsi="Arial" w:cs="Arial"/>
          <w:bCs/>
        </w:rPr>
        <w:t>)</w:t>
      </w:r>
    </w:p>
    <w:p w:rsidR="0089744D" w:rsidRDefault="00D4012A" w:rsidP="00055E87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055E87">
        <w:rPr>
          <w:rFonts w:ascii="Arial" w:hAnsi="Arial" w:cs="Arial"/>
          <w:bCs/>
        </w:rPr>
        <w:t>Zakon o elektroničkom potpisu („Narodne novine“ broj 10/02, 80/08 i 30/14)</w:t>
      </w:r>
    </w:p>
    <w:p w:rsidR="00055E87" w:rsidRDefault="00E012D5" w:rsidP="00055E87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055E87">
        <w:rPr>
          <w:rFonts w:ascii="Arial" w:hAnsi="Arial" w:cs="Arial"/>
          <w:bCs/>
        </w:rPr>
        <w:t>Zakon o elektroničkoj ispravi („Narodne novine“ broj 150/05)</w:t>
      </w:r>
    </w:p>
    <w:p w:rsidR="00055E87" w:rsidRDefault="00E012D5" w:rsidP="00E012D5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F14E9">
        <w:rPr>
          <w:rFonts w:ascii="Arial" w:hAnsi="Arial" w:cs="Arial"/>
          <w:bCs/>
        </w:rPr>
        <w:t>Zakon o zaštiti</w:t>
      </w:r>
      <w:r w:rsidR="00055E87">
        <w:rPr>
          <w:rFonts w:ascii="Arial" w:hAnsi="Arial" w:cs="Arial"/>
          <w:bCs/>
        </w:rPr>
        <w:t xml:space="preserve"> osobnih podataka („Narodne novine“ broj 103/03, 118/06, 41/08, </w:t>
      </w:r>
      <w:r>
        <w:rPr>
          <w:rFonts w:ascii="Arial" w:hAnsi="Arial" w:cs="Arial"/>
          <w:bCs/>
        </w:rPr>
        <w:t xml:space="preserve"> </w:t>
      </w:r>
      <w:r w:rsidR="00055E87">
        <w:rPr>
          <w:rFonts w:ascii="Arial" w:hAnsi="Arial" w:cs="Arial"/>
          <w:bCs/>
        </w:rPr>
        <w:t>130/11 i 106/12 – pročišćeni tekst)</w:t>
      </w:r>
    </w:p>
    <w:p w:rsidR="00055E87" w:rsidRDefault="00055E87" w:rsidP="00E012D5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sprječavanju sukoba interesa („Narodne novine“ broj </w:t>
      </w:r>
      <w:r w:rsidR="00CF14E9">
        <w:rPr>
          <w:rFonts w:ascii="Arial" w:hAnsi="Arial" w:cs="Arial"/>
          <w:bCs/>
        </w:rPr>
        <w:t xml:space="preserve">26/11, 12/12, 126/12, </w:t>
      </w:r>
      <w:r>
        <w:rPr>
          <w:rFonts w:ascii="Arial" w:hAnsi="Arial" w:cs="Arial"/>
          <w:bCs/>
        </w:rPr>
        <w:t xml:space="preserve">48/13 – pročišćeni tekst i 57/15) </w:t>
      </w:r>
    </w:p>
    <w:p w:rsidR="00055E87" w:rsidRDefault="00055E87" w:rsidP="00E012D5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financiranju političkih aktivnosti i izborne promidžbe („Narodne novine“ broj 24/11, 61/11, 27/13, 2/14 i 96/16)</w:t>
      </w:r>
    </w:p>
    <w:p w:rsidR="00055E87" w:rsidRDefault="00055E87" w:rsidP="00055E87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lokalnim izborima („Narodne novine“ broj 144/12 i 121/16)</w:t>
      </w:r>
    </w:p>
    <w:p w:rsidR="00055E87" w:rsidRDefault="00055E87" w:rsidP="00E012D5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djelokrugu, sadržaju i nositelju poslova certificiranja elektroničkih potpisa za tijela državne uprave („Narodne novine“ broj 146/04)</w:t>
      </w:r>
    </w:p>
    <w:p w:rsidR="0089744D" w:rsidRDefault="0089744D" w:rsidP="00863D0D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</w:t>
      </w:r>
      <w:r w:rsidR="00055E87">
        <w:rPr>
          <w:rFonts w:ascii="Arial" w:hAnsi="Arial" w:cs="Arial"/>
          <w:bCs/>
        </w:rPr>
        <w:t xml:space="preserve"> Primorsko-goranske županije</w:t>
      </w:r>
      <w:r>
        <w:rPr>
          <w:rFonts w:ascii="Arial" w:hAnsi="Arial" w:cs="Arial"/>
          <w:bCs/>
        </w:rPr>
        <w:t>“ broj 23/09, 9/13 i 25/13 – pročišćeni tekst)</w:t>
      </w:r>
    </w:p>
    <w:p w:rsidR="00AA2F49" w:rsidRPr="00863D0D" w:rsidRDefault="00055E87" w:rsidP="00055E87">
      <w:pPr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- Poslovnik Županijske skupštine („Službene novine Primorsko-goranske županije“ broj 26/09, 16/13 i 25/13 – pročišćeni tekst)</w:t>
      </w:r>
    </w:p>
    <w:p w:rsidR="0089744D" w:rsidRDefault="0089744D" w:rsidP="00863D0D">
      <w:pPr>
        <w:ind w:left="284"/>
        <w:jc w:val="both"/>
        <w:rPr>
          <w:rFonts w:ascii="Arial" w:hAnsi="Arial" w:cs="Arial"/>
          <w:bCs/>
        </w:rPr>
      </w:pPr>
    </w:p>
    <w:p w:rsidR="00C17944" w:rsidRDefault="00C17944" w:rsidP="00863D0D">
      <w:pPr>
        <w:ind w:left="284"/>
        <w:jc w:val="both"/>
        <w:rPr>
          <w:rFonts w:ascii="Arial" w:hAnsi="Arial" w:cs="Arial"/>
          <w:bCs/>
        </w:rPr>
      </w:pPr>
    </w:p>
    <w:p w:rsidR="00C17944" w:rsidRDefault="00C17944" w:rsidP="00CB1122">
      <w:pPr>
        <w:ind w:left="284"/>
        <w:jc w:val="both"/>
        <w:rPr>
          <w:rFonts w:ascii="Arial" w:hAnsi="Arial" w:cs="Arial"/>
          <w:bCs/>
        </w:rPr>
      </w:pPr>
    </w:p>
    <w:p w:rsidR="00CB1122" w:rsidRPr="00724EAB" w:rsidRDefault="00CB1122" w:rsidP="003B2EEE">
      <w:pPr>
        <w:jc w:val="both"/>
        <w:rPr>
          <w:rFonts w:ascii="Arial" w:hAnsi="Arial" w:cs="Arial"/>
          <w:bCs/>
        </w:rPr>
      </w:pPr>
    </w:p>
    <w:p w:rsidR="00CB1122" w:rsidRPr="00CB1122" w:rsidRDefault="00CB1122" w:rsidP="00CB1122">
      <w:pPr>
        <w:ind w:left="284"/>
        <w:jc w:val="both"/>
        <w:rPr>
          <w:rFonts w:ascii="Arial" w:hAnsi="Arial" w:cs="Arial"/>
          <w:bCs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C17944" w:rsidRPr="0091729C" w:rsidRDefault="003B2EEE" w:rsidP="00C17944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644E6">
        <w:rPr>
          <w:rFonts w:ascii="Arial" w:hAnsi="Arial" w:cs="Arial"/>
          <w:b/>
        </w:rPr>
        <w:t xml:space="preserve"> </w:t>
      </w:r>
      <w:r w:rsidR="00055E87">
        <w:rPr>
          <w:rFonts w:ascii="Arial" w:hAnsi="Arial" w:cs="Arial"/>
          <w:b/>
        </w:rPr>
        <w:t xml:space="preserve">    </w:t>
      </w:r>
      <w:r w:rsidR="00C17944" w:rsidRPr="0091729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 w:rsidR="00055E87">
        <w:rPr>
          <w:rFonts w:ascii="Arial" w:hAnsi="Arial" w:cs="Arial"/>
          <w:b/>
        </w:rPr>
        <w:t xml:space="preserve"> k</w:t>
      </w:r>
    </w:p>
    <w:p w:rsidR="00C17944" w:rsidRPr="0091729C" w:rsidRDefault="00C17944" w:rsidP="00C17944">
      <w:pPr>
        <w:jc w:val="both"/>
        <w:rPr>
          <w:rFonts w:ascii="Arial" w:hAnsi="Arial" w:cs="Arial"/>
          <w:b/>
        </w:rPr>
      </w:pPr>
    </w:p>
    <w:p w:rsidR="00C17944" w:rsidRPr="0091729C" w:rsidRDefault="00C17944" w:rsidP="00C17944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2EEE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EE1250">
        <w:rPr>
          <w:rFonts w:ascii="Arial" w:hAnsi="Arial" w:cs="Arial"/>
          <w:b/>
        </w:rPr>
        <w:t xml:space="preserve">     </w:t>
      </w:r>
      <w:r w:rsidR="007607BD">
        <w:rPr>
          <w:rFonts w:ascii="Arial" w:hAnsi="Arial" w:cs="Arial"/>
          <w:b/>
        </w:rPr>
        <w:t xml:space="preserve">         </w:t>
      </w:r>
      <w:bookmarkStart w:id="0" w:name="_GoBack"/>
      <w:bookmarkEnd w:id="0"/>
      <w:r w:rsidR="007607BD">
        <w:rPr>
          <w:rFonts w:ascii="Arial" w:hAnsi="Arial" w:cs="Arial"/>
          <w:b/>
        </w:rPr>
        <w:t xml:space="preserve">v.r. </w:t>
      </w:r>
      <w:r w:rsidR="00055E87">
        <w:rPr>
          <w:rFonts w:ascii="Arial" w:hAnsi="Arial" w:cs="Arial"/>
          <w:b/>
        </w:rPr>
        <w:t xml:space="preserve">Goran </w:t>
      </w:r>
      <w:proofErr w:type="spellStart"/>
      <w:r w:rsidR="00055E87">
        <w:rPr>
          <w:rFonts w:ascii="Arial" w:hAnsi="Arial" w:cs="Arial"/>
          <w:b/>
        </w:rPr>
        <w:t>Petrc</w:t>
      </w:r>
      <w:proofErr w:type="spellEnd"/>
      <w:r w:rsidR="00055E87">
        <w:rPr>
          <w:rFonts w:ascii="Arial" w:hAnsi="Arial" w:cs="Arial"/>
          <w:b/>
        </w:rPr>
        <w:t>, prof.</w:t>
      </w:r>
    </w:p>
    <w:p w:rsidR="00671804" w:rsidRDefault="00671804" w:rsidP="00C17944">
      <w:pPr>
        <w:jc w:val="both"/>
        <w:rPr>
          <w:rFonts w:ascii="Arial" w:hAnsi="Arial" w:cs="Arial"/>
          <w:b/>
        </w:rPr>
      </w:pPr>
    </w:p>
    <w:sectPr w:rsidR="00671804" w:rsidSect="00BE7F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C04C4"/>
    <w:multiLevelType w:val="hybridMultilevel"/>
    <w:tmpl w:val="51326F5E"/>
    <w:lvl w:ilvl="0" w:tplc="793ED59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25111"/>
    <w:rsid w:val="00055E87"/>
    <w:rsid w:val="00102D65"/>
    <w:rsid w:val="001127E5"/>
    <w:rsid w:val="001644E6"/>
    <w:rsid w:val="00194A4E"/>
    <w:rsid w:val="002136F3"/>
    <w:rsid w:val="0036136B"/>
    <w:rsid w:val="003B2EEE"/>
    <w:rsid w:val="003B524B"/>
    <w:rsid w:val="003C1E63"/>
    <w:rsid w:val="003F3BA4"/>
    <w:rsid w:val="004230E6"/>
    <w:rsid w:val="0044219B"/>
    <w:rsid w:val="00483CC1"/>
    <w:rsid w:val="005A511B"/>
    <w:rsid w:val="005B688B"/>
    <w:rsid w:val="005C477D"/>
    <w:rsid w:val="00657346"/>
    <w:rsid w:val="00671804"/>
    <w:rsid w:val="00724EAB"/>
    <w:rsid w:val="00746FFB"/>
    <w:rsid w:val="007607BD"/>
    <w:rsid w:val="00776921"/>
    <w:rsid w:val="007B1A5F"/>
    <w:rsid w:val="007C76CF"/>
    <w:rsid w:val="00800732"/>
    <w:rsid w:val="00806F4B"/>
    <w:rsid w:val="008627BB"/>
    <w:rsid w:val="00863D0D"/>
    <w:rsid w:val="0089744D"/>
    <w:rsid w:val="008E59E4"/>
    <w:rsid w:val="00933A7E"/>
    <w:rsid w:val="009B533E"/>
    <w:rsid w:val="00A04BA8"/>
    <w:rsid w:val="00A654D3"/>
    <w:rsid w:val="00A80452"/>
    <w:rsid w:val="00A971C8"/>
    <w:rsid w:val="00AA2F49"/>
    <w:rsid w:val="00B760A7"/>
    <w:rsid w:val="00BE7F9A"/>
    <w:rsid w:val="00C17944"/>
    <w:rsid w:val="00C3321F"/>
    <w:rsid w:val="00C54ACD"/>
    <w:rsid w:val="00C57BE6"/>
    <w:rsid w:val="00CB1122"/>
    <w:rsid w:val="00CF14E9"/>
    <w:rsid w:val="00D4012A"/>
    <w:rsid w:val="00DE38C6"/>
    <w:rsid w:val="00E012D5"/>
    <w:rsid w:val="00E535DE"/>
    <w:rsid w:val="00EE1250"/>
    <w:rsid w:val="00EF3BBF"/>
    <w:rsid w:val="00F20029"/>
    <w:rsid w:val="00F33FB4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6C67-A0F1-4DB0-B826-DBC40A0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2016-06-06T10:47:00Z</cp:lastPrinted>
  <dcterms:created xsi:type="dcterms:W3CDTF">2017-04-18T07:13:00Z</dcterms:created>
  <dcterms:modified xsi:type="dcterms:W3CDTF">2017-04-21T09:27:00Z</dcterms:modified>
</cp:coreProperties>
</file>