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80452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A804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D0D662" wp14:editId="09BD766D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A80452"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4012A">
        <w:rPr>
          <w:rFonts w:ascii="Arial" w:hAnsi="Arial" w:cs="Arial"/>
          <w:b/>
        </w:rPr>
        <w:t xml:space="preserve">       </w:t>
      </w:r>
      <w:r w:rsidR="00671804"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 xml:space="preserve">avni odjel za </w:t>
      </w:r>
      <w:r w:rsidR="00D4012A">
        <w:rPr>
          <w:rFonts w:ascii="Arial" w:hAnsi="Arial" w:cs="Arial"/>
          <w:b/>
        </w:rPr>
        <w:t>turizam,</w:t>
      </w:r>
    </w:p>
    <w:p w:rsidR="00D4012A" w:rsidRDefault="00D4012A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poduzetništvo i ruralni razvoj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3F3BA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D4012A">
        <w:rPr>
          <w:rFonts w:ascii="Arial" w:hAnsi="Arial" w:cs="Arial"/>
        </w:rPr>
        <w:t>7</w:t>
      </w:r>
      <w:r>
        <w:rPr>
          <w:rFonts w:ascii="Arial" w:hAnsi="Arial" w:cs="Arial"/>
        </w:rPr>
        <w:t>-01/</w:t>
      </w:r>
      <w:r w:rsidR="00D4012A">
        <w:rPr>
          <w:rFonts w:ascii="Arial" w:hAnsi="Arial" w:cs="Arial"/>
        </w:rPr>
        <w:t>3</w:t>
      </w:r>
    </w:p>
    <w:p w:rsidR="00671804" w:rsidRDefault="00F20029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8E59E4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D4012A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D4012A">
        <w:rPr>
          <w:rFonts w:ascii="Arial" w:hAnsi="Arial" w:cs="Arial"/>
        </w:rPr>
        <w:t>2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D4012A">
        <w:rPr>
          <w:rFonts w:ascii="Arial" w:hAnsi="Arial" w:cs="Arial"/>
        </w:rPr>
        <w:t>27</w:t>
      </w:r>
      <w:r w:rsidR="003F3BA4">
        <w:rPr>
          <w:rFonts w:ascii="Arial" w:hAnsi="Arial" w:cs="Arial"/>
        </w:rPr>
        <w:t xml:space="preserve">. </w:t>
      </w:r>
      <w:r w:rsidR="00D4012A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201</w:t>
      </w:r>
      <w:r w:rsidR="00D4012A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8E59E4">
        <w:rPr>
          <w:rFonts w:ascii="Arial" w:hAnsi="Arial" w:cs="Arial"/>
        </w:rPr>
        <w:t>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 xml:space="preserve">la za </w:t>
      </w:r>
      <w:r w:rsidR="00D4012A">
        <w:rPr>
          <w:rFonts w:ascii="Arial" w:hAnsi="Arial" w:cs="Arial"/>
        </w:rPr>
        <w:t>turizam, poduzetništvo i ruralni razvoj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A654D3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</w:t>
      </w:r>
      <w:r w:rsidR="0036136B">
        <w:rPr>
          <w:rFonts w:ascii="Arial" w:hAnsi="Arial" w:cs="Arial"/>
          <w:b/>
        </w:rPr>
        <w:t>SLUŽBU NA ODREĐENO VRIJEME</w:t>
      </w:r>
      <w:r w:rsidR="003F3BA4">
        <w:rPr>
          <w:rFonts w:ascii="Arial" w:hAnsi="Arial" w:cs="Arial"/>
          <w:b/>
        </w:rPr>
        <w:t xml:space="preserve"> OD 6 MJESECI</w:t>
      </w:r>
      <w:r w:rsidRPr="00A654D3">
        <w:rPr>
          <w:rFonts w:ascii="Arial" w:hAnsi="Arial" w:cs="Arial"/>
          <w:b/>
        </w:rPr>
        <w:t xml:space="preserve"> </w:t>
      </w:r>
      <w:r w:rsidR="0036136B">
        <w:rPr>
          <w:rFonts w:ascii="Arial" w:hAnsi="Arial" w:cs="Arial"/>
          <w:b/>
        </w:rPr>
        <w:t>U UPRAVNI ODJEL</w:t>
      </w:r>
      <w:r w:rsidR="00671804">
        <w:rPr>
          <w:rFonts w:ascii="Arial" w:hAnsi="Arial" w:cs="Arial"/>
          <w:b/>
        </w:rPr>
        <w:t xml:space="preserve"> ZA </w:t>
      </w:r>
      <w:r w:rsidR="00D4012A">
        <w:rPr>
          <w:rFonts w:ascii="Arial" w:hAnsi="Arial" w:cs="Arial"/>
          <w:b/>
        </w:rPr>
        <w:t>TURIZAM, PODUZETNIŠTVO I RURALNI RAZVOJ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657346" w:rsidRPr="00657346" w:rsidRDefault="00657346" w:rsidP="00657346">
      <w:pPr>
        <w:jc w:val="both"/>
        <w:rPr>
          <w:rFonts w:ascii="Arial" w:hAnsi="Arial" w:cs="Arial"/>
          <w:b/>
        </w:rPr>
      </w:pPr>
    </w:p>
    <w:p w:rsidR="00657346" w:rsidRDefault="00F20029" w:rsidP="001127E5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</w:t>
      </w:r>
      <w:r w:rsidR="003F3BA4">
        <w:rPr>
          <w:rFonts w:ascii="Arial" w:hAnsi="Arial" w:cs="Arial"/>
          <w:b/>
        </w:rPr>
        <w:t xml:space="preserve">RADNICA ZA </w:t>
      </w:r>
      <w:r w:rsidR="00D4012A">
        <w:rPr>
          <w:rFonts w:ascii="Arial" w:hAnsi="Arial" w:cs="Arial"/>
          <w:b/>
        </w:rPr>
        <w:t>EKONOMSKE POSLOVE I PLANIRANJE</w:t>
      </w:r>
      <w:r w:rsidR="00A654D3">
        <w:rPr>
          <w:rFonts w:ascii="Arial" w:hAnsi="Arial" w:cs="Arial"/>
          <w:b/>
        </w:rPr>
        <w:t xml:space="preserve"> na određeno vrijeme od 6 mjeseci radi obavljanja poslova čiji se opseg privremeno povećao </w:t>
      </w:r>
      <w:r w:rsidR="00A654D3" w:rsidRPr="00E56B65">
        <w:rPr>
          <w:rFonts w:ascii="Arial" w:hAnsi="Arial" w:cs="Arial"/>
          <w:b/>
        </w:rPr>
        <w:t>zbog provedbe EU projekta „Mala barka 2“</w:t>
      </w:r>
      <w:r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D4012A" w:rsidRPr="00D4012A" w:rsidRDefault="00D4012A" w:rsidP="00D4012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4012A">
        <w:rPr>
          <w:rFonts w:ascii="Arial" w:hAnsi="Arial" w:cs="Arial"/>
        </w:rPr>
        <w:t>Prati i stručno obrađuje složenija pitanja i probleme koji se odnose na ekonomske poslove i planiranje iz oblasti gospodarstva i poduzetništva, poljoprivrede i lovstva, sudjeluje u izradi Ugovora koji proizlaze iz djelatnosti Upravnog odjela, te izrađuje materijale koje donosi Župan i Županijska skupština</w:t>
      </w:r>
    </w:p>
    <w:p w:rsidR="00D4012A" w:rsidRPr="00D4012A" w:rsidRDefault="00D4012A" w:rsidP="00D4012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4012A">
        <w:rPr>
          <w:rFonts w:ascii="Arial" w:hAnsi="Arial" w:cs="Arial"/>
        </w:rPr>
        <w:t xml:space="preserve">Sudjeluje u pružanju stručne pomoći jedinicama lokalne samouprave u pitanjima iz djelokruga rada Upravnog  odjela, prati zakonsku i </w:t>
      </w:r>
      <w:proofErr w:type="spellStart"/>
      <w:r w:rsidRPr="00D4012A">
        <w:rPr>
          <w:rFonts w:ascii="Arial" w:hAnsi="Arial" w:cs="Arial"/>
        </w:rPr>
        <w:t>podzakonsku</w:t>
      </w:r>
      <w:proofErr w:type="spellEnd"/>
      <w:r w:rsidRPr="00D4012A">
        <w:rPr>
          <w:rFonts w:ascii="Arial" w:hAnsi="Arial" w:cs="Arial"/>
        </w:rPr>
        <w:t xml:space="preserve"> regulativu od značaja za djelokrug Upravnog odjela. Sudjeluje u izradi financijskih i strateških dokumenata iz djelokruga rada, surađuje sa financijskim i drugim institucijama radi realizacije programa koje provodi Upravni odjel</w:t>
      </w:r>
    </w:p>
    <w:p w:rsidR="00D4012A" w:rsidRPr="00D4012A" w:rsidRDefault="00D4012A" w:rsidP="00D4012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4012A">
        <w:rPr>
          <w:rFonts w:ascii="Arial" w:hAnsi="Arial" w:cs="Arial"/>
        </w:rPr>
        <w:t>Radi na poslovima planiranja iz nadležnosti odjela.</w:t>
      </w:r>
    </w:p>
    <w:p w:rsidR="00D4012A" w:rsidRPr="00D4012A" w:rsidRDefault="00D4012A" w:rsidP="00D4012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4012A">
        <w:rPr>
          <w:rFonts w:ascii="Arial" w:hAnsi="Arial" w:cs="Arial"/>
        </w:rPr>
        <w:t>Prati, provodi i stručno obrađuje prihode iz nadležnosti Upravnog odjela</w:t>
      </w:r>
    </w:p>
    <w:p w:rsidR="00D4012A" w:rsidRPr="00D4012A" w:rsidRDefault="00D4012A" w:rsidP="00D4012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4012A">
        <w:rPr>
          <w:rFonts w:ascii="Arial" w:hAnsi="Arial" w:cs="Arial"/>
        </w:rPr>
        <w:t>Prikuplja statističke podatke iz nadležnosti odjela i stručno ih obrađuje</w:t>
      </w:r>
    </w:p>
    <w:p w:rsidR="00D4012A" w:rsidRPr="00D4012A" w:rsidRDefault="00D4012A" w:rsidP="00D4012A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4012A">
        <w:rPr>
          <w:rFonts w:ascii="Arial" w:hAnsi="Arial" w:cs="Arial"/>
        </w:rPr>
        <w:t xml:space="preserve">Provodi određene programe iz rada Upravnog odjela, sudjeluje u poslovima vezanim za </w:t>
      </w:r>
      <w:proofErr w:type="spellStart"/>
      <w:r w:rsidRPr="00D4012A">
        <w:rPr>
          <w:rFonts w:ascii="Arial" w:hAnsi="Arial" w:cs="Arial"/>
        </w:rPr>
        <w:t>pretpristupne</w:t>
      </w:r>
      <w:proofErr w:type="spellEnd"/>
      <w:r w:rsidRPr="00D4012A">
        <w:rPr>
          <w:rFonts w:ascii="Arial" w:hAnsi="Arial" w:cs="Arial"/>
        </w:rPr>
        <w:t xml:space="preserve"> programe EU.</w:t>
      </w:r>
    </w:p>
    <w:p w:rsidR="00D4012A" w:rsidRPr="00D4012A" w:rsidRDefault="00D4012A" w:rsidP="00D4012A">
      <w:pPr>
        <w:pStyle w:val="Odlomakpopisa"/>
        <w:numPr>
          <w:ilvl w:val="0"/>
          <w:numId w:val="10"/>
        </w:numPr>
        <w:suppressAutoHyphens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Cs w:val="24"/>
        </w:rPr>
      </w:pPr>
      <w:r w:rsidRPr="00D4012A">
        <w:rPr>
          <w:rFonts w:ascii="Arial" w:hAnsi="Arial" w:cs="Arial"/>
          <w:szCs w:val="24"/>
        </w:rPr>
        <w:t>Predlaže, kandidira i provodi programe kandidirane za EU fondove i Ministarstva</w:t>
      </w:r>
    </w:p>
    <w:p w:rsidR="00483CC1" w:rsidRPr="00D4012A" w:rsidRDefault="00D4012A" w:rsidP="00D4012A">
      <w:pPr>
        <w:pStyle w:val="Odlomakpopisa"/>
        <w:numPr>
          <w:ilvl w:val="0"/>
          <w:numId w:val="10"/>
        </w:numPr>
        <w:suppressAutoHyphens/>
        <w:overflowPunct/>
        <w:autoSpaceDE/>
        <w:autoSpaceDN/>
        <w:adjustRightInd/>
        <w:contextualSpacing w:val="0"/>
        <w:jc w:val="both"/>
        <w:textAlignment w:val="auto"/>
        <w:rPr>
          <w:rFonts w:ascii="Arial" w:hAnsi="Arial" w:cs="Arial"/>
          <w:szCs w:val="24"/>
        </w:rPr>
      </w:pPr>
      <w:r w:rsidRPr="00D4012A">
        <w:rPr>
          <w:rFonts w:ascii="Arial" w:hAnsi="Arial" w:cs="Arial"/>
          <w:szCs w:val="24"/>
        </w:rPr>
        <w:lastRenderedPageBreak/>
        <w:t>Obavlja i ostale poslove koje mu povjeri pročelnik</w:t>
      </w:r>
    </w:p>
    <w:p w:rsidR="00D4012A" w:rsidRDefault="00D4012A" w:rsidP="00D4012A">
      <w:pPr>
        <w:ind w:firstLine="360"/>
        <w:jc w:val="both"/>
        <w:rPr>
          <w:rFonts w:ascii="Arial" w:hAnsi="Arial" w:cs="Arial"/>
          <w:b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671804" w:rsidRDefault="00671804" w:rsidP="00F200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F20029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čini umnožak koeficijenata složenosti poslova radnog mjesta koji iznosi 2,20 i osnovice za obračun plaće, uvećan za 0,5 % za svaku navršenu godinu radnog staža. </w:t>
      </w:r>
    </w:p>
    <w:p w:rsidR="001127E5" w:rsidRDefault="001127E5" w:rsidP="00671804">
      <w:pPr>
        <w:ind w:firstLine="360"/>
        <w:jc w:val="both"/>
        <w:rPr>
          <w:rFonts w:ascii="Arial" w:hAnsi="Arial" w:cs="Arial"/>
        </w:rPr>
      </w:pP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Pr="001B7F41" w:rsidRDefault="00671804" w:rsidP="00671804">
      <w:pPr>
        <w:jc w:val="both"/>
        <w:rPr>
          <w:rFonts w:ascii="Arial" w:hAnsi="Arial" w:cs="Arial"/>
          <w:b/>
        </w:rPr>
      </w:pPr>
    </w:p>
    <w:p w:rsidR="0044219B" w:rsidRDefault="00671804" w:rsidP="003B2E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</w:t>
      </w:r>
      <w:r w:rsidR="003B2EEE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 xml:space="preserve">la za </w:t>
      </w:r>
      <w:r w:rsidR="00D4012A">
        <w:rPr>
          <w:rFonts w:ascii="Arial" w:hAnsi="Arial" w:cs="Arial"/>
        </w:rPr>
        <w:t>turizam, poduzetništvo i ruralni razvoj</w:t>
      </w:r>
      <w:r w:rsidR="00442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 xml:space="preserve">g Upravnog odjela za </w:t>
      </w:r>
      <w:r w:rsidR="00D4012A">
        <w:rPr>
          <w:rFonts w:ascii="Arial" w:hAnsi="Arial" w:cs="Arial"/>
        </w:rPr>
        <w:t>turizam, poduzetništvo i ruralni razvoj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D401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 xml:space="preserve">djela za </w:t>
      </w:r>
      <w:r w:rsidR="00D4012A">
        <w:rPr>
          <w:rFonts w:ascii="Arial" w:hAnsi="Arial" w:cs="Arial"/>
        </w:rPr>
        <w:t>turizam, poduzetništvo i ruralni razvoj</w:t>
      </w:r>
      <w:r>
        <w:rPr>
          <w:rFonts w:ascii="Arial" w:hAnsi="Arial" w:cs="Arial"/>
        </w:rPr>
        <w:t xml:space="preserve"> Primorsko-goranske župa</w:t>
      </w:r>
      <w:r w:rsidR="0044219B">
        <w:rPr>
          <w:rFonts w:ascii="Arial" w:hAnsi="Arial" w:cs="Arial"/>
        </w:rPr>
        <w:t>nij</w:t>
      </w:r>
      <w:r w:rsidR="003B2EEE">
        <w:rPr>
          <w:rFonts w:ascii="Arial" w:hAnsi="Arial" w:cs="Arial"/>
        </w:rPr>
        <w:t xml:space="preserve">e na adresi Rijeka, </w:t>
      </w:r>
      <w:proofErr w:type="spellStart"/>
      <w:r w:rsidR="003B2EEE">
        <w:rPr>
          <w:rFonts w:ascii="Arial" w:hAnsi="Arial" w:cs="Arial"/>
        </w:rPr>
        <w:t>Slogin</w:t>
      </w:r>
      <w:proofErr w:type="spellEnd"/>
      <w:r w:rsidR="003B2EEE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. </w:t>
      </w:r>
    </w:p>
    <w:p w:rsidR="00D4012A" w:rsidRDefault="00D4012A" w:rsidP="00D4012A">
      <w:pPr>
        <w:ind w:firstLine="708"/>
        <w:jc w:val="both"/>
        <w:rPr>
          <w:rFonts w:ascii="Arial" w:hAnsi="Arial" w:cs="Arial"/>
        </w:rPr>
      </w:pPr>
    </w:p>
    <w:p w:rsidR="009B533E" w:rsidRDefault="00671804" w:rsidP="00D401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D4012A" w:rsidRDefault="00D4012A" w:rsidP="00D4012A">
      <w:pPr>
        <w:ind w:firstLine="708"/>
        <w:jc w:val="both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Zakon o lokalnoj i područnoj (regionalnoj) samoupravi (''Narodne novine'' broj 33/01, 60/01 – vjerodostojno tumačenje, 129/05, 109/07, 125/08, 36/09, 150/11, 144/12 i 19/13 – pročišćeni tekst)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410BFC" w:rsidRDefault="00671804" w:rsidP="00102D65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CB1122" w:rsidRDefault="00102D65" w:rsidP="00863D0D">
      <w:pPr>
        <w:ind w:left="284"/>
        <w:jc w:val="both"/>
        <w:rPr>
          <w:rFonts w:ascii="Arial" w:hAnsi="Arial" w:cs="Arial"/>
          <w:bCs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</w:t>
      </w:r>
      <w:r w:rsidR="0089744D">
        <w:rPr>
          <w:rFonts w:ascii="Arial" w:hAnsi="Arial" w:cs="Arial"/>
          <w:bCs/>
        </w:rPr>
        <w:t>proračunu (''Narodne novine'' broj 87/08, 136/12 i 15/</w:t>
      </w:r>
      <w:proofErr w:type="spellStart"/>
      <w:r w:rsidR="0089744D">
        <w:rPr>
          <w:rFonts w:ascii="Arial" w:hAnsi="Arial" w:cs="Arial"/>
          <w:bCs/>
        </w:rPr>
        <w:t>15</w:t>
      </w:r>
      <w:proofErr w:type="spellEnd"/>
      <w:r w:rsidR="00CB1122">
        <w:rPr>
          <w:rFonts w:ascii="Arial" w:hAnsi="Arial" w:cs="Arial"/>
          <w:bCs/>
        </w:rPr>
        <w:t>)</w:t>
      </w:r>
    </w:p>
    <w:p w:rsidR="00D4012A" w:rsidRDefault="00D4012A" w:rsidP="00863D0D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Pravilnik o proračunskom računovodstvu i računskom planu („Narodne novine“ </w:t>
      </w:r>
      <w:r w:rsidR="001644E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broj 124/14, 115/15 i 87/16)</w:t>
      </w:r>
    </w:p>
    <w:p w:rsidR="00D4012A" w:rsidRDefault="00D4012A" w:rsidP="00863D0D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financijskom izvještavanju</w:t>
      </w:r>
      <w:r w:rsidR="001644E6">
        <w:rPr>
          <w:rFonts w:ascii="Arial" w:hAnsi="Arial" w:cs="Arial"/>
          <w:bCs/>
        </w:rPr>
        <w:t xml:space="preserve"> u proračunskom računovodstvu („Narodne novine“ broj 3/15, 93/15, 135/15 i 2/17)</w:t>
      </w:r>
    </w:p>
    <w:p w:rsidR="0089744D" w:rsidRDefault="001644E6" w:rsidP="00863D0D">
      <w:pPr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Odluka o izvršavanju Proračuna Primorsko-goranske županije za 2017. godinu („Službene novine Primorsko-goranske županije“ broj 30/16)</w:t>
      </w:r>
    </w:p>
    <w:p w:rsidR="0089744D" w:rsidRDefault="0089744D" w:rsidP="00863D0D">
      <w:pPr>
        <w:ind w:left="426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Statut Primorsko-goranske županije („Službene novine“ broj 23/09, 9/13 i 25/13 – pročišćeni tekst)</w:t>
      </w:r>
    </w:p>
    <w:p w:rsidR="00863D0D" w:rsidRDefault="00AA2F49" w:rsidP="00863D0D">
      <w:pPr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- </w:t>
      </w:r>
      <w:r w:rsidRPr="00AA2F49">
        <w:rPr>
          <w:rFonts w:ascii="Arial" w:hAnsi="Arial" w:cs="Arial"/>
          <w:color w:val="000000"/>
        </w:rPr>
        <w:t>Zakon o fiskalnoj odgovornosti („Narodne novine“ br. 139/10 i 19/14)</w:t>
      </w:r>
    </w:p>
    <w:p w:rsidR="00AA2F49" w:rsidRDefault="00863D0D" w:rsidP="00863D0D">
      <w:pPr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A2F49" w:rsidRPr="00AA2F49">
        <w:rPr>
          <w:rFonts w:ascii="Arial" w:hAnsi="Arial" w:cs="Arial"/>
          <w:color w:val="000000"/>
        </w:rPr>
        <w:t xml:space="preserve"> </w:t>
      </w:r>
      <w:r w:rsidR="00AA2F49" w:rsidRPr="00863D0D">
        <w:rPr>
          <w:rFonts w:ascii="Arial" w:hAnsi="Arial" w:cs="Arial"/>
          <w:color w:val="000000"/>
        </w:rPr>
        <w:t xml:space="preserve">Pravilnik o polugodišnjem i godišnjem izvještaju o izvršenju proračuna („Narodne novine“ br. 24/13) </w:t>
      </w:r>
    </w:p>
    <w:p w:rsidR="00AA2F49" w:rsidRDefault="00863D0D" w:rsidP="00863D0D">
      <w:pPr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A2F49" w:rsidRPr="00863D0D">
        <w:rPr>
          <w:rFonts w:ascii="Arial" w:hAnsi="Arial" w:cs="Arial"/>
          <w:color w:val="000000"/>
        </w:rPr>
        <w:t xml:space="preserve">Pravilnik o proračunskim klasifikacijama („Narodne novine“ br. 26/10 i 120/13) </w:t>
      </w:r>
    </w:p>
    <w:p w:rsidR="00AA2F49" w:rsidRDefault="00863D0D" w:rsidP="00863D0D">
      <w:pPr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A2F49" w:rsidRPr="00863D0D">
        <w:rPr>
          <w:rFonts w:ascii="Arial" w:hAnsi="Arial" w:cs="Arial"/>
          <w:color w:val="000000"/>
        </w:rPr>
        <w:t xml:space="preserve">Pravilnik o utvrđivanju proračunskih i izvanproračunskih korisnika državnog proračuna i proračunskih i izvanproračunskih korisnika proračuna jedinica lokalne i područne (regionalne) samouprave te o načinu vođenja Registra proračunskih i izvanproračunskih korisnika („Narodne novine“ br. 128/09 i 142/14) </w:t>
      </w:r>
    </w:p>
    <w:p w:rsidR="00AA2F49" w:rsidRPr="00863D0D" w:rsidRDefault="00863D0D" w:rsidP="00863D0D">
      <w:pPr>
        <w:ind w:left="426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A2F49" w:rsidRPr="00863D0D">
        <w:rPr>
          <w:rFonts w:ascii="Arial" w:hAnsi="Arial" w:cs="Arial"/>
          <w:color w:val="000000"/>
        </w:rPr>
        <w:t>Pravilnik o postupku zaduživanja te davanja jamstava i suglasnosti jedinica lokalne i područne (regionalne) samouprave („Narodne novine“ br. 55/09 i 139/10)</w:t>
      </w:r>
    </w:p>
    <w:p w:rsidR="0089744D" w:rsidRDefault="0089744D" w:rsidP="00863D0D">
      <w:pPr>
        <w:ind w:left="284"/>
        <w:jc w:val="both"/>
        <w:rPr>
          <w:rFonts w:ascii="Arial" w:hAnsi="Arial" w:cs="Arial"/>
          <w:bCs/>
        </w:rPr>
      </w:pPr>
    </w:p>
    <w:p w:rsidR="00C17944" w:rsidRDefault="00C17944" w:rsidP="00863D0D">
      <w:pPr>
        <w:ind w:left="284"/>
        <w:jc w:val="both"/>
        <w:rPr>
          <w:rFonts w:ascii="Arial" w:hAnsi="Arial" w:cs="Arial"/>
          <w:bCs/>
        </w:rPr>
      </w:pPr>
    </w:p>
    <w:p w:rsidR="00C17944" w:rsidRDefault="00C17944" w:rsidP="00CB1122">
      <w:pPr>
        <w:ind w:left="284"/>
        <w:jc w:val="both"/>
        <w:rPr>
          <w:rFonts w:ascii="Arial" w:hAnsi="Arial" w:cs="Arial"/>
          <w:bCs/>
        </w:rPr>
      </w:pPr>
    </w:p>
    <w:p w:rsidR="00CB1122" w:rsidRPr="00724EAB" w:rsidRDefault="00CB1122" w:rsidP="003B2EEE">
      <w:pPr>
        <w:jc w:val="both"/>
        <w:rPr>
          <w:rFonts w:ascii="Arial" w:hAnsi="Arial" w:cs="Arial"/>
          <w:bCs/>
        </w:rPr>
      </w:pPr>
    </w:p>
    <w:p w:rsidR="00CB1122" w:rsidRPr="00CB1122" w:rsidRDefault="00CB1122" w:rsidP="00CB1122">
      <w:pPr>
        <w:ind w:left="284"/>
        <w:jc w:val="both"/>
        <w:rPr>
          <w:rFonts w:ascii="Arial" w:hAnsi="Arial" w:cs="Arial"/>
          <w:bCs/>
        </w:rPr>
      </w:pP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C17944" w:rsidRPr="0091729C" w:rsidRDefault="003B2EEE" w:rsidP="00C17944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644E6"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c a</w:t>
      </w:r>
    </w:p>
    <w:p w:rsidR="00C17944" w:rsidRPr="0091729C" w:rsidRDefault="00C17944" w:rsidP="00C17944">
      <w:pPr>
        <w:jc w:val="both"/>
        <w:rPr>
          <w:rFonts w:ascii="Arial" w:hAnsi="Arial" w:cs="Arial"/>
          <w:b/>
        </w:rPr>
      </w:pPr>
    </w:p>
    <w:p w:rsidR="00C17944" w:rsidRPr="0091729C" w:rsidRDefault="00C17944" w:rsidP="00C17944">
      <w:pPr>
        <w:ind w:left="424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B2EEE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EE1250">
        <w:rPr>
          <w:rFonts w:ascii="Arial" w:hAnsi="Arial" w:cs="Arial"/>
          <w:b/>
        </w:rPr>
        <w:t xml:space="preserve">     </w:t>
      </w:r>
      <w:bookmarkStart w:id="0" w:name="_GoBack"/>
      <w:bookmarkEnd w:id="0"/>
      <w:r w:rsidR="00EE1250">
        <w:rPr>
          <w:rFonts w:ascii="Arial" w:hAnsi="Arial" w:cs="Arial"/>
          <w:b/>
        </w:rPr>
        <w:t xml:space="preserve">v.r. </w:t>
      </w:r>
      <w:r w:rsidR="001644E6">
        <w:rPr>
          <w:rFonts w:ascii="Arial" w:hAnsi="Arial" w:cs="Arial"/>
          <w:b/>
        </w:rPr>
        <w:t xml:space="preserve">Melita </w:t>
      </w:r>
      <w:proofErr w:type="spellStart"/>
      <w:r w:rsidR="001644E6">
        <w:rPr>
          <w:rFonts w:ascii="Arial" w:hAnsi="Arial" w:cs="Arial"/>
          <w:b/>
        </w:rPr>
        <w:t>Raukar</w:t>
      </w:r>
      <w:proofErr w:type="spellEnd"/>
      <w:r w:rsidR="001644E6">
        <w:rPr>
          <w:rFonts w:ascii="Arial" w:hAnsi="Arial" w:cs="Arial"/>
          <w:b/>
        </w:rPr>
        <w:t xml:space="preserve">, </w:t>
      </w:r>
      <w:proofErr w:type="spellStart"/>
      <w:r w:rsidR="001644E6">
        <w:rPr>
          <w:rFonts w:ascii="Arial" w:hAnsi="Arial" w:cs="Arial"/>
          <w:b/>
        </w:rPr>
        <w:t>dipl.oec</w:t>
      </w:r>
      <w:proofErr w:type="spellEnd"/>
      <w:r w:rsidR="001644E6">
        <w:rPr>
          <w:rFonts w:ascii="Arial" w:hAnsi="Arial" w:cs="Arial"/>
          <w:b/>
        </w:rPr>
        <w:t>.</w:t>
      </w:r>
    </w:p>
    <w:p w:rsidR="00671804" w:rsidRDefault="00671804" w:rsidP="00C17944">
      <w:pPr>
        <w:jc w:val="both"/>
        <w:rPr>
          <w:rFonts w:ascii="Arial" w:hAnsi="Arial" w:cs="Arial"/>
          <w:b/>
        </w:rPr>
      </w:pPr>
    </w:p>
    <w:sectPr w:rsidR="0067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C04C4"/>
    <w:multiLevelType w:val="hybridMultilevel"/>
    <w:tmpl w:val="51326F5E"/>
    <w:lvl w:ilvl="0" w:tplc="793ED59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25111"/>
    <w:rsid w:val="00102D65"/>
    <w:rsid w:val="001127E5"/>
    <w:rsid w:val="001644E6"/>
    <w:rsid w:val="00194A4E"/>
    <w:rsid w:val="002136F3"/>
    <w:rsid w:val="0036136B"/>
    <w:rsid w:val="003B2EEE"/>
    <w:rsid w:val="003B524B"/>
    <w:rsid w:val="003C1E63"/>
    <w:rsid w:val="003F3BA4"/>
    <w:rsid w:val="004230E6"/>
    <w:rsid w:val="0044219B"/>
    <w:rsid w:val="00483CC1"/>
    <w:rsid w:val="005A511B"/>
    <w:rsid w:val="005B688B"/>
    <w:rsid w:val="005C477D"/>
    <w:rsid w:val="00657346"/>
    <w:rsid w:val="00671804"/>
    <w:rsid w:val="00724EAB"/>
    <w:rsid w:val="00746FFB"/>
    <w:rsid w:val="00776921"/>
    <w:rsid w:val="007B1A5F"/>
    <w:rsid w:val="00800732"/>
    <w:rsid w:val="00806F4B"/>
    <w:rsid w:val="008627BB"/>
    <w:rsid w:val="00863D0D"/>
    <w:rsid w:val="0089744D"/>
    <w:rsid w:val="008E59E4"/>
    <w:rsid w:val="00933A7E"/>
    <w:rsid w:val="009B533E"/>
    <w:rsid w:val="00A04BA8"/>
    <w:rsid w:val="00A654D3"/>
    <w:rsid w:val="00A80452"/>
    <w:rsid w:val="00A971C8"/>
    <w:rsid w:val="00AA2F49"/>
    <w:rsid w:val="00B760A7"/>
    <w:rsid w:val="00C17944"/>
    <w:rsid w:val="00C3321F"/>
    <w:rsid w:val="00C54ACD"/>
    <w:rsid w:val="00C57BE6"/>
    <w:rsid w:val="00CB1122"/>
    <w:rsid w:val="00D4012A"/>
    <w:rsid w:val="00DE38C6"/>
    <w:rsid w:val="00E535DE"/>
    <w:rsid w:val="00EE1250"/>
    <w:rsid w:val="00EF3BBF"/>
    <w:rsid w:val="00F20029"/>
    <w:rsid w:val="00F33FB4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E4C4-499C-41EC-B814-3F1C1FF9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8</cp:revision>
  <cp:lastPrinted>2016-06-06T10:47:00Z</cp:lastPrinted>
  <dcterms:created xsi:type="dcterms:W3CDTF">2017-03-27T06:54:00Z</dcterms:created>
  <dcterms:modified xsi:type="dcterms:W3CDTF">2017-03-31T12:43:00Z</dcterms:modified>
</cp:coreProperties>
</file>