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E8" w:rsidRPr="00D33994" w:rsidRDefault="007441E8" w:rsidP="007441E8">
      <w:pPr>
        <w:rPr>
          <w:rFonts w:ascii="Arial" w:hAnsi="Arial" w:cs="Arial"/>
          <w:bCs/>
          <w:sz w:val="24"/>
          <w:szCs w:val="24"/>
        </w:rPr>
      </w:pPr>
      <w:r w:rsidRPr="00D33994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D33994">
        <w:rPr>
          <w:rFonts w:cs="Arial"/>
          <w:noProof/>
          <w:sz w:val="15"/>
          <w:szCs w:val="15"/>
          <w:lang w:eastAsia="hr-HR"/>
        </w:rPr>
        <w:drawing>
          <wp:inline distT="0" distB="0" distL="0" distR="0">
            <wp:extent cx="441960" cy="556260"/>
            <wp:effectExtent l="0" t="0" r="0" b="0"/>
            <wp:docPr id="2" name="Picture 2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E8" w:rsidRPr="00D33994" w:rsidRDefault="007441E8" w:rsidP="007441E8">
      <w:pPr>
        <w:jc w:val="both"/>
        <w:rPr>
          <w:rFonts w:ascii="Arial" w:hAnsi="Arial" w:cs="Arial"/>
          <w:bCs/>
          <w:sz w:val="24"/>
          <w:szCs w:val="24"/>
        </w:rPr>
      </w:pPr>
      <w:r w:rsidRPr="00D3399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6" name="Picture 6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994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7441E8" w:rsidRPr="00D33994" w:rsidRDefault="007441E8" w:rsidP="007441E8">
      <w:pPr>
        <w:jc w:val="both"/>
        <w:rPr>
          <w:rFonts w:ascii="Arial" w:hAnsi="Arial" w:cs="Arial"/>
          <w:bCs/>
          <w:sz w:val="24"/>
          <w:szCs w:val="24"/>
        </w:rPr>
      </w:pPr>
      <w:r w:rsidRPr="00D33994">
        <w:rPr>
          <w:rFonts w:ascii="Arial" w:hAnsi="Arial" w:cs="Arial"/>
          <w:bCs/>
          <w:sz w:val="24"/>
          <w:szCs w:val="24"/>
        </w:rPr>
        <w:t xml:space="preserve">    PRIMORSKO - GORANSKA ŽUPANIJA</w:t>
      </w:r>
    </w:p>
    <w:p w:rsidR="007441E8" w:rsidRPr="00D33994" w:rsidRDefault="007441E8" w:rsidP="007441E8">
      <w:pPr>
        <w:jc w:val="both"/>
        <w:rPr>
          <w:rFonts w:ascii="Arial" w:hAnsi="Arial" w:cs="Arial"/>
          <w:bCs/>
          <w:sz w:val="24"/>
          <w:szCs w:val="24"/>
        </w:rPr>
      </w:pPr>
      <w:r w:rsidRPr="00D33994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7441E8" w:rsidRPr="00D33994" w:rsidRDefault="007441E8" w:rsidP="007441E8">
      <w:pPr>
        <w:jc w:val="both"/>
        <w:rPr>
          <w:rFonts w:ascii="Arial" w:hAnsi="Arial" w:cs="Arial"/>
          <w:bCs/>
          <w:sz w:val="24"/>
          <w:szCs w:val="24"/>
        </w:rPr>
      </w:pPr>
      <w:r w:rsidRPr="00D33994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J A V N I   P O Z I V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ZA PRIJAVU PROJEKATA 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D4AF2">
        <w:rPr>
          <w:rFonts w:ascii="Arial" w:hAnsi="Arial" w:cs="Arial"/>
          <w:b/>
          <w:sz w:val="24"/>
          <w:szCs w:val="24"/>
        </w:rPr>
        <w:t>TREĆU</w:t>
      </w:r>
      <w:r w:rsidRPr="00D33994">
        <w:rPr>
          <w:rFonts w:ascii="Arial" w:hAnsi="Arial" w:cs="Arial"/>
          <w:b/>
          <w:sz w:val="24"/>
          <w:szCs w:val="24"/>
        </w:rPr>
        <w:t xml:space="preserve"> RASPODJELU SREDSTAVA ZA POTICANJE RADA ŽUPANIJSKIH LUČKIH UPRAVA U 202</w:t>
      </w:r>
      <w:r>
        <w:rPr>
          <w:rFonts w:ascii="Arial" w:hAnsi="Arial" w:cs="Arial"/>
          <w:b/>
          <w:sz w:val="24"/>
          <w:szCs w:val="24"/>
        </w:rPr>
        <w:t>3</w:t>
      </w:r>
      <w:r w:rsidRPr="00D33994">
        <w:rPr>
          <w:rFonts w:ascii="Arial" w:hAnsi="Arial" w:cs="Arial"/>
          <w:b/>
          <w:sz w:val="24"/>
          <w:szCs w:val="24"/>
        </w:rPr>
        <w:t>. GODINI</w:t>
      </w:r>
      <w:bookmarkStart w:id="0" w:name="_GoBack"/>
      <w:bookmarkEnd w:id="0"/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UVJETI PRIJAVE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I.</w:t>
      </w: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3994">
        <w:rPr>
          <w:rFonts w:ascii="Arial" w:hAnsi="Arial" w:cs="Arial"/>
          <w:bCs/>
          <w:sz w:val="24"/>
          <w:szCs w:val="24"/>
        </w:rPr>
        <w:tab/>
        <w:t>U Proračunu Primorsko-goranske županije za 202</w:t>
      </w:r>
      <w:r>
        <w:rPr>
          <w:rFonts w:ascii="Arial" w:hAnsi="Arial" w:cs="Arial"/>
          <w:bCs/>
          <w:sz w:val="24"/>
          <w:szCs w:val="24"/>
        </w:rPr>
        <w:t>3</w:t>
      </w:r>
      <w:r w:rsidRPr="00D33994"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poticanje rada županijskih lučkih uprava čiji je osnivač Primorsko-goranska županija (u daljnjem tekstu: ŽLU) </w:t>
      </w:r>
      <w:r w:rsidRPr="00D33994">
        <w:rPr>
          <w:rFonts w:ascii="Arial" w:hAnsi="Arial" w:cs="Arial"/>
          <w:iCs/>
          <w:sz w:val="24"/>
          <w:szCs w:val="24"/>
        </w:rPr>
        <w:t xml:space="preserve">za </w:t>
      </w:r>
      <w:r w:rsidRPr="00D33994">
        <w:rPr>
          <w:rFonts w:ascii="Arial" w:hAnsi="Arial" w:cs="Arial"/>
          <w:bCs/>
          <w:iCs/>
          <w:sz w:val="24"/>
          <w:szCs w:val="24"/>
        </w:rPr>
        <w:t xml:space="preserve">gradnju i održavanje lučke </w:t>
      </w:r>
      <w:proofErr w:type="spellStart"/>
      <w:r w:rsidRPr="00D33994">
        <w:rPr>
          <w:rFonts w:ascii="Arial" w:hAnsi="Arial" w:cs="Arial"/>
          <w:bCs/>
          <w:iCs/>
          <w:sz w:val="24"/>
          <w:szCs w:val="24"/>
        </w:rPr>
        <w:t>podgradnje</w:t>
      </w:r>
      <w:proofErr w:type="spellEnd"/>
      <w:r w:rsidRPr="00D33994">
        <w:rPr>
          <w:rFonts w:ascii="Arial" w:hAnsi="Arial" w:cs="Arial"/>
          <w:bCs/>
          <w:iCs/>
          <w:sz w:val="24"/>
          <w:szCs w:val="24"/>
        </w:rPr>
        <w:t xml:space="preserve"> i nadgradnje, te nabavku dokumentacije i opreme neophodne za ostvarivanje djelatnosti ŽLU</w:t>
      </w:r>
      <w:r w:rsidRPr="00D33994">
        <w:rPr>
          <w:rFonts w:ascii="Arial" w:hAnsi="Arial" w:cs="Arial"/>
          <w:iCs/>
          <w:sz w:val="24"/>
          <w:szCs w:val="24"/>
        </w:rPr>
        <w:t xml:space="preserve"> izuzev tekućih troškova poslovanja</w:t>
      </w:r>
      <w:r w:rsidRPr="00D33994">
        <w:rPr>
          <w:rFonts w:ascii="Arial" w:hAnsi="Arial" w:cs="Arial"/>
          <w:sz w:val="24"/>
          <w:szCs w:val="24"/>
        </w:rPr>
        <w:t>.</w:t>
      </w:r>
      <w:r w:rsidRPr="00D3399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ab/>
        <w:t xml:space="preserve">Sredstva planirana za raspored ovim Javnim pozivom iznose </w:t>
      </w:r>
      <w:r w:rsidR="00AD4AF2">
        <w:rPr>
          <w:rFonts w:ascii="Arial" w:hAnsi="Arial" w:cs="Arial"/>
          <w:sz w:val="24"/>
          <w:szCs w:val="24"/>
        </w:rPr>
        <w:t>130.000,00</w:t>
      </w:r>
      <w:r>
        <w:rPr>
          <w:rFonts w:ascii="Arial" w:hAnsi="Arial" w:cs="Arial"/>
          <w:sz w:val="24"/>
          <w:szCs w:val="24"/>
        </w:rPr>
        <w:t xml:space="preserve"> eura</w:t>
      </w:r>
      <w:r w:rsidRPr="00D33994">
        <w:rPr>
          <w:rFonts w:ascii="Arial" w:hAnsi="Arial" w:cs="Arial"/>
          <w:sz w:val="24"/>
          <w:szCs w:val="24"/>
        </w:rPr>
        <w:t>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II.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33994">
        <w:rPr>
          <w:rFonts w:ascii="Arial" w:hAnsi="Arial" w:cs="Arial"/>
          <w:bCs/>
          <w:sz w:val="24"/>
          <w:szCs w:val="24"/>
        </w:rPr>
        <w:t>Pravo na podnošenje prijave imaju ŽLU iz točke I. ovog Javnog poziva.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Uvjeti koje ŽLU moraju zadovoljavati da bi se mogle prijaviti na Javni poziv su slijedeći:</w:t>
      </w:r>
    </w:p>
    <w:p w:rsidR="007441E8" w:rsidRPr="00D33994" w:rsidRDefault="007441E8" w:rsidP="007441E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projekti se moraju odnositi isključivo na namjenu iz točke I. ovog Javnog poziva,</w:t>
      </w:r>
    </w:p>
    <w:p w:rsidR="007441E8" w:rsidRPr="00B94E45" w:rsidRDefault="007441E8" w:rsidP="007441E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B94E45">
        <w:rPr>
          <w:rFonts w:ascii="Arial" w:hAnsi="Arial" w:cs="Arial"/>
          <w:sz w:val="24"/>
          <w:szCs w:val="24"/>
        </w:rPr>
        <w:t>ŽLU moraju pribaviti cjelokupnu potrebnu tehničku dokumentaciju i dozvole potrebne za realizaciju investicijskog zahvata, osim ako se radi o zahtjevu za izradu dokumentacije</w:t>
      </w:r>
      <w:r>
        <w:rPr>
          <w:rFonts w:ascii="Arial" w:hAnsi="Arial" w:cs="Arial"/>
          <w:sz w:val="24"/>
          <w:szCs w:val="24"/>
        </w:rPr>
        <w:t xml:space="preserve"> i/ili nabavu opreme</w:t>
      </w:r>
      <w:r w:rsidRPr="00B94E45">
        <w:rPr>
          <w:rFonts w:ascii="Arial" w:hAnsi="Arial" w:cs="Arial"/>
          <w:sz w:val="24"/>
          <w:szCs w:val="24"/>
        </w:rPr>
        <w:t>,</w:t>
      </w:r>
    </w:p>
    <w:p w:rsidR="007441E8" w:rsidRPr="00B94E45" w:rsidRDefault="007441E8" w:rsidP="007441E8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B94E45">
        <w:rPr>
          <w:rFonts w:ascii="Arial" w:hAnsi="Arial" w:cs="Arial"/>
          <w:bCs/>
          <w:iCs/>
          <w:sz w:val="24"/>
          <w:szCs w:val="24"/>
        </w:rPr>
        <w:t>projekti koji su prijavljeni ili su bili prijavljeni na natječaje/javne pozive drugih upravnih odjela Primorsko-goranske županije i dobili su financijsku potporu Primorsko-goranske županije neće biti uzeti u razmatranje.</w:t>
      </w: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KRITERIJI ZA RASPODJELU I ODABIR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III.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D33994">
        <w:rPr>
          <w:rFonts w:ascii="Arial" w:hAnsi="Arial" w:cs="Arial"/>
          <w:bCs/>
          <w:iCs/>
          <w:sz w:val="24"/>
          <w:szCs w:val="24"/>
        </w:rPr>
        <w:t>Pri ocjenjivanju i pripremi prijedloga odluke o odabiru projekata koji će se sufinancirati, članovi Povjerenstva moraju voditi računa o minimalnim kriterijima: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uloga i značaj investicijskog zahvata u funkciji pomorskog gospodarstva u cjelini, a posebice pomorske povezanosti,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usmjerenost projekta na neposrednu društvenu korist i stvarnim potrebama u zajednici u kojoj se provodi,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jasno definiran i realno dostižan cilj projekta,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jasno definirani korisnici projekta,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jasno određena vremenska dinamika i mjesto provedbe projekta,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realan odnos troškova i planiranih aktivnosti projekta,</w:t>
      </w:r>
    </w:p>
    <w:p w:rsidR="007441E8" w:rsidRPr="00D33994" w:rsidRDefault="007441E8" w:rsidP="007441E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osigurano sufinanciranje projekta iz drugih izvora.</w:t>
      </w: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lastRenderedPageBreak/>
        <w:t xml:space="preserve">NAČIN PRIJAVE 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IV.</w:t>
      </w:r>
    </w:p>
    <w:p w:rsidR="007441E8" w:rsidRPr="00D33994" w:rsidRDefault="007441E8" w:rsidP="007441E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Prijave</w:t>
      </w:r>
      <w:r w:rsidRPr="00D33994">
        <w:rPr>
          <w:rFonts w:ascii="Arial" w:hAnsi="Arial" w:cs="Arial"/>
          <w:sz w:val="24"/>
          <w:szCs w:val="24"/>
        </w:rPr>
        <w:t xml:space="preserve"> se dostavljaju u pisanoj formi i trebaju </w:t>
      </w:r>
      <w:r w:rsidRPr="00D33994">
        <w:rPr>
          <w:rFonts w:ascii="Arial" w:hAnsi="Arial" w:cs="Arial"/>
          <w:b/>
          <w:sz w:val="24"/>
          <w:szCs w:val="24"/>
          <w:u w:val="single"/>
        </w:rPr>
        <w:t>obvezno</w:t>
      </w:r>
      <w:r w:rsidRPr="00D33994">
        <w:rPr>
          <w:rFonts w:ascii="Arial" w:hAnsi="Arial" w:cs="Arial"/>
          <w:sz w:val="24"/>
          <w:szCs w:val="24"/>
        </w:rPr>
        <w:t xml:space="preserve"> sadržavati ispunjen, ovjeren i potpisan </w:t>
      </w:r>
      <w:r w:rsidRPr="00D33994">
        <w:rPr>
          <w:rFonts w:ascii="Arial" w:hAnsi="Arial" w:cs="Arial"/>
          <w:b/>
          <w:sz w:val="24"/>
          <w:szCs w:val="24"/>
          <w:u w:val="single"/>
        </w:rPr>
        <w:t>OBRAZAC</w:t>
      </w:r>
      <w:r w:rsidRPr="00D33994">
        <w:rPr>
          <w:rFonts w:ascii="Arial" w:hAnsi="Arial" w:cs="Arial"/>
          <w:sz w:val="24"/>
          <w:szCs w:val="24"/>
        </w:rPr>
        <w:t xml:space="preserve"> za prijavu (preuzima se na web stranicama Primorsko-goranske županije: </w:t>
      </w:r>
      <w:hyperlink r:id="rId9" w:history="1">
        <w:r w:rsidRPr="00D33994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D33994">
        <w:rPr>
          <w:rFonts w:ascii="Arial" w:hAnsi="Arial" w:cs="Arial"/>
          <w:sz w:val="24"/>
          <w:szCs w:val="24"/>
        </w:rPr>
        <w:t>)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V.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se mogu dostaviti na dva</w:t>
      </w:r>
      <w:r w:rsidRPr="00D33994">
        <w:rPr>
          <w:rFonts w:ascii="Arial" w:hAnsi="Arial" w:cs="Arial"/>
          <w:sz w:val="24"/>
          <w:szCs w:val="24"/>
        </w:rPr>
        <w:t xml:space="preserve"> načina: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 xml:space="preserve">1. </w:t>
      </w:r>
      <w:r w:rsidRPr="00D33994">
        <w:rPr>
          <w:rFonts w:ascii="Arial" w:hAnsi="Arial" w:cs="Arial"/>
          <w:sz w:val="24"/>
          <w:szCs w:val="24"/>
        </w:rPr>
        <w:tab/>
        <w:t>Poštom preporučeno</w:t>
      </w:r>
      <w:r>
        <w:rPr>
          <w:rFonts w:ascii="Arial" w:hAnsi="Arial" w:cs="Arial"/>
          <w:sz w:val="24"/>
          <w:szCs w:val="24"/>
        </w:rPr>
        <w:t xml:space="preserve"> ili osobnom dostavom</w:t>
      </w:r>
      <w:r w:rsidRPr="00D33994">
        <w:rPr>
          <w:rFonts w:ascii="Arial" w:hAnsi="Arial" w:cs="Arial"/>
          <w:sz w:val="24"/>
          <w:szCs w:val="24"/>
        </w:rPr>
        <w:t xml:space="preserve"> u zatvorenoj omotnici na adresu:</w:t>
      </w:r>
    </w:p>
    <w:p w:rsidR="007441E8" w:rsidRPr="00D33994" w:rsidRDefault="007441E8" w:rsidP="007441E8">
      <w:pPr>
        <w:pStyle w:val="Heading2"/>
        <w:spacing w:before="0" w:after="0"/>
        <w:jc w:val="center"/>
        <w:rPr>
          <w:i w:val="0"/>
          <w:sz w:val="24"/>
          <w:szCs w:val="24"/>
          <w:lang w:val="hr-HR"/>
        </w:rPr>
      </w:pPr>
    </w:p>
    <w:p w:rsidR="007441E8" w:rsidRPr="00D33994" w:rsidRDefault="007441E8" w:rsidP="007441E8">
      <w:pPr>
        <w:pStyle w:val="Heading2"/>
        <w:spacing w:before="0" w:after="0"/>
        <w:jc w:val="center"/>
        <w:rPr>
          <w:i w:val="0"/>
          <w:sz w:val="24"/>
          <w:szCs w:val="24"/>
          <w:lang w:val="hr-HR"/>
        </w:rPr>
      </w:pPr>
      <w:r w:rsidRPr="00D33994">
        <w:rPr>
          <w:i w:val="0"/>
          <w:sz w:val="24"/>
          <w:szCs w:val="24"/>
          <w:lang w:val="hr-HR"/>
        </w:rPr>
        <w:t>PRIMORSKO-GORANSKA ŽUPANIJA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(Prijava za sufinanciranje ŽLU)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Riva 10, 51 000 Rijeka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</w:p>
    <w:p w:rsidR="007441E8" w:rsidRPr="00D33994" w:rsidRDefault="007441E8" w:rsidP="007441E8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33994">
        <w:rPr>
          <w:rFonts w:ascii="Arial" w:hAnsi="Arial" w:cs="Arial"/>
          <w:sz w:val="24"/>
          <w:szCs w:val="24"/>
        </w:rPr>
        <w:t xml:space="preserve">. </w:t>
      </w:r>
      <w:r w:rsidRPr="00D33994">
        <w:rPr>
          <w:rFonts w:ascii="Arial" w:hAnsi="Arial" w:cs="Arial"/>
          <w:sz w:val="24"/>
          <w:szCs w:val="24"/>
        </w:rPr>
        <w:tab/>
        <w:t>putem elektronske pošte na adresu: pomorstvo@pgz.hr</w:t>
      </w:r>
      <w:r>
        <w:rPr>
          <w:rFonts w:ascii="Arial" w:hAnsi="Arial" w:cs="Arial"/>
          <w:sz w:val="24"/>
          <w:szCs w:val="24"/>
        </w:rPr>
        <w:t>.</w:t>
      </w:r>
    </w:p>
    <w:p w:rsidR="007441E8" w:rsidRPr="00D33994" w:rsidRDefault="007441E8" w:rsidP="007441E8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  <w:u w:val="single"/>
        </w:rPr>
        <w:t>Napomena:</w:t>
      </w:r>
      <w:r w:rsidRPr="00D33994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ROK ZA PODNOŠENJE PRIJAVA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VI.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 xml:space="preserve">Rok za podnošenje prijave je </w:t>
      </w:r>
      <w:r w:rsidR="00AD4AF2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. </w:t>
      </w:r>
      <w:r w:rsidR="00AD4AF2">
        <w:rPr>
          <w:rFonts w:ascii="Arial" w:hAnsi="Arial" w:cs="Arial"/>
          <w:sz w:val="24"/>
          <w:szCs w:val="24"/>
        </w:rPr>
        <w:t>prosinca</w:t>
      </w:r>
      <w:r w:rsidRPr="00D3399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D33994">
        <w:rPr>
          <w:rFonts w:ascii="Arial" w:hAnsi="Arial" w:cs="Arial"/>
          <w:sz w:val="24"/>
          <w:szCs w:val="24"/>
        </w:rPr>
        <w:t>. godine.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Prijave koje se ne dostave u roku i nepotpune prijave neće se razmatrati.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>Pregled i ocjenjivanje pristiglih prijava na Javni poziv obavlja Povjerenstvo za odabir projekta za poticanje rada županijskih lučkih uprava u 202</w:t>
      </w:r>
      <w:r>
        <w:rPr>
          <w:rFonts w:ascii="Arial" w:hAnsi="Arial" w:cs="Arial"/>
          <w:sz w:val="24"/>
          <w:szCs w:val="24"/>
        </w:rPr>
        <w:t>3</w:t>
      </w:r>
      <w:r w:rsidRPr="00D33994">
        <w:rPr>
          <w:rFonts w:ascii="Arial" w:hAnsi="Arial" w:cs="Arial"/>
          <w:sz w:val="24"/>
          <w:szCs w:val="24"/>
        </w:rPr>
        <w:t>. godini (u daljnjem tekstu: Povjerenstvo), kojeg na prijedlog pročelnika Upravnog odjela imenuje Župan iz reda službenika Upravnog odjela.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 xml:space="preserve">            Sve dodatne informacije mogu se dobiti telefonom na broj 051/351-952.</w:t>
      </w: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</w:p>
    <w:p w:rsidR="007441E8" w:rsidRPr="00D33994" w:rsidRDefault="007441E8" w:rsidP="007441E8">
      <w:pPr>
        <w:jc w:val="both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7441E8" w:rsidRPr="00D33994" w:rsidRDefault="007441E8" w:rsidP="007441E8">
      <w:pPr>
        <w:jc w:val="center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b/>
          <w:sz w:val="24"/>
          <w:szCs w:val="24"/>
        </w:rPr>
        <w:t>VII.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ab/>
        <w:t>Odluku o odabiru prijavljenih projekata donosi Župan na prijedlog Povjerenstva.</w:t>
      </w:r>
      <w:r>
        <w:rPr>
          <w:rFonts w:ascii="Arial" w:hAnsi="Arial" w:cs="Arial"/>
          <w:sz w:val="24"/>
          <w:szCs w:val="24"/>
        </w:rPr>
        <w:t xml:space="preserve"> Odluka će se donijeti u roku od 20 dana od dana objave javnog poziva.</w:t>
      </w:r>
      <w:r w:rsidRPr="00D33994">
        <w:rPr>
          <w:rFonts w:ascii="Arial" w:hAnsi="Arial" w:cs="Arial"/>
          <w:sz w:val="24"/>
          <w:szCs w:val="24"/>
        </w:rPr>
        <w:t xml:space="preserve"> </w:t>
      </w:r>
    </w:p>
    <w:p w:rsidR="007441E8" w:rsidRPr="00D33994" w:rsidRDefault="007441E8" w:rsidP="007441E8">
      <w:pPr>
        <w:jc w:val="both"/>
        <w:rPr>
          <w:rFonts w:ascii="Arial" w:hAnsi="Arial" w:cs="Arial"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ab/>
        <w:t>Odluka o odabiru prijavljenih projekata ŽLU biti će objavljena na web stranici Primorsko-goranske županije.</w:t>
      </w: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C921D0" w:rsidRDefault="00C921D0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Pr="00D33994" w:rsidRDefault="007441E8" w:rsidP="007441E8">
      <w:pPr>
        <w:ind w:firstLine="708"/>
        <w:jc w:val="both"/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lastRenderedPageBreak/>
        <w:t>Prilog 1: obrazac prijave</w:t>
      </w:r>
    </w:p>
    <w:p w:rsidR="007441E8" w:rsidRPr="00D33994" w:rsidRDefault="007441E8" w:rsidP="007441E8">
      <w:pPr>
        <w:ind w:firstLine="708"/>
        <w:jc w:val="both"/>
        <w:rPr>
          <w:rFonts w:ascii="Arial" w:hAnsi="Arial" w:cs="Arial"/>
        </w:rPr>
      </w:pPr>
    </w:p>
    <w:p w:rsidR="007441E8" w:rsidRPr="00D33994" w:rsidRDefault="007441E8" w:rsidP="007441E8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7441E8" w:rsidRPr="00D33994" w:rsidTr="00C1588D">
        <w:tc>
          <w:tcPr>
            <w:tcW w:w="4248" w:type="dxa"/>
          </w:tcPr>
          <w:p w:rsidR="007441E8" w:rsidRPr="00D33994" w:rsidRDefault="007441E8" w:rsidP="00C1588D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 w:rsidRPr="00D33994">
              <w:rPr>
                <w:rFonts w:ascii="Arial" w:hAnsi="Arial" w:cs="Arial"/>
                <w:b/>
                <w:i/>
                <w:iCs/>
                <w:noProof/>
                <w:lang w:val="hr-HR"/>
              </w:rPr>
              <w:drawing>
                <wp:inline distT="0" distB="0" distL="0" distR="0">
                  <wp:extent cx="40386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E8" w:rsidRPr="00D33994" w:rsidTr="00C1588D">
        <w:tc>
          <w:tcPr>
            <w:tcW w:w="4248" w:type="dxa"/>
          </w:tcPr>
          <w:p w:rsidR="007441E8" w:rsidRPr="00D33994" w:rsidRDefault="007441E8" w:rsidP="00C1588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994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" name="Picture 5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994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7441E8" w:rsidRPr="00D33994" w:rsidTr="00C1588D">
        <w:tc>
          <w:tcPr>
            <w:tcW w:w="4248" w:type="dxa"/>
          </w:tcPr>
          <w:p w:rsidR="007441E8" w:rsidRPr="00D33994" w:rsidRDefault="007441E8" w:rsidP="00C1588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994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7441E8" w:rsidRPr="00D33994" w:rsidTr="00C1588D">
        <w:tc>
          <w:tcPr>
            <w:tcW w:w="4248" w:type="dxa"/>
          </w:tcPr>
          <w:p w:rsidR="007441E8" w:rsidRPr="00D33994" w:rsidRDefault="007441E8" w:rsidP="00C1588D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3994"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  <w:r w:rsidRPr="00D33994">
        <w:rPr>
          <w:rFonts w:ascii="Arial" w:hAnsi="Arial" w:cs="Arial"/>
        </w:rPr>
        <w:t xml:space="preserve">                           </w:t>
      </w:r>
    </w:p>
    <w:p w:rsidR="007441E8" w:rsidRPr="00D33994" w:rsidRDefault="007441E8" w:rsidP="007441E8">
      <w:pPr>
        <w:jc w:val="center"/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OBRAZAC PRIJAVE </w:t>
      </w:r>
    </w:p>
    <w:p w:rsidR="007441E8" w:rsidRPr="00D33994" w:rsidRDefault="007441E8" w:rsidP="007441E8">
      <w:pPr>
        <w:jc w:val="center"/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ZA SUFINANCIRANJE PROJEKTA IZ PRORAČUNA </w:t>
      </w:r>
    </w:p>
    <w:p w:rsidR="007441E8" w:rsidRPr="00D33994" w:rsidRDefault="007441E8" w:rsidP="007441E8">
      <w:pPr>
        <w:jc w:val="center"/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PRIMORSKO-GORANSKE ŽUPANIJE ZA </w:t>
      </w:r>
      <w:r w:rsidRPr="00D33994">
        <w:rPr>
          <w:rFonts w:ascii="Arial" w:hAnsi="Arial" w:cs="Arial"/>
          <w:b/>
        </w:rPr>
        <w:softHyphen/>
      </w:r>
      <w:r w:rsidRPr="00D33994">
        <w:rPr>
          <w:rFonts w:ascii="Arial" w:hAnsi="Arial" w:cs="Arial"/>
          <w:b/>
        </w:rPr>
        <w:softHyphen/>
      </w:r>
      <w:r w:rsidRPr="00D33994">
        <w:rPr>
          <w:rFonts w:ascii="Arial" w:hAnsi="Arial" w:cs="Arial"/>
          <w:b/>
        </w:rPr>
        <w:softHyphen/>
      </w:r>
      <w:r w:rsidRPr="00D33994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>2023</w:t>
      </w:r>
      <w:r w:rsidRPr="00D33994">
        <w:rPr>
          <w:rFonts w:ascii="Arial" w:hAnsi="Arial" w:cs="Arial"/>
          <w:b/>
        </w:rPr>
        <w:t>. GODINU</w:t>
      </w:r>
    </w:p>
    <w:p w:rsidR="007441E8" w:rsidRPr="00D33994" w:rsidRDefault="007441E8" w:rsidP="007441E8">
      <w:pPr>
        <w:jc w:val="center"/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>RAZDJEL 7. UPRAVNI ODJEL ZA POMORSKO DOBRO, PROMET I VEZE</w:t>
      </w: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7441E8" w:rsidRPr="00D33994" w:rsidTr="00C1588D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:rsidR="007441E8" w:rsidRPr="00D33994" w:rsidRDefault="007441E8" w:rsidP="00C1588D">
            <w:pPr>
              <w:shd w:val="clear" w:color="auto" w:fill="FFFF99"/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7441E8" w:rsidRPr="00D33994" w:rsidTr="00C1588D">
        <w:trPr>
          <w:trHeight w:val="646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Sjedište i adresa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  <w:tc>
          <w:tcPr>
            <w:tcW w:w="6824" w:type="dxa"/>
            <w:gridSpan w:val="3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  <w:tcBorders>
              <w:bottom w:val="single" w:sz="4" w:space="0" w:color="auto"/>
            </w:tcBorders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  <w:tr w:rsidR="007441E8" w:rsidRPr="00D33994" w:rsidTr="00C1588D">
        <w:trPr>
          <w:trHeight w:val="646"/>
        </w:trPr>
        <w:tc>
          <w:tcPr>
            <w:tcW w:w="2829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</w:rPr>
            </w:pPr>
            <w:r w:rsidRPr="00D3399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Internetska stranica</w:t>
            </w: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OIB</w:t>
            </w: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Cilj osnivanja/djelovanja korisnika</w:t>
            </w:r>
          </w:p>
        </w:tc>
        <w:tc>
          <w:tcPr>
            <w:tcW w:w="6824" w:type="dxa"/>
            <w:gridSpan w:val="3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Područje djelovanja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Ostvaren prihod i rashod u prethodnoj godini (prema podacima </w:t>
            </w:r>
            <w:proofErr w:type="spellStart"/>
            <w:r w:rsidRPr="00D33994">
              <w:rPr>
                <w:rFonts w:ascii="Arial" w:hAnsi="Arial" w:cs="Arial"/>
                <w:b/>
              </w:rPr>
              <w:t>fin.izvješća</w:t>
            </w:r>
            <w:proofErr w:type="spellEnd"/>
            <w:r w:rsidRPr="00D3399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824" w:type="dxa"/>
            <w:gridSpan w:val="3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  <w:tr w:rsidR="007441E8" w:rsidRPr="00D33994" w:rsidTr="00C1588D">
        <w:trPr>
          <w:trHeight w:val="661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Opis radnog prostora korisnika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24" w:type="dxa"/>
            <w:gridSpan w:val="3"/>
            <w:tcBorders>
              <w:bottom w:val="single" w:sz="4" w:space="0" w:color="auto"/>
            </w:tcBorders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a)površina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b)vlastiti prostor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c)zakup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</w:tr>
    </w:tbl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Default="007441E8" w:rsidP="007441E8">
      <w:pPr>
        <w:rPr>
          <w:rFonts w:ascii="Arial" w:hAnsi="Arial" w:cs="Arial"/>
          <w:b/>
        </w:rPr>
      </w:pPr>
    </w:p>
    <w:p w:rsidR="007441E8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691"/>
      </w:tblGrid>
      <w:tr w:rsidR="007441E8" w:rsidRPr="00D33994" w:rsidTr="00C1588D">
        <w:tc>
          <w:tcPr>
            <w:tcW w:w="9288" w:type="dxa"/>
            <w:gridSpan w:val="2"/>
            <w:shd w:val="clear" w:color="auto" w:fill="FFFF99"/>
          </w:tcPr>
          <w:p w:rsidR="007441E8" w:rsidRPr="00D33994" w:rsidRDefault="007441E8" w:rsidP="00C1588D">
            <w:pPr>
              <w:shd w:val="clear" w:color="auto" w:fill="FFFF99"/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b. OSNOVNI PODACI O PROJEKTU</w:t>
            </w: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Naziv projekta</w:t>
            </w: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tcBorders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Opisni sažetak 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projekta (do 100 riječi)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597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Podaci o voditelju projekta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1" w:type="dxa"/>
          </w:tcPr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Telefon: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Telefaks:</w:t>
            </w: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  <w:r w:rsidRPr="00D33994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7441E8" w:rsidRPr="00D33994" w:rsidRDefault="007441E8" w:rsidP="007441E8">
      <w:pPr>
        <w:rPr>
          <w:rFonts w:ascii="Arial" w:hAnsi="Arial" w:cs="Arial"/>
        </w:rPr>
      </w:pPr>
      <w:r w:rsidRPr="00D33994">
        <w:rPr>
          <w:rFonts w:ascii="Arial" w:hAnsi="Arial" w:cs="Arial"/>
        </w:rPr>
        <w:tab/>
      </w: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Default="007441E8" w:rsidP="007441E8">
      <w:pPr>
        <w:rPr>
          <w:rFonts w:ascii="Arial" w:hAnsi="Arial" w:cs="Arial"/>
        </w:rPr>
      </w:pPr>
    </w:p>
    <w:p w:rsidR="007441E8" w:rsidRDefault="007441E8" w:rsidP="007441E8">
      <w:pPr>
        <w:rPr>
          <w:rFonts w:ascii="Arial" w:hAnsi="Arial" w:cs="Arial"/>
        </w:rPr>
      </w:pPr>
    </w:p>
    <w:p w:rsidR="007441E8" w:rsidRDefault="007441E8" w:rsidP="007441E8">
      <w:pPr>
        <w:rPr>
          <w:rFonts w:ascii="Arial" w:hAnsi="Arial" w:cs="Arial"/>
        </w:rPr>
      </w:pPr>
    </w:p>
    <w:p w:rsidR="007441E8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59"/>
      </w:tblGrid>
      <w:tr w:rsidR="007441E8" w:rsidRPr="00D33994" w:rsidTr="00C1588D">
        <w:tc>
          <w:tcPr>
            <w:tcW w:w="9570" w:type="dxa"/>
            <w:gridSpan w:val="2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lastRenderedPageBreak/>
              <w:t>c. OSNOVNI PODACI FINANCIJSKOG PLANA PROJEKTA</w:t>
            </w: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  <w:tr w:rsidR="007441E8" w:rsidRPr="00D33994" w:rsidTr="00C1588D"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</w:tcPr>
          <w:p w:rsidR="007441E8" w:rsidRPr="00D33994" w:rsidRDefault="007441E8" w:rsidP="00C1588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Planirani prihodi po izvorima financiranja (očekivano učešće Županije)</w:t>
            </w:r>
          </w:p>
          <w:p w:rsidR="007441E8" w:rsidRPr="00D33994" w:rsidRDefault="007441E8" w:rsidP="00C1588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      a)vlastita sredstava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      b)općina/grad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      c)županija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      d)državni proračun</w:t>
            </w:r>
          </w:p>
          <w:p w:rsidR="007441E8" w:rsidRPr="00D33994" w:rsidRDefault="007441E8" w:rsidP="00C1588D">
            <w:pPr>
              <w:rPr>
                <w:rFonts w:ascii="Arial" w:hAnsi="Arial" w:cs="Arial"/>
              </w:rPr>
            </w:pPr>
            <w:r w:rsidRPr="00D33994">
              <w:rPr>
                <w:rFonts w:ascii="Arial" w:hAnsi="Arial" w:cs="Arial"/>
                <w:b/>
              </w:rPr>
              <w:t xml:space="preserve">      e)ostali izvori</w:t>
            </w:r>
          </w:p>
        </w:tc>
      </w:tr>
      <w:tr w:rsidR="007441E8" w:rsidRPr="00D33994" w:rsidTr="00C1588D">
        <w:tc>
          <w:tcPr>
            <w:tcW w:w="2625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1E8" w:rsidRPr="00D33994" w:rsidRDefault="007441E8" w:rsidP="007441E8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za zaposlene</w:t>
            </w:r>
          </w:p>
          <w:p w:rsidR="007441E8" w:rsidRPr="00D33994" w:rsidRDefault="007441E8" w:rsidP="007441E8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za materijalne troškove</w:t>
            </w:r>
          </w:p>
          <w:p w:rsidR="007441E8" w:rsidRPr="00D33994" w:rsidRDefault="007441E8" w:rsidP="007441E8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za nabavu opreme</w:t>
            </w:r>
          </w:p>
          <w:p w:rsidR="007441E8" w:rsidRPr="00D33994" w:rsidRDefault="007441E8" w:rsidP="007441E8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D33994">
              <w:rPr>
                <w:rFonts w:ascii="Arial" w:hAnsi="Arial" w:cs="Arial"/>
                <w:b/>
              </w:rPr>
              <w:t>i sl.</w:t>
            </w:r>
          </w:p>
        </w:tc>
      </w:tr>
      <w:tr w:rsidR="007441E8" w:rsidRPr="00D33994" w:rsidTr="00C1588D">
        <w:tc>
          <w:tcPr>
            <w:tcW w:w="2625" w:type="dxa"/>
            <w:shd w:val="clear" w:color="auto" w:fill="FFFF99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>Ukupni troškovi</w:t>
            </w: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  <w:p w:rsidR="007441E8" w:rsidRPr="00D33994" w:rsidRDefault="007441E8" w:rsidP="00C1588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1E8" w:rsidRPr="00D33994" w:rsidRDefault="007441E8" w:rsidP="00C1588D">
            <w:pPr>
              <w:rPr>
                <w:rFonts w:ascii="Arial" w:hAnsi="Arial" w:cs="Arial"/>
              </w:rPr>
            </w:pPr>
          </w:p>
        </w:tc>
      </w:tr>
    </w:tbl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>Datum prijave:_______________   godine</w:t>
      </w:r>
    </w:p>
    <w:p w:rsidR="007441E8" w:rsidRPr="00D33994" w:rsidRDefault="007441E8" w:rsidP="007441E8">
      <w:pPr>
        <w:rPr>
          <w:rFonts w:ascii="Arial" w:hAnsi="Arial" w:cs="Arial"/>
          <w:b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                                                                      </w:t>
      </w: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                                                                     M.P. </w:t>
      </w: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ind w:firstLine="708"/>
        <w:jc w:val="both"/>
        <w:rPr>
          <w:rFonts w:ascii="Arial" w:hAnsi="Arial" w:cs="Arial"/>
        </w:rPr>
      </w:pPr>
    </w:p>
    <w:p w:rsidR="007441E8" w:rsidRPr="00D33994" w:rsidRDefault="007441E8" w:rsidP="007441E8">
      <w:pPr>
        <w:ind w:firstLine="708"/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lastRenderedPageBreak/>
        <w:t xml:space="preserve">Prilog 2. Opis provedbe projekta - izvješće </w:t>
      </w:r>
    </w:p>
    <w:p w:rsidR="007441E8" w:rsidRPr="00D33994" w:rsidRDefault="007441E8" w:rsidP="007441E8">
      <w:pPr>
        <w:jc w:val="center"/>
        <w:rPr>
          <w:rFonts w:ascii="Arial" w:hAnsi="Arial" w:cs="Arial"/>
          <w:b/>
        </w:rPr>
      </w:pPr>
    </w:p>
    <w:p w:rsidR="007441E8" w:rsidRPr="00D33994" w:rsidRDefault="007441E8" w:rsidP="007441E8">
      <w:pPr>
        <w:jc w:val="center"/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>OPIS PROVEDBE PROJEKTA - IZVJEŠĆE</w:t>
      </w:r>
    </w:p>
    <w:p w:rsidR="007441E8" w:rsidRPr="00D33994" w:rsidRDefault="007441E8" w:rsidP="007441E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7441E8" w:rsidRPr="00D33994" w:rsidTr="00C1588D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1E8" w:rsidRPr="00D33994" w:rsidRDefault="007441E8" w:rsidP="007441E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NAZIV PROJEKTA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1E8" w:rsidRPr="00D33994" w:rsidRDefault="007441E8" w:rsidP="007441E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7441E8" w:rsidRPr="00D33994" w:rsidTr="00C1588D">
        <w:trPr>
          <w:trHeight w:val="299"/>
        </w:trPr>
        <w:tc>
          <w:tcPr>
            <w:tcW w:w="9828" w:type="dxa"/>
            <w:shd w:val="clear" w:color="auto" w:fill="E6E6E6"/>
          </w:tcPr>
          <w:p w:rsidR="007441E8" w:rsidRPr="00D33994" w:rsidRDefault="007441E8" w:rsidP="00C1588D">
            <w:pPr>
              <w:jc w:val="center"/>
              <w:rPr>
                <w:rFonts w:ascii="Arial" w:hAnsi="Arial" w:cs="Arial"/>
                <w:b/>
              </w:rPr>
            </w:pPr>
            <w:r w:rsidRPr="00D33994">
              <w:rPr>
                <w:rFonts w:ascii="Arial" w:hAnsi="Arial" w:cs="Arial"/>
                <w:b/>
              </w:rPr>
              <w:t xml:space="preserve">  OPIS PROVEDBE PROJEKTA   </w:t>
            </w:r>
          </w:p>
          <w:p w:rsidR="007441E8" w:rsidRPr="00D33994" w:rsidRDefault="007441E8" w:rsidP="00C1588D">
            <w:pPr>
              <w:jc w:val="center"/>
              <w:rPr>
                <w:rFonts w:ascii="Arial" w:hAnsi="Arial" w:cs="Arial"/>
              </w:rPr>
            </w:pPr>
            <w:r w:rsidRPr="00D33994">
              <w:rPr>
                <w:rFonts w:ascii="Arial" w:hAnsi="Arial" w:cs="Arial"/>
              </w:rPr>
              <w:t>(</w:t>
            </w:r>
            <w:proofErr w:type="spellStart"/>
            <w:r w:rsidRPr="00D33994">
              <w:rPr>
                <w:rFonts w:ascii="Arial" w:hAnsi="Arial" w:cs="Arial"/>
              </w:rPr>
              <w:t>max</w:t>
            </w:r>
            <w:proofErr w:type="spellEnd"/>
            <w:r w:rsidRPr="00D33994">
              <w:rPr>
                <w:rFonts w:ascii="Arial" w:hAnsi="Arial" w:cs="Arial"/>
              </w:rPr>
              <w:t>. 4 stranica)</w:t>
            </w:r>
          </w:p>
        </w:tc>
      </w:tr>
    </w:tbl>
    <w:p w:rsidR="007441E8" w:rsidRPr="00D33994" w:rsidRDefault="007441E8" w:rsidP="007441E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 xml:space="preserve">CILJ PROJEKTA </w:t>
            </w:r>
          </w:p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E8" w:rsidRPr="00D33994" w:rsidTr="00C1588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  <w:r w:rsidRPr="00D33994"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vAlign w:val="center"/>
          </w:tcPr>
          <w:p w:rsidR="007441E8" w:rsidRPr="00D33994" w:rsidRDefault="007441E8" w:rsidP="00C1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jc w:val="center"/>
        <w:rPr>
          <w:rFonts w:ascii="Arial" w:hAnsi="Arial" w:cs="Arial"/>
        </w:rPr>
      </w:pPr>
    </w:p>
    <w:p w:rsidR="007441E8" w:rsidRPr="00D33994" w:rsidRDefault="007441E8" w:rsidP="007441E8">
      <w:pPr>
        <w:jc w:val="center"/>
        <w:rPr>
          <w:rFonts w:ascii="Arial" w:hAnsi="Arial" w:cs="Arial"/>
        </w:rPr>
      </w:pPr>
      <w:r w:rsidRPr="00D33994">
        <w:rPr>
          <w:rFonts w:ascii="Arial" w:hAnsi="Arial" w:cs="Arial"/>
        </w:rPr>
        <w:t xml:space="preserve">         Voditelj projekta                                  </w:t>
      </w:r>
      <w:r w:rsidRPr="00D33994">
        <w:rPr>
          <w:rFonts w:ascii="Arial" w:hAnsi="Arial" w:cs="Arial"/>
          <w:b/>
        </w:rPr>
        <w:t xml:space="preserve"> </w:t>
      </w:r>
      <w:r w:rsidRPr="00D33994">
        <w:rPr>
          <w:rFonts w:ascii="Arial" w:hAnsi="Arial" w:cs="Arial"/>
        </w:rPr>
        <w:t xml:space="preserve">                    Ovlaštena osoba za zastupanje</w:t>
      </w:r>
    </w:p>
    <w:p w:rsidR="007441E8" w:rsidRPr="00D33994" w:rsidRDefault="007441E8" w:rsidP="007441E8">
      <w:pPr>
        <w:jc w:val="center"/>
        <w:rPr>
          <w:rFonts w:ascii="Arial" w:hAnsi="Arial" w:cs="Arial"/>
        </w:rPr>
      </w:pPr>
    </w:p>
    <w:p w:rsidR="007441E8" w:rsidRPr="00D33994" w:rsidRDefault="007441E8" w:rsidP="007441E8">
      <w:pPr>
        <w:ind w:left="3600" w:firstLine="720"/>
        <w:rPr>
          <w:rFonts w:ascii="Arial" w:hAnsi="Arial" w:cs="Arial"/>
        </w:rPr>
      </w:pPr>
      <w:r w:rsidRPr="00D33994">
        <w:rPr>
          <w:rFonts w:ascii="Arial" w:hAnsi="Arial" w:cs="Arial"/>
          <w:b/>
        </w:rPr>
        <w:t>MP</w:t>
      </w: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  <w:r w:rsidRPr="00D33994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1430" r="13970" b="762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8A8A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">
                <w10:wrap type="square"/>
              </v:line>
            </w:pict>
          </mc:Fallback>
        </mc:AlternateContent>
      </w:r>
      <w:r w:rsidRPr="00D33994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1430" r="13970" b="7620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BA9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CENS+l2gAAAAcBAAAPAAAAAAAAAAAAAAAAAHcEAABkcnMvZG93bnJldi54bWxQSwUG&#10;AAAAAAQABADzAAAAfgUAAAAA&#10;">
                <w10:wrap type="square"/>
              </v:line>
            </w:pict>
          </mc:Fallback>
        </mc:AlternateContent>
      </w: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  <w:b/>
        </w:rPr>
      </w:pPr>
      <w:r w:rsidRPr="00D33994">
        <w:rPr>
          <w:rFonts w:ascii="Arial" w:hAnsi="Arial" w:cs="Arial"/>
          <w:b/>
        </w:rPr>
        <w:t>Prilozi opisnom izvješću:</w:t>
      </w:r>
    </w:p>
    <w:p w:rsidR="007441E8" w:rsidRPr="00D33994" w:rsidRDefault="007441E8" w:rsidP="007441E8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33994">
        <w:rPr>
          <w:rFonts w:ascii="Arial" w:hAnsi="Arial" w:cs="Arial"/>
        </w:rPr>
        <w:t xml:space="preserve">Financijsko izvješće  </w:t>
      </w:r>
    </w:p>
    <w:p w:rsidR="007441E8" w:rsidRPr="00D33994" w:rsidRDefault="007441E8" w:rsidP="007441E8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33994">
        <w:rPr>
          <w:rFonts w:ascii="Arial" w:hAnsi="Arial" w:cs="Arial"/>
        </w:rPr>
        <w:t>Foto dokumentacija</w:t>
      </w:r>
    </w:p>
    <w:p w:rsidR="007441E8" w:rsidRPr="00D33994" w:rsidRDefault="007441E8" w:rsidP="007441E8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33994">
        <w:rPr>
          <w:rFonts w:ascii="Arial" w:hAnsi="Arial" w:cs="Arial"/>
        </w:rPr>
        <w:t>Novinski članci o projektu</w:t>
      </w:r>
    </w:p>
    <w:p w:rsidR="007441E8" w:rsidRPr="00D33994" w:rsidRDefault="007441E8" w:rsidP="007441E8">
      <w:pPr>
        <w:numPr>
          <w:ilvl w:val="0"/>
          <w:numId w:val="5"/>
        </w:numPr>
        <w:suppressAutoHyphens w:val="0"/>
        <w:rPr>
          <w:rFonts w:ascii="Arial" w:hAnsi="Arial" w:cs="Arial"/>
          <w:b/>
        </w:rPr>
      </w:pPr>
      <w:r w:rsidRPr="00D33994">
        <w:rPr>
          <w:rFonts w:ascii="Arial" w:hAnsi="Arial" w:cs="Arial"/>
        </w:rPr>
        <w:t>Tiskovine koje su tiskane u okviru projekta</w:t>
      </w:r>
    </w:p>
    <w:p w:rsidR="007441E8" w:rsidRPr="00D33994" w:rsidRDefault="007441E8" w:rsidP="007441E8">
      <w:pPr>
        <w:numPr>
          <w:ilvl w:val="0"/>
          <w:numId w:val="5"/>
        </w:numPr>
        <w:suppressAutoHyphens w:val="0"/>
        <w:rPr>
          <w:rFonts w:ascii="Arial" w:hAnsi="Arial" w:cs="Arial"/>
          <w:b/>
        </w:rPr>
      </w:pPr>
      <w:r w:rsidRPr="00D33994"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7441E8" w:rsidRPr="00D33994" w:rsidRDefault="007441E8" w:rsidP="007441E8">
      <w:pPr>
        <w:rPr>
          <w:rFonts w:ascii="Arial" w:hAnsi="Arial" w:cs="Arial"/>
        </w:rPr>
      </w:pPr>
    </w:p>
    <w:p w:rsidR="007441E8" w:rsidRPr="00D33994" w:rsidRDefault="007441E8" w:rsidP="007441E8">
      <w:pPr>
        <w:rPr>
          <w:rFonts w:ascii="Arial" w:hAnsi="Arial" w:cs="Arial"/>
        </w:rPr>
      </w:pPr>
      <w:r w:rsidRPr="00D33994">
        <w:rPr>
          <w:rFonts w:ascii="Arial" w:hAnsi="Arial" w:cs="Arial"/>
        </w:rPr>
        <w:tab/>
      </w:r>
      <w:r w:rsidRPr="00D33994">
        <w:rPr>
          <w:rFonts w:ascii="Arial" w:hAnsi="Arial" w:cs="Arial"/>
        </w:rPr>
        <w:tab/>
      </w:r>
      <w:r w:rsidRPr="00D33994">
        <w:rPr>
          <w:rFonts w:ascii="Arial" w:hAnsi="Arial" w:cs="Arial"/>
        </w:rPr>
        <w:tab/>
      </w:r>
      <w:r w:rsidRPr="00D33994">
        <w:rPr>
          <w:rFonts w:ascii="Arial" w:hAnsi="Arial" w:cs="Arial"/>
        </w:rPr>
        <w:tab/>
      </w:r>
      <w:r w:rsidRPr="00D33994">
        <w:rPr>
          <w:rFonts w:ascii="Arial" w:hAnsi="Arial" w:cs="Arial"/>
        </w:rPr>
        <w:tab/>
      </w:r>
      <w:r w:rsidRPr="00D33994">
        <w:rPr>
          <w:rFonts w:ascii="Arial" w:hAnsi="Arial" w:cs="Arial"/>
        </w:rPr>
        <w:tab/>
      </w:r>
    </w:p>
    <w:p w:rsidR="007441E8" w:rsidRPr="00D33994" w:rsidRDefault="007441E8" w:rsidP="007441E8">
      <w:pPr>
        <w:jc w:val="both"/>
        <w:rPr>
          <w:rFonts w:ascii="Arial" w:hAnsi="Arial" w:cs="Arial"/>
        </w:rPr>
      </w:pPr>
    </w:p>
    <w:p w:rsidR="007441E8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7441E8" w:rsidRPr="0073724F" w:rsidRDefault="007441E8" w:rsidP="007441E8">
      <w:pPr>
        <w:jc w:val="both"/>
        <w:rPr>
          <w:rFonts w:ascii="Arial" w:hAnsi="Arial" w:cs="Arial"/>
          <w:b/>
          <w:bCs/>
          <w:iCs/>
          <w:sz w:val="24"/>
        </w:rPr>
      </w:pPr>
    </w:p>
    <w:p w:rsidR="00211B84" w:rsidRDefault="00211B84"/>
    <w:sectPr w:rsidR="00211B84">
      <w:footerReference w:type="default" r:id="rId12"/>
      <w:pgSz w:w="11906" w:h="16838"/>
      <w:pgMar w:top="1418" w:right="1134" w:bottom="1134" w:left="1418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90" w:rsidRDefault="00977C90">
      <w:r>
        <w:separator/>
      </w:r>
    </w:p>
  </w:endnote>
  <w:endnote w:type="continuationSeparator" w:id="0">
    <w:p w:rsidR="00977C90" w:rsidRDefault="009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E2" w:rsidRDefault="007441E8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174625"/>
              <wp:effectExtent l="0" t="0" r="0" b="0"/>
              <wp:wrapSquare wrapText="largest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E2" w:rsidRDefault="00977C90">
                          <w:pPr>
                            <w:pStyle w:val="Footer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.05pt;width:6.7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" stroked="f">
              <v:fill opacity="0"/>
              <v:textbox inset="0,0,0,0">
                <w:txbxContent>
                  <w:p w:rsidR="001D1AE2" w:rsidRDefault="007441E8">
                    <w:pPr>
                      <w:pStyle w:val="Footer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90" w:rsidRDefault="00977C90">
      <w:r>
        <w:separator/>
      </w:r>
    </w:p>
  </w:footnote>
  <w:footnote w:type="continuationSeparator" w:id="0">
    <w:p w:rsidR="00977C90" w:rsidRDefault="009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FF002A"/>
    <w:multiLevelType w:val="hybridMultilevel"/>
    <w:tmpl w:val="761C9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0"/>
    <w:rsid w:val="00211B84"/>
    <w:rsid w:val="005E6C10"/>
    <w:rsid w:val="00727827"/>
    <w:rsid w:val="007441E8"/>
    <w:rsid w:val="00977C90"/>
    <w:rsid w:val="00AD4AF2"/>
    <w:rsid w:val="00C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CAA3C"/>
  <w15:chartTrackingRefBased/>
  <w15:docId w15:val="{30D56FCF-D814-418C-B4A0-35597C59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E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1E8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441E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rsid w:val="007441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7441E8"/>
    <w:rPr>
      <w:rFonts w:ascii="Times New Roman" w:eastAsia="Times New Roman" w:hAnsi="Times New Roman" w:cs="Times New Roman"/>
      <w:kern w:val="1"/>
      <w:sz w:val="20"/>
      <w:szCs w:val="20"/>
      <w:lang w:val="x-none"/>
    </w:rPr>
  </w:style>
  <w:style w:type="paragraph" w:styleId="Header">
    <w:name w:val="header"/>
    <w:aliases w:val="Char,(17) EPR Header,Header1, Char"/>
    <w:basedOn w:val="Normal"/>
    <w:link w:val="HeaderChar"/>
    <w:rsid w:val="007441E8"/>
    <w:pPr>
      <w:tabs>
        <w:tab w:val="center" w:pos="4153"/>
        <w:tab w:val="right" w:pos="8306"/>
      </w:tabs>
    </w:pPr>
    <w:rPr>
      <w:lang w:val="en-GB"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7441E8"/>
    <w:rPr>
      <w:rFonts w:ascii="Times New Roman" w:eastAsia="Times New Roman" w:hAnsi="Times New Roman" w:cs="Times New Roman"/>
      <w:kern w:val="1"/>
      <w:sz w:val="20"/>
      <w:szCs w:val="20"/>
      <w:lang w:val="en-GB" w:eastAsia="hr-HR"/>
    </w:rPr>
  </w:style>
  <w:style w:type="character" w:styleId="Hyperlink">
    <w:name w:val="Hyperlink"/>
    <w:uiPriority w:val="99"/>
    <w:rsid w:val="007441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1092</Words>
  <Characters>6231</Characters>
  <Application>Microsoft Office Word</Application>
  <DocSecurity>0</DocSecurity>
  <Lines>51</Lines>
  <Paragraphs>14</Paragraphs>
  <ScaleCrop>false</ScaleCrop>
  <Company>Primorsko goranska županija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Brajdić</dc:creator>
  <cp:keywords/>
  <dc:description/>
  <cp:lastModifiedBy>Vedran Brajdić</cp:lastModifiedBy>
  <cp:revision>5</cp:revision>
  <dcterms:created xsi:type="dcterms:W3CDTF">2023-10-23T12:20:00Z</dcterms:created>
  <dcterms:modified xsi:type="dcterms:W3CDTF">2023-12-04T11:23:00Z</dcterms:modified>
</cp:coreProperties>
</file>