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5A5F60" w:rsidRPr="00093062" w:rsidTr="00D32666">
        <w:trPr>
          <w:trHeight w:val="724"/>
        </w:trPr>
        <w:tc>
          <w:tcPr>
            <w:tcW w:w="4745" w:type="dxa"/>
          </w:tcPr>
          <w:p w:rsidR="005A5F60" w:rsidRPr="00093062" w:rsidRDefault="005A5F60" w:rsidP="00D32666">
            <w:pPr>
              <w:overflowPunct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F60" w:rsidRPr="00093062" w:rsidTr="00D32666">
        <w:trPr>
          <w:trHeight w:val="259"/>
        </w:trPr>
        <w:tc>
          <w:tcPr>
            <w:tcW w:w="4745" w:type="dxa"/>
          </w:tcPr>
          <w:p w:rsidR="005A5F60" w:rsidRPr="00093062" w:rsidRDefault="005A5F60" w:rsidP="00D32666">
            <w:pPr>
              <w:overflowPunct w:val="0"/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062">
              <w:rPr>
                <w:rFonts w:ascii="Arial" w:hAnsi="Arial" w:cs="Arial"/>
                <w:b/>
                <w:bCs/>
                <w:lang w:val="de-DE"/>
              </w:rPr>
              <w:t>REPUBLIKA HRVATSKA</w:t>
            </w:r>
          </w:p>
        </w:tc>
      </w:tr>
      <w:tr w:rsidR="005A5F60" w:rsidRPr="00093062" w:rsidTr="00D32666">
        <w:trPr>
          <w:trHeight w:val="298"/>
        </w:trPr>
        <w:tc>
          <w:tcPr>
            <w:tcW w:w="4745" w:type="dxa"/>
          </w:tcPr>
          <w:p w:rsidR="005A5F60" w:rsidRPr="00093062" w:rsidRDefault="005A5F60" w:rsidP="00D32666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lang w:val="de-DE"/>
              </w:rPr>
            </w:pPr>
            <w:r w:rsidRPr="00093062">
              <w:rPr>
                <w:rFonts w:ascii="Arial" w:hAnsi="Arial" w:cs="Arial"/>
                <w:lang w:val="de-DE"/>
              </w:rPr>
              <w:t>PRIMORSKO-GORANSKA ŽUPANIJA</w:t>
            </w:r>
          </w:p>
        </w:tc>
      </w:tr>
      <w:tr w:rsidR="005A5F60" w:rsidRPr="00093062" w:rsidTr="00D32666">
        <w:trPr>
          <w:trHeight w:val="571"/>
        </w:trPr>
        <w:tc>
          <w:tcPr>
            <w:tcW w:w="4745" w:type="dxa"/>
          </w:tcPr>
          <w:p w:rsidR="005A5F60" w:rsidRPr="00093062" w:rsidRDefault="005A5F60" w:rsidP="00D32666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093062">
              <w:rPr>
                <w:rFonts w:ascii="Arial" w:hAnsi="Arial" w:cs="Arial"/>
                <w:b/>
                <w:bCs/>
              </w:rPr>
              <w:t>Upravni odjel za zdravstvo</w:t>
            </w:r>
          </w:p>
        </w:tc>
      </w:tr>
    </w:tbl>
    <w:p w:rsidR="005A5F60" w:rsidRPr="00093062" w:rsidRDefault="005A5F60" w:rsidP="005A5F60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    Na temelju članka 23. Pravilnika o kriterijima, mjerilima i postupcima financiranja i ugovaranja programa i projekata od interesa za opće dobro koje provode udruge („Službene novine PGŽ“ broj 34/15), objavljuje se slijedeći</w:t>
      </w:r>
    </w:p>
    <w:p w:rsidR="005A5F60" w:rsidRPr="00093062" w:rsidRDefault="005A5F60" w:rsidP="005A5F60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5A5F60" w:rsidRPr="00093062" w:rsidRDefault="005A5F60" w:rsidP="005A5F60">
      <w:pPr>
        <w:tabs>
          <w:tab w:val="left" w:pos="3600"/>
        </w:tabs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lang w:eastAsia="en-US"/>
        </w:rPr>
        <w:tab/>
      </w:r>
      <w:r w:rsidRPr="00093062">
        <w:rPr>
          <w:rFonts w:ascii="Arial" w:hAnsi="Arial" w:cs="Arial"/>
          <w:b/>
          <w:i/>
          <w:lang w:eastAsia="en-US"/>
        </w:rPr>
        <w:t>N A T J E Č A J</w:t>
      </w:r>
    </w:p>
    <w:p w:rsidR="005A5F60" w:rsidRPr="00093062" w:rsidRDefault="005A5F60" w:rsidP="005A5F60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ZA FINANCIRANJE PROGRAMA I PROJEKATA </w:t>
      </w:r>
    </w:p>
    <w:p w:rsidR="005A5F60" w:rsidRPr="00093062" w:rsidRDefault="005A5F60" w:rsidP="005A5F60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IZ PODRUČJA ZDRAVSTVA U 201</w:t>
      </w:r>
      <w:r>
        <w:rPr>
          <w:rFonts w:ascii="Arial" w:hAnsi="Arial" w:cs="Arial"/>
          <w:b/>
          <w:i/>
          <w:lang w:eastAsia="en-US"/>
        </w:rPr>
        <w:t>9</w:t>
      </w:r>
      <w:r w:rsidRPr="00093062">
        <w:rPr>
          <w:rFonts w:ascii="Arial" w:hAnsi="Arial" w:cs="Arial"/>
          <w:b/>
          <w:i/>
          <w:lang w:eastAsia="en-US"/>
        </w:rPr>
        <w:t>. GODINI</w:t>
      </w:r>
    </w:p>
    <w:p w:rsidR="005A5F60" w:rsidRPr="00093062" w:rsidRDefault="005A5F60" w:rsidP="005A5F60">
      <w:pPr>
        <w:jc w:val="center"/>
        <w:rPr>
          <w:rFonts w:ascii="Arial" w:hAnsi="Arial" w:cs="Arial"/>
          <w:b/>
          <w:lang w:eastAsia="en-US"/>
        </w:rPr>
      </w:pPr>
    </w:p>
    <w:p w:rsidR="005A5F60" w:rsidRPr="00093062" w:rsidRDefault="005A5F60" w:rsidP="005A5F60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I.</w:t>
      </w:r>
    </w:p>
    <w:p w:rsidR="005A5F60" w:rsidRPr="00093062" w:rsidRDefault="005A5F60" w:rsidP="005A5F60">
      <w:pPr>
        <w:ind w:firstLine="720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Predmet natječaja je prikupljanje prijava programa i projekata iz područja zdravstva koje će financirati Primorsko-goranska županija (u daljnjem tekstu: Županija) u 201</w:t>
      </w:r>
      <w:r>
        <w:rPr>
          <w:rFonts w:ascii="Arial" w:hAnsi="Arial" w:cs="Arial"/>
          <w:lang w:eastAsia="en-US"/>
        </w:rPr>
        <w:t>9</w:t>
      </w:r>
      <w:r w:rsidRPr="00093062">
        <w:rPr>
          <w:rFonts w:ascii="Arial" w:hAnsi="Arial" w:cs="Arial"/>
          <w:lang w:eastAsia="en-US"/>
        </w:rPr>
        <w:t>. godini.</w:t>
      </w:r>
    </w:p>
    <w:p w:rsidR="005A5F60" w:rsidRPr="00093062" w:rsidRDefault="005A5F60" w:rsidP="005A5F60">
      <w:pPr>
        <w:rPr>
          <w:rFonts w:ascii="Arial" w:hAnsi="Arial" w:cs="Arial"/>
          <w:lang w:eastAsia="en-US"/>
        </w:rPr>
      </w:pPr>
    </w:p>
    <w:p w:rsidR="005A5F60" w:rsidRPr="00093062" w:rsidRDefault="005A5F60" w:rsidP="005A5F60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II. </w:t>
      </w:r>
    </w:p>
    <w:p w:rsidR="005A5F60" w:rsidRPr="00093062" w:rsidRDefault="005A5F60" w:rsidP="005A5F60">
      <w:pPr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ab/>
        <w:t>Županija će u 201</w:t>
      </w:r>
      <w:r>
        <w:rPr>
          <w:rFonts w:ascii="Arial" w:hAnsi="Arial" w:cs="Arial"/>
          <w:lang w:eastAsia="en-US"/>
        </w:rPr>
        <w:t>9</w:t>
      </w:r>
      <w:r w:rsidRPr="00093062">
        <w:rPr>
          <w:rFonts w:ascii="Arial" w:hAnsi="Arial" w:cs="Arial"/>
          <w:lang w:eastAsia="en-US"/>
        </w:rPr>
        <w:t>. godini financirati provedbu programa/projekata iz slijedećih područja:</w:t>
      </w:r>
    </w:p>
    <w:p w:rsidR="005A5F60" w:rsidRPr="00BD173E" w:rsidRDefault="005A5F60" w:rsidP="005A5F60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BD173E">
        <w:rPr>
          <w:rFonts w:ascii="Arial" w:hAnsi="Arial" w:cs="Arial"/>
          <w:lang w:eastAsia="en-US"/>
        </w:rPr>
        <w:t>promicanje zdravlja, zdravstveni odgoj i zdravstveno prosvjećivanje,</w:t>
      </w:r>
    </w:p>
    <w:p w:rsidR="005A5F60" w:rsidRPr="00BD173E" w:rsidRDefault="005A5F60" w:rsidP="005A5F60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BD173E">
        <w:rPr>
          <w:rFonts w:ascii="Arial" w:hAnsi="Arial" w:cs="Arial"/>
          <w:lang w:eastAsia="en-US"/>
        </w:rPr>
        <w:t>prevencija i rano otkrivanje malignih bolesti,</w:t>
      </w:r>
    </w:p>
    <w:p w:rsidR="005A5F60" w:rsidRPr="00BD173E" w:rsidRDefault="005A5F60" w:rsidP="005A5F60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BD173E">
        <w:rPr>
          <w:rFonts w:ascii="Arial" w:hAnsi="Arial" w:cs="Arial"/>
          <w:lang w:eastAsia="en-US"/>
        </w:rPr>
        <w:t>prevencija i suzbijanje zlouporabe opojnih droga.</w:t>
      </w:r>
    </w:p>
    <w:p w:rsidR="005A5F60" w:rsidRPr="00093062" w:rsidRDefault="005A5F60" w:rsidP="005A5F60">
      <w:pPr>
        <w:tabs>
          <w:tab w:val="left" w:pos="960"/>
        </w:tabs>
        <w:rPr>
          <w:rFonts w:ascii="Arial" w:hAnsi="Arial" w:cs="Arial"/>
          <w:lang w:eastAsia="en-US"/>
        </w:rPr>
      </w:pPr>
    </w:p>
    <w:p w:rsidR="005A5F60" w:rsidRPr="00093062" w:rsidRDefault="005A5F60" w:rsidP="005A5F60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III. </w:t>
      </w:r>
    </w:p>
    <w:p w:rsidR="005A5F60" w:rsidRPr="00093062" w:rsidRDefault="005A5F60" w:rsidP="005A5F60">
      <w:pPr>
        <w:ind w:firstLine="720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Ciljane skupine korisnika programa/projekata iz točke II. ovoga Natječaja jesu:</w:t>
      </w:r>
    </w:p>
    <w:p w:rsidR="005A5F60" w:rsidRDefault="005A5F60" w:rsidP="005A5F60">
      <w:pPr>
        <w:numPr>
          <w:ilvl w:val="0"/>
          <w:numId w:val="1"/>
        </w:numPr>
        <w:tabs>
          <w:tab w:val="left" w:pos="720"/>
          <w:tab w:val="center" w:pos="4677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osobe s </w:t>
      </w:r>
      <w:r>
        <w:rPr>
          <w:rFonts w:ascii="Arial" w:hAnsi="Arial" w:cs="Arial"/>
          <w:lang w:eastAsia="en-US"/>
        </w:rPr>
        <w:t xml:space="preserve">povećanim </w:t>
      </w:r>
      <w:r w:rsidRPr="00093062">
        <w:rPr>
          <w:rFonts w:ascii="Arial" w:hAnsi="Arial" w:cs="Arial"/>
          <w:lang w:eastAsia="en-US"/>
        </w:rPr>
        <w:t xml:space="preserve">rizikom </w:t>
      </w:r>
      <w:r>
        <w:rPr>
          <w:rFonts w:ascii="Arial" w:hAnsi="Arial" w:cs="Arial"/>
          <w:lang w:eastAsia="en-US"/>
        </w:rPr>
        <w:t>razvoja različitih vrsta oboljenja</w:t>
      </w:r>
    </w:p>
    <w:p w:rsidR="005A5F60" w:rsidRPr="00093062" w:rsidRDefault="005A5F60" w:rsidP="005A5F60">
      <w:pPr>
        <w:numPr>
          <w:ilvl w:val="0"/>
          <w:numId w:val="1"/>
        </w:numPr>
        <w:tabs>
          <w:tab w:val="left" w:pos="720"/>
          <w:tab w:val="center" w:pos="4677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osobe s rizikom </w:t>
      </w:r>
      <w:r w:rsidRPr="00093062">
        <w:rPr>
          <w:rFonts w:ascii="Arial" w:hAnsi="Arial" w:cs="Arial"/>
          <w:lang w:eastAsia="en-US"/>
        </w:rPr>
        <w:t>pojave malignih i drugih bolesti</w:t>
      </w:r>
    </w:p>
    <w:p w:rsidR="005A5F60" w:rsidRPr="00093062" w:rsidRDefault="005A5F60" w:rsidP="005A5F60">
      <w:pPr>
        <w:numPr>
          <w:ilvl w:val="0"/>
          <w:numId w:val="1"/>
        </w:numPr>
        <w:tabs>
          <w:tab w:val="left" w:pos="720"/>
          <w:tab w:val="center" w:pos="4677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ovisnici o opojnim drogama i njihove obitelji</w:t>
      </w:r>
    </w:p>
    <w:p w:rsidR="005A5F60" w:rsidRPr="00093062" w:rsidRDefault="005A5F60" w:rsidP="005A5F60">
      <w:pPr>
        <w:rPr>
          <w:rFonts w:ascii="Arial" w:hAnsi="Arial" w:cs="Arial"/>
          <w:lang w:eastAsia="en-US"/>
        </w:rPr>
      </w:pPr>
    </w:p>
    <w:p w:rsidR="005A5F60" w:rsidRPr="00093062" w:rsidRDefault="005A5F60" w:rsidP="005A5F60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IV.</w:t>
      </w:r>
    </w:p>
    <w:p w:rsidR="005A5F60" w:rsidRPr="00093062" w:rsidRDefault="005A5F60" w:rsidP="005A5F60">
      <w:pPr>
        <w:ind w:firstLine="720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Pravo sudjelovanja na natječaju imaju udruge i druge organizacije civil</w:t>
      </w:r>
      <w:r>
        <w:rPr>
          <w:rFonts w:ascii="Arial" w:hAnsi="Arial" w:cs="Arial"/>
          <w:lang w:eastAsia="en-US"/>
        </w:rPr>
        <w:t xml:space="preserve">nog društva </w:t>
      </w:r>
      <w:r w:rsidRPr="00093062">
        <w:rPr>
          <w:rFonts w:ascii="Arial" w:hAnsi="Arial" w:cs="Arial"/>
          <w:lang w:eastAsia="en-US"/>
        </w:rPr>
        <w:t xml:space="preserve">koje ispunjavaju svojstva prihvatljivih ponuditelja sukladno odredbama dokumentacije za provedbu natječaja. </w:t>
      </w:r>
    </w:p>
    <w:p w:rsidR="005A5F60" w:rsidRPr="00093062" w:rsidRDefault="005A5F60" w:rsidP="005A5F60">
      <w:pPr>
        <w:ind w:firstLine="720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Pravo sudjelovanja na natječaju nemaju proračunski i izvanproračunski korisnici, uključujući ustanove čiji je osnivač Županija.</w:t>
      </w:r>
      <w:r w:rsidRPr="00093062">
        <w:rPr>
          <w:rFonts w:ascii="Arial" w:hAnsi="Arial" w:cs="Arial"/>
          <w:lang w:eastAsia="en-US"/>
        </w:rPr>
        <w:tab/>
      </w:r>
    </w:p>
    <w:p w:rsidR="005A5F60" w:rsidRPr="00093062" w:rsidRDefault="005A5F60" w:rsidP="005A5F60">
      <w:pPr>
        <w:tabs>
          <w:tab w:val="left" w:pos="709"/>
        </w:tabs>
        <w:ind w:firstLine="720"/>
        <w:jc w:val="both"/>
        <w:rPr>
          <w:rFonts w:ascii="Arial" w:hAnsi="Arial" w:cs="Arial"/>
          <w:bCs/>
          <w:lang w:eastAsia="en-US"/>
        </w:rPr>
      </w:pPr>
      <w:r w:rsidRPr="00093062">
        <w:rPr>
          <w:rFonts w:ascii="Arial" w:hAnsi="Arial" w:cs="Arial"/>
          <w:bCs/>
          <w:lang w:eastAsia="en-US"/>
        </w:rPr>
        <w:t>Korisnici mogu ostvariti sredstva za isti program/projekt samo kod jednog upravnog tijela Županije.</w:t>
      </w:r>
    </w:p>
    <w:p w:rsidR="005A5F60" w:rsidRPr="00093062" w:rsidRDefault="005A5F60" w:rsidP="005A5F60">
      <w:pPr>
        <w:tabs>
          <w:tab w:val="left" w:pos="709"/>
        </w:tabs>
        <w:jc w:val="both"/>
        <w:rPr>
          <w:rFonts w:ascii="Arial" w:hAnsi="Arial" w:cs="Arial"/>
          <w:lang w:eastAsia="en-US"/>
        </w:rPr>
      </w:pPr>
    </w:p>
    <w:p w:rsidR="005A5F60" w:rsidRPr="00093062" w:rsidRDefault="005A5F60" w:rsidP="005A5F60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V.</w:t>
      </w:r>
    </w:p>
    <w:p w:rsidR="005A5F60" w:rsidRPr="00093062" w:rsidRDefault="005A5F60" w:rsidP="005A5F60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</w:t>
      </w:r>
      <w:r w:rsidRPr="00093062">
        <w:rPr>
          <w:rFonts w:ascii="Arial" w:hAnsi="Arial" w:cs="Arial"/>
          <w:lang w:eastAsia="en-US"/>
        </w:rPr>
        <w:tab/>
        <w:t>Prijava programa/projekata treba biti izrađena sukladno odredbama dokumentacije za provedbu natječaja.</w:t>
      </w:r>
    </w:p>
    <w:p w:rsidR="005A5F60" w:rsidRDefault="005A5F60" w:rsidP="005A5F60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5A5F60" w:rsidRDefault="005A5F60" w:rsidP="005A5F60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5A5F60" w:rsidRPr="00093062" w:rsidRDefault="005A5F60" w:rsidP="005A5F60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5A5F60" w:rsidRPr="00093062" w:rsidRDefault="005A5F60" w:rsidP="005A5F60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VI.</w:t>
      </w:r>
    </w:p>
    <w:p w:rsidR="005A5F60" w:rsidRPr="00093062" w:rsidRDefault="005A5F60" w:rsidP="005A5F60">
      <w:pPr>
        <w:tabs>
          <w:tab w:val="left" w:pos="709"/>
          <w:tab w:val="left" w:pos="1140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lastRenderedPageBreak/>
        <w:tab/>
      </w:r>
      <w:r w:rsidRPr="00093062">
        <w:rPr>
          <w:rFonts w:ascii="Arial" w:hAnsi="Arial" w:cs="Arial"/>
          <w:lang w:eastAsia="en-US"/>
        </w:rPr>
        <w:t>Kriteriji za odabir programa/projekata, mogući iznosi financiranja, modeli plaćanja i ostale odredbe sadržane su u dokumentaciji za provedbu natječaja.</w:t>
      </w:r>
    </w:p>
    <w:p w:rsidR="005A5F60" w:rsidRPr="00093062" w:rsidRDefault="005A5F60" w:rsidP="005A5F60">
      <w:pPr>
        <w:jc w:val="center"/>
        <w:rPr>
          <w:rFonts w:ascii="Arial" w:hAnsi="Arial" w:cs="Arial"/>
          <w:b/>
          <w:i/>
          <w:lang w:eastAsia="en-US"/>
        </w:rPr>
      </w:pPr>
    </w:p>
    <w:p w:rsidR="005A5F60" w:rsidRPr="00093062" w:rsidRDefault="005A5F60" w:rsidP="005A5F60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VII.</w:t>
      </w:r>
    </w:p>
    <w:p w:rsidR="005A5F60" w:rsidRPr="00093062" w:rsidRDefault="005A5F60" w:rsidP="005A5F60">
      <w:pPr>
        <w:jc w:val="both"/>
        <w:rPr>
          <w:rFonts w:ascii="Arial" w:hAnsi="Arial" w:cs="Arial"/>
          <w:color w:val="FF0000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 Dokumentacija za provedbu natječaja dostupna je na mrežnim stranicama Županije: </w:t>
      </w:r>
      <w:hyperlink r:id="rId10" w:history="1">
        <w:r w:rsidRPr="00093062">
          <w:rPr>
            <w:rFonts w:ascii="Arial" w:hAnsi="Arial" w:cs="Arial"/>
            <w:lang w:eastAsia="en-US"/>
          </w:rPr>
          <w:t>www.pgz.hr</w:t>
        </w:r>
      </w:hyperlink>
      <w:r w:rsidRPr="00093062">
        <w:rPr>
          <w:rFonts w:ascii="Arial" w:hAnsi="Arial" w:cs="Arial"/>
          <w:lang w:eastAsia="en-US"/>
        </w:rPr>
        <w:t>.</w:t>
      </w:r>
    </w:p>
    <w:p w:rsidR="005A5F60" w:rsidRPr="00093062" w:rsidRDefault="005A5F60" w:rsidP="005A5F60">
      <w:pPr>
        <w:rPr>
          <w:rFonts w:ascii="Arial" w:hAnsi="Arial" w:cs="Arial"/>
          <w:lang w:eastAsia="en-US"/>
        </w:rPr>
      </w:pPr>
    </w:p>
    <w:p w:rsidR="005A5F60" w:rsidRPr="00093062" w:rsidRDefault="005A5F60" w:rsidP="005A5F60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VIII. </w:t>
      </w:r>
    </w:p>
    <w:p w:rsidR="005A5F60" w:rsidRPr="00093062" w:rsidRDefault="005A5F60" w:rsidP="005A5F60">
      <w:pPr>
        <w:tabs>
          <w:tab w:val="left" w:pos="1365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Prijave programa/projekata dostavljaju se u zatvorenoj omotnici na adresu : Primorsko-goranska županija, Upravni odjel za zdravstvo, </w:t>
      </w:r>
      <w:proofErr w:type="spellStart"/>
      <w:r w:rsidRPr="00093062">
        <w:rPr>
          <w:rFonts w:ascii="Arial" w:hAnsi="Arial" w:cs="Arial"/>
          <w:lang w:eastAsia="en-US"/>
        </w:rPr>
        <w:t>Slogin</w:t>
      </w:r>
      <w:proofErr w:type="spellEnd"/>
      <w:r w:rsidRPr="00093062">
        <w:rPr>
          <w:rFonts w:ascii="Arial" w:hAnsi="Arial" w:cs="Arial"/>
          <w:lang w:eastAsia="en-US"/>
        </w:rPr>
        <w:t xml:space="preserve"> kula 2, 51 000 Rijeka, s naznakom „Natječaj za financiranje programa i projekata iz područja zdravstva u 201</w:t>
      </w:r>
      <w:r>
        <w:rPr>
          <w:rFonts w:ascii="Arial" w:hAnsi="Arial" w:cs="Arial"/>
          <w:lang w:eastAsia="en-US"/>
        </w:rPr>
        <w:t>9</w:t>
      </w:r>
      <w:r w:rsidRPr="00093062">
        <w:rPr>
          <w:rFonts w:ascii="Arial" w:hAnsi="Arial" w:cs="Arial"/>
          <w:lang w:eastAsia="en-US"/>
        </w:rPr>
        <w:t xml:space="preserve">. godini“ ili se predaju neposredno u pisarnici Županije, na adresi </w:t>
      </w:r>
      <w:proofErr w:type="spellStart"/>
      <w:r w:rsidRPr="00093062">
        <w:rPr>
          <w:rFonts w:ascii="Arial" w:hAnsi="Arial" w:cs="Arial"/>
          <w:lang w:eastAsia="en-US"/>
        </w:rPr>
        <w:t>Slogin</w:t>
      </w:r>
      <w:proofErr w:type="spellEnd"/>
      <w:r w:rsidRPr="00093062">
        <w:rPr>
          <w:rFonts w:ascii="Arial" w:hAnsi="Arial" w:cs="Arial"/>
          <w:lang w:eastAsia="en-US"/>
        </w:rPr>
        <w:t xml:space="preserve"> kula 2, Rijeka.</w:t>
      </w:r>
    </w:p>
    <w:p w:rsidR="005A5F60" w:rsidRPr="00093062" w:rsidRDefault="005A5F60" w:rsidP="005A5F60">
      <w:pPr>
        <w:tabs>
          <w:tab w:val="left" w:pos="1365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Krajnji rok za prijavu, odnosno dostavu prijedloga programa/projekta je</w:t>
      </w:r>
      <w:r>
        <w:rPr>
          <w:rFonts w:ascii="Arial" w:hAnsi="Arial" w:cs="Arial"/>
          <w:lang w:eastAsia="en-US"/>
        </w:rPr>
        <w:t xml:space="preserve"> </w:t>
      </w:r>
      <w:r w:rsidR="00093264">
        <w:rPr>
          <w:rFonts w:ascii="Arial" w:hAnsi="Arial" w:cs="Arial"/>
          <w:lang w:eastAsia="en-US"/>
        </w:rPr>
        <w:t>18</w:t>
      </w:r>
      <w:bookmarkStart w:id="0" w:name="_GoBack"/>
      <w:bookmarkEnd w:id="0"/>
      <w:r w:rsidR="00A67139">
        <w:rPr>
          <w:rFonts w:ascii="Arial" w:hAnsi="Arial" w:cs="Arial"/>
          <w:lang w:eastAsia="en-US"/>
        </w:rPr>
        <w:t>. veljače 2019. godine</w:t>
      </w:r>
      <w:r w:rsidRPr="00093062">
        <w:rPr>
          <w:rFonts w:ascii="Arial" w:hAnsi="Arial" w:cs="Arial"/>
          <w:lang w:eastAsia="en-US"/>
        </w:rPr>
        <w:t>, bez obzira na način dostave (tj. i pismena upućena poštom trebaju biti dostavljena do tog roka).</w:t>
      </w:r>
    </w:p>
    <w:p w:rsidR="005A5F60" w:rsidRPr="00093062" w:rsidRDefault="005A5F60" w:rsidP="005A5F60">
      <w:pPr>
        <w:tabs>
          <w:tab w:val="left" w:pos="567"/>
          <w:tab w:val="left" w:pos="1365"/>
        </w:tabs>
        <w:ind w:firstLine="567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Prijave pristigle van roka, prijave koje nisu izrađene sukladno odredbama dokumentacije za provedbu natječaja ili prijave neovlaštenih predlagatelja neće se razmatrati. </w:t>
      </w:r>
    </w:p>
    <w:p w:rsidR="005A5F60" w:rsidRPr="00093062" w:rsidRDefault="005A5F60" w:rsidP="005A5F60">
      <w:pPr>
        <w:tabs>
          <w:tab w:val="left" w:pos="567"/>
          <w:tab w:val="left" w:pos="1365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Rezultati natječaja bit će objavljeni na mrežnim stranicama Županije: </w:t>
      </w:r>
      <w:hyperlink r:id="rId11" w:history="1">
        <w:r w:rsidRPr="00093062">
          <w:rPr>
            <w:rFonts w:ascii="Arial" w:hAnsi="Arial" w:cs="Arial"/>
            <w:lang w:eastAsia="en-US"/>
          </w:rPr>
          <w:t>www.pgz.hr</w:t>
        </w:r>
      </w:hyperlink>
      <w:r w:rsidRPr="00093062">
        <w:rPr>
          <w:rFonts w:ascii="Arial" w:hAnsi="Arial" w:cs="Arial"/>
          <w:lang w:eastAsia="en-US"/>
        </w:rPr>
        <w:t xml:space="preserve"> u roku od petnaest dana od dana donošenja odluke Župana o odabiru programa/projekata.</w:t>
      </w:r>
    </w:p>
    <w:p w:rsidR="005A5F60" w:rsidRDefault="005A5F60" w:rsidP="005A5F60">
      <w:pPr>
        <w:jc w:val="center"/>
        <w:rPr>
          <w:rFonts w:ascii="Arial" w:hAnsi="Arial" w:cs="Arial"/>
        </w:rPr>
      </w:pPr>
    </w:p>
    <w:p w:rsidR="005A5F60" w:rsidRPr="00323CB0" w:rsidRDefault="005A5F60" w:rsidP="005A5F60">
      <w:pPr>
        <w:rPr>
          <w:rFonts w:ascii="Arial" w:hAnsi="Arial" w:cs="Arial"/>
        </w:rPr>
      </w:pPr>
    </w:p>
    <w:p w:rsidR="005A5F60" w:rsidRPr="00323CB0" w:rsidRDefault="005A5F60" w:rsidP="005A5F60">
      <w:pPr>
        <w:rPr>
          <w:rFonts w:ascii="Arial" w:hAnsi="Arial" w:cs="Arial"/>
        </w:rPr>
      </w:pPr>
    </w:p>
    <w:p w:rsidR="005A5F60" w:rsidRDefault="005A5F60" w:rsidP="005A5F60">
      <w:pPr>
        <w:rPr>
          <w:rFonts w:ascii="Arial" w:hAnsi="Arial" w:cs="Arial"/>
        </w:rPr>
      </w:pPr>
    </w:p>
    <w:p w:rsidR="005A5F60" w:rsidRPr="00323CB0" w:rsidRDefault="005A5F60" w:rsidP="005A5F60">
      <w:pPr>
        <w:ind w:firstLine="708"/>
        <w:rPr>
          <w:rFonts w:ascii="Arial" w:hAnsi="Arial" w:cs="Arial"/>
        </w:rPr>
      </w:pPr>
    </w:p>
    <w:p w:rsidR="000435DC" w:rsidRDefault="002617B8"/>
    <w:sectPr w:rsidR="000435DC" w:rsidSect="005917A7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B8" w:rsidRDefault="002617B8">
      <w:r>
        <w:separator/>
      </w:r>
    </w:p>
  </w:endnote>
  <w:endnote w:type="continuationSeparator" w:id="0">
    <w:p w:rsidR="002617B8" w:rsidRDefault="0026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B" w:rsidRDefault="005A5F60" w:rsidP="00AF4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5FB" w:rsidRDefault="002617B8" w:rsidP="008826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B" w:rsidRDefault="005A5F60" w:rsidP="00AF4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264">
      <w:rPr>
        <w:rStyle w:val="PageNumber"/>
        <w:noProof/>
      </w:rPr>
      <w:t>2</w:t>
    </w:r>
    <w:r>
      <w:rPr>
        <w:rStyle w:val="PageNumber"/>
      </w:rPr>
      <w:fldChar w:fldCharType="end"/>
    </w:r>
  </w:p>
  <w:p w:rsidR="00FD35FB" w:rsidRDefault="002617B8" w:rsidP="008826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B8" w:rsidRDefault="002617B8">
      <w:r>
        <w:separator/>
      </w:r>
    </w:p>
  </w:footnote>
  <w:footnote w:type="continuationSeparator" w:id="0">
    <w:p w:rsidR="002617B8" w:rsidRDefault="0026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4B7D"/>
    <w:multiLevelType w:val="hybridMultilevel"/>
    <w:tmpl w:val="641E6C82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60"/>
    <w:rsid w:val="00093264"/>
    <w:rsid w:val="002253F9"/>
    <w:rsid w:val="002617B8"/>
    <w:rsid w:val="005A5F60"/>
    <w:rsid w:val="005B0E6B"/>
    <w:rsid w:val="00A67139"/>
    <w:rsid w:val="00E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5F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A5F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5A5F60"/>
  </w:style>
  <w:style w:type="paragraph" w:styleId="BalloonText">
    <w:name w:val="Balloon Text"/>
    <w:basedOn w:val="Normal"/>
    <w:link w:val="BalloonTextChar"/>
    <w:uiPriority w:val="99"/>
    <w:semiHidden/>
    <w:unhideWhenUsed/>
    <w:rsid w:val="005A5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6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5F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A5F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5A5F60"/>
  </w:style>
  <w:style w:type="paragraph" w:styleId="BalloonText">
    <w:name w:val="Balloon Text"/>
    <w:basedOn w:val="Normal"/>
    <w:link w:val="BalloonTextChar"/>
    <w:uiPriority w:val="99"/>
    <w:semiHidden/>
    <w:unhideWhenUsed/>
    <w:rsid w:val="005A5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6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Stančirević</dc:creator>
  <cp:lastModifiedBy>Vedrana Fržop</cp:lastModifiedBy>
  <cp:revision>3</cp:revision>
  <dcterms:created xsi:type="dcterms:W3CDTF">2019-01-18T14:15:00Z</dcterms:created>
  <dcterms:modified xsi:type="dcterms:W3CDTF">2019-01-18T14:17:00Z</dcterms:modified>
</cp:coreProperties>
</file>