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</w:rPr>
      </w:pPr>
      <w:r w:rsidRPr="00E929FD">
        <w:rPr>
          <w:rFonts w:ascii="Arial" w:eastAsia="Times New Roman" w:hAnsi="Arial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417246E7" wp14:editId="5816E276">
            <wp:simplePos x="0" y="0"/>
            <wp:positionH relativeFrom="column">
              <wp:posOffset>1023620</wp:posOffset>
            </wp:positionH>
            <wp:positionV relativeFrom="paragraph">
              <wp:posOffset>19050</wp:posOffset>
            </wp:positionV>
            <wp:extent cx="292735" cy="358140"/>
            <wp:effectExtent l="0" t="0" r="0" b="3810"/>
            <wp:wrapNone/>
            <wp:docPr id="1" name="Slika 1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PRIMORSKO-GORANSKA ŽUPANIJA</w:t>
      </w: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Upravni odjel za turizam, poduzetništvo i ruralni razvoj</w:t>
      </w:r>
    </w:p>
    <w:p w:rsidR="00E62BDE" w:rsidRPr="00E929FD" w:rsidRDefault="00E62BDE" w:rsidP="00E62BDE">
      <w:pPr>
        <w:spacing w:after="0" w:line="240" w:lineRule="auto"/>
        <w:rPr>
          <w:rFonts w:ascii="Times New Roman" w:eastAsia="Times New Roman" w:hAnsi="Times New Roman" w:cs="Arial"/>
          <w:noProof/>
          <w:sz w:val="20"/>
          <w:szCs w:val="20"/>
          <w:lang w:eastAsia="hr-HR"/>
        </w:rPr>
      </w:pPr>
    </w:p>
    <w:p w:rsidR="00E62BDE" w:rsidRPr="00E929FD" w:rsidRDefault="00E62BDE" w:rsidP="00E62B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62BDE" w:rsidRDefault="00E62BDE" w:rsidP="00E62B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Na temelju Odluke Župana o raspisivanju javnog natječaja za sufinanciranje programa i projekata iz pod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ručja poljoprivrede i ruralnog razvoja, šumarstva i 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drvne industrije iz proračuna </w:t>
      </w: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>rimorsko-goranske županije u 2019. godini (KLASA: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022-04/19-01/2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>, URBROJ: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2170/1-01-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/6-19-10 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>od dana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21. siječnja 2019. godine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>), objavljuje se</w:t>
      </w:r>
    </w:p>
    <w:p w:rsidR="00E62BDE" w:rsidRPr="00E929FD" w:rsidRDefault="00E62BDE" w:rsidP="00E62B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>JAVNI NATJEČAJ</w:t>
      </w: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>ZA SUFINANCIRANJE PROGRAMA I PROJEKATA UDRUGA  IZ PODRUČJA  POLJOPRIVREDE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RURALNOG RAZVOJA</w:t>
      </w: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>, ŠUMARSTVA I DRVNE INDUSTRIJE IZ PRORAČUNA PRIMORSKO-GORANSKE ŽUPANIJE U 2019. GODINI</w:t>
      </w:r>
    </w:p>
    <w:p w:rsidR="00E62BDE" w:rsidRPr="00E929FD" w:rsidRDefault="00E62BDE" w:rsidP="00E62B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E62BDE" w:rsidRPr="00E929FD" w:rsidRDefault="00E62BDE" w:rsidP="00E62B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I.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Predmet natječaja je prikupljanje prijava programa i projekata iz područja poljoprivrede,</w:t>
      </w:r>
      <w:r>
        <w:rPr>
          <w:rFonts w:ascii="Arial" w:eastAsia="Times New Roman" w:hAnsi="Arial" w:cs="Arial"/>
          <w:sz w:val="24"/>
          <w:szCs w:val="24"/>
        </w:rPr>
        <w:t xml:space="preserve"> ruralnog razvoja,</w:t>
      </w:r>
      <w:r w:rsidRPr="00E929FD">
        <w:rPr>
          <w:rFonts w:ascii="Arial" w:eastAsia="Times New Roman" w:hAnsi="Arial" w:cs="Arial"/>
          <w:sz w:val="24"/>
          <w:szCs w:val="24"/>
        </w:rPr>
        <w:t xml:space="preserve"> šumarstva i drvne industrije koje će financirati Primorsko-goranska županija (u daljnjem tekstu: Županija) u 2019. godini.</w:t>
      </w:r>
    </w:p>
    <w:p w:rsidR="00E62BDE" w:rsidRPr="00E929FD" w:rsidRDefault="00E62BDE" w:rsidP="00E62B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II.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Županija će u 2019. godini financirati provedbu programa/projekata iz sljedećih mjera ruralnog razvoja:</w:t>
      </w:r>
    </w:p>
    <w:p w:rsidR="00E62BDE" w:rsidRPr="00E929FD" w:rsidRDefault="00E62BDE" w:rsidP="00E62B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Mjera 2.1.2. Obnova i održavanje putova u funkciji revitalizacije ili funkcioniranja gospodarskih aktivnosti (u daljnjem tekstu: Mjera 2.1.2.)</w:t>
      </w:r>
    </w:p>
    <w:p w:rsidR="00E62BDE" w:rsidRPr="00E929FD" w:rsidRDefault="00E62BDE" w:rsidP="00E62B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Mjera 3.2.1. Sufinanciranje programskih aktivnosti i manifestacija (u daljnjem tekstu: Mjera 3.2.1.)</w:t>
      </w:r>
    </w:p>
    <w:p w:rsidR="00E62BDE" w:rsidRDefault="00E62BDE" w:rsidP="00E62B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Mjera 3.2.2. sufinanciranje rada Lokalnih akcijskih grupa jačanjem kapaciteta informiranja i edukacije poduzetnika i javnog sektora za prijavu na natječaje za korištenje sredstava iz programa ruralnog razvoja RH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E62BDE" w:rsidRPr="00E929FD" w:rsidRDefault="00E62BDE" w:rsidP="00E62BD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2BDE" w:rsidRPr="00E929FD" w:rsidRDefault="00E62BDE" w:rsidP="00E62BDE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iz područja:</w:t>
      </w:r>
    </w:p>
    <w:p w:rsidR="00E62BDE" w:rsidRPr="00E929FD" w:rsidRDefault="00E62BDE" w:rsidP="00E62BD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Poljoprivrede i ruralnog razvoja</w:t>
      </w:r>
    </w:p>
    <w:p w:rsidR="00E62BDE" w:rsidRDefault="00E62BDE" w:rsidP="00E62BD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šumarstva i drvne industrije</w:t>
      </w:r>
    </w:p>
    <w:p w:rsidR="00E62BDE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III.</w:t>
      </w:r>
    </w:p>
    <w:p w:rsidR="00E62BDE" w:rsidRPr="00E929FD" w:rsidRDefault="00E62BDE" w:rsidP="00E62BDE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929FD">
        <w:rPr>
          <w:rFonts w:ascii="Arial" w:eastAsia="Times New Roman" w:hAnsi="Arial" w:cs="Arial"/>
          <w:iCs/>
          <w:color w:val="000000"/>
          <w:sz w:val="24"/>
          <w:szCs w:val="24"/>
        </w:rPr>
        <w:tab/>
        <w:t>Prihvatljivi korisnici programa/projekata iz točke II. ovoga Natječaja jesu:</w:t>
      </w:r>
    </w:p>
    <w:p w:rsidR="00E62BDE" w:rsidRPr="00E929FD" w:rsidRDefault="00E62BDE" w:rsidP="00E62B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za mjeru 2.1.2. i 3.2.1. </w:t>
      </w:r>
    </w:p>
    <w:p w:rsidR="00E62BDE" w:rsidRPr="00E929FD" w:rsidRDefault="00E62BDE" w:rsidP="00E62BD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trike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udruge poljoprivrednih proizvođača i prerađivača sa sjedištem na području Primorsko-goranske županije te Udruge </w:t>
      </w:r>
      <w:proofErr w:type="spellStart"/>
      <w:r w:rsidRPr="00E929FD">
        <w:rPr>
          <w:rFonts w:ascii="Arial" w:eastAsia="Times New Roman" w:hAnsi="Arial" w:cs="Arial"/>
          <w:sz w:val="24"/>
          <w:szCs w:val="24"/>
          <w:lang w:eastAsia="hr-HR"/>
        </w:rPr>
        <w:t>šumoposjednika</w:t>
      </w:r>
      <w:proofErr w:type="spellEnd"/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62BDE" w:rsidRPr="00E929FD" w:rsidRDefault="00E62BDE" w:rsidP="00E62BD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(neprofitne udruge i druge neprofitne organizacije).</w:t>
      </w:r>
    </w:p>
    <w:p w:rsidR="00E62BDE" w:rsidRPr="00E929FD" w:rsidRDefault="00E62BDE" w:rsidP="00E62BD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za mjeru 3.2.2. </w:t>
      </w:r>
    </w:p>
    <w:p w:rsidR="00E62BDE" w:rsidRPr="00E929FD" w:rsidRDefault="00E62BDE" w:rsidP="00E62BD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Lokalne akcijske grupe s područja Primorsko-goranske županije.</w:t>
      </w:r>
    </w:p>
    <w:p w:rsidR="00E62BDE" w:rsidRPr="00E929FD" w:rsidRDefault="00E62BDE" w:rsidP="00E62BD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Prihvatljivi korisnici prijavljenim programima (projektima i aktivnostima) moraju doprinositi realizaciji mjera definiranih u Programu provedbe mjera ruralnog razvoja Primorsko-goranske županije za razdoblje 2017.-2020. ("Službene novine" broj 34/16).</w:t>
      </w:r>
    </w:p>
    <w:p w:rsidR="00E62BDE" w:rsidRPr="00E929FD" w:rsidRDefault="00E62BDE" w:rsidP="00E62BD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lastRenderedPageBreak/>
        <w:t>IV.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Pravo sudjelovanja na natječaju imaju udruge i druge organizacije civilnog društva koje ispunjavaju svojstva prihvatljivih </w:t>
      </w:r>
      <w:r>
        <w:rPr>
          <w:rFonts w:ascii="Arial" w:eastAsia="Times New Roman" w:hAnsi="Arial" w:cs="Arial"/>
          <w:sz w:val="24"/>
          <w:szCs w:val="24"/>
        </w:rPr>
        <w:t>prijavitelja</w:t>
      </w:r>
      <w:r w:rsidRPr="00E929FD">
        <w:rPr>
          <w:rFonts w:ascii="Arial" w:eastAsia="Times New Roman" w:hAnsi="Arial" w:cs="Arial"/>
          <w:sz w:val="24"/>
          <w:szCs w:val="24"/>
        </w:rPr>
        <w:t xml:space="preserve"> sukladno odredbama Dokumentacije za provedbu natječaja.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</w:r>
      <w:r w:rsidRPr="00E929FD">
        <w:rPr>
          <w:rFonts w:ascii="Arial" w:eastAsia="Times New Roman" w:hAnsi="Arial" w:cs="Arial"/>
          <w:bCs/>
          <w:sz w:val="24"/>
          <w:szCs w:val="24"/>
        </w:rPr>
        <w:t>Korisnici mogu ostvariti sredstva za isti program/projekt samo kod jednog upravnog tijela Županije.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V.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Prijava programa/projekta treba biti izrađena sukladno odredbama dokumentacije za provedbu natječaja.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VI.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Kriteriji za odabir programa/projekata, mogući iznosi financiranja, modeli plaćanja i ostale odredbe bitne za prijavu programa/projekata sadržane su u Dokumentaciji za provedbu natječaja.  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VII.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Dokumentacija za provedbu natječaja dostupna je na mrežnim stranicama Županije: </w:t>
      </w:r>
      <w:hyperlink r:id="rId7" w:history="1">
        <w:r w:rsidRPr="00E929FD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929FD">
        <w:rPr>
          <w:rFonts w:ascii="Arial" w:eastAsia="Times New Roman" w:hAnsi="Arial" w:cs="Arial"/>
          <w:sz w:val="24"/>
          <w:szCs w:val="24"/>
        </w:rPr>
        <w:t xml:space="preserve"> i mrežnim stranicama Ureda za udruge Vlade Republike Hrvatske. </w:t>
      </w:r>
    </w:p>
    <w:p w:rsidR="00E62BDE" w:rsidRPr="00E929FD" w:rsidRDefault="00E62BDE" w:rsidP="00E62BD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E62BDE" w:rsidRPr="00E929FD" w:rsidRDefault="00E62BDE" w:rsidP="00E62BD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VIII.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Prijave programa/projekata dostavljaju se u zatvorenoj omotnici s naznakom </w:t>
      </w:r>
      <w:r w:rsidRPr="005A08B3">
        <w:rPr>
          <w:rFonts w:ascii="Arial" w:eastAsia="Times New Roman" w:hAnsi="Arial" w:cs="Arial"/>
          <w:b/>
          <w:sz w:val="24"/>
          <w:szCs w:val="24"/>
        </w:rPr>
        <w:t>Prijava Programa na Javni natječaj u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5A08B3">
        <w:rPr>
          <w:rFonts w:ascii="Arial" w:eastAsia="Times New Roman" w:hAnsi="Arial" w:cs="Arial"/>
          <w:b/>
          <w:sz w:val="24"/>
          <w:szCs w:val="24"/>
        </w:rPr>
        <w:t>. godini – NE OTVARATI</w:t>
      </w:r>
      <w:r w:rsidRPr="00E929FD">
        <w:rPr>
          <w:rFonts w:ascii="Arial" w:eastAsia="Times New Roman" w:hAnsi="Arial" w:cs="Arial"/>
          <w:sz w:val="24"/>
          <w:szCs w:val="24"/>
        </w:rPr>
        <w:t xml:space="preserve"> i naznakom područja na koje se prijavitelj javlja (</w:t>
      </w:r>
      <w:r w:rsidRPr="005A08B3">
        <w:rPr>
          <w:rFonts w:ascii="Arial" w:eastAsia="Times New Roman" w:hAnsi="Arial" w:cs="Arial"/>
          <w:b/>
          <w:sz w:val="24"/>
          <w:szCs w:val="24"/>
        </w:rPr>
        <w:t>poljoprivreda</w:t>
      </w:r>
      <w:r>
        <w:rPr>
          <w:rFonts w:ascii="Arial" w:eastAsia="Times New Roman" w:hAnsi="Arial" w:cs="Arial"/>
          <w:b/>
          <w:sz w:val="24"/>
          <w:szCs w:val="24"/>
        </w:rPr>
        <w:t xml:space="preserve"> i</w:t>
      </w:r>
      <w:r w:rsidRPr="005A08B3">
        <w:rPr>
          <w:rFonts w:ascii="Arial" w:eastAsia="Times New Roman" w:hAnsi="Arial" w:cs="Arial"/>
          <w:b/>
          <w:sz w:val="24"/>
          <w:szCs w:val="24"/>
        </w:rPr>
        <w:t xml:space="preserve"> ruralni razvoj, </w:t>
      </w:r>
      <w:r>
        <w:rPr>
          <w:rFonts w:ascii="Arial" w:eastAsia="Times New Roman" w:hAnsi="Arial" w:cs="Arial"/>
          <w:b/>
          <w:sz w:val="24"/>
          <w:szCs w:val="24"/>
        </w:rPr>
        <w:t xml:space="preserve">ili </w:t>
      </w:r>
      <w:r w:rsidRPr="005A08B3">
        <w:rPr>
          <w:rFonts w:ascii="Arial" w:eastAsia="Times New Roman" w:hAnsi="Arial" w:cs="Arial"/>
          <w:b/>
          <w:sz w:val="24"/>
          <w:szCs w:val="24"/>
        </w:rPr>
        <w:t>šumarstvo i drvna industrija</w:t>
      </w:r>
      <w:r w:rsidRPr="00E929FD">
        <w:rPr>
          <w:rFonts w:ascii="Arial" w:eastAsia="Times New Roman" w:hAnsi="Arial" w:cs="Arial"/>
          <w:sz w:val="24"/>
          <w:szCs w:val="24"/>
        </w:rPr>
        <w:t>)</w:t>
      </w:r>
      <w:r w:rsidRPr="00E92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9FD">
        <w:rPr>
          <w:rFonts w:ascii="Arial" w:eastAsia="Times New Roman" w:hAnsi="Arial" w:cs="Arial"/>
          <w:sz w:val="24"/>
          <w:szCs w:val="24"/>
        </w:rPr>
        <w:t>na jedan od slijedećih načina: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poštom na adresu:    </w:t>
      </w:r>
    </w:p>
    <w:p w:rsidR="00E62BDE" w:rsidRPr="00E929FD" w:rsidRDefault="00E62BDE" w:rsidP="00E62BDE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PRIMORSKO-GORANSKA ŽUPANIJA</w:t>
      </w:r>
    </w:p>
    <w:p w:rsidR="00E62BDE" w:rsidRPr="00E929FD" w:rsidRDefault="00E62BDE" w:rsidP="00E62BDE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Upravni odjel za turizam, poduzetništvo i ruralni razvoj</w:t>
      </w:r>
    </w:p>
    <w:p w:rsidR="00E62BDE" w:rsidRPr="00E929FD" w:rsidRDefault="00E62BDE" w:rsidP="00E62BDE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929FD">
        <w:rPr>
          <w:rFonts w:ascii="Arial" w:eastAsia="Times New Roman" w:hAnsi="Arial" w:cs="Arial"/>
          <w:sz w:val="24"/>
          <w:szCs w:val="24"/>
        </w:rPr>
        <w:t>Slogin</w:t>
      </w:r>
      <w:proofErr w:type="spellEnd"/>
      <w:r w:rsidRPr="00E929FD">
        <w:rPr>
          <w:rFonts w:ascii="Arial" w:eastAsia="Times New Roman" w:hAnsi="Arial" w:cs="Arial"/>
          <w:sz w:val="24"/>
          <w:szCs w:val="24"/>
        </w:rPr>
        <w:t xml:space="preserve"> kula 2, 51 000 Rijeka, ili</w:t>
      </w:r>
    </w:p>
    <w:p w:rsidR="00E62BDE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osobnom dostavom u pisarnicu Primorsko-goranske županije koja se nalazi na adresi: 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E929FD">
        <w:rPr>
          <w:rFonts w:ascii="Arial" w:eastAsia="Times New Roman" w:hAnsi="Arial" w:cs="Arial"/>
          <w:sz w:val="24"/>
          <w:szCs w:val="24"/>
        </w:rPr>
        <w:t>Slogin</w:t>
      </w:r>
      <w:proofErr w:type="spellEnd"/>
      <w:r w:rsidRPr="00E929FD">
        <w:rPr>
          <w:rFonts w:ascii="Arial" w:eastAsia="Times New Roman" w:hAnsi="Arial" w:cs="Arial"/>
          <w:sz w:val="24"/>
          <w:szCs w:val="24"/>
        </w:rPr>
        <w:t xml:space="preserve"> kula 2 (prizemno), Rijeka.</w:t>
      </w:r>
    </w:p>
    <w:p w:rsidR="00E62BDE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</w:r>
    </w:p>
    <w:p w:rsidR="00E62BDE" w:rsidRPr="00E929FD" w:rsidRDefault="00E62BDE" w:rsidP="00E62B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Krajnji rok za prijavu, odnosno dostavu prijedloga programa/projekata je 30 dana od dana objave Javnog natječaja, bez obzira na način dostave.</w:t>
      </w:r>
    </w:p>
    <w:p w:rsidR="00E62BDE" w:rsidRPr="00E929FD" w:rsidRDefault="00E62BDE" w:rsidP="00E62BD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Prijave pristigle van roka, prijave koje nisu izrađene sukladno odredbama dokumentacije za provedbu natječaja ili prijave neovlaštenih predlagatelja neće se razmatrati.  </w:t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Rezultati natječaja bit će objavljeni na mrežnim stranicama Županije: </w:t>
      </w:r>
      <w:hyperlink r:id="rId8" w:history="1">
        <w:r w:rsidRPr="00E929FD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929FD">
        <w:rPr>
          <w:rFonts w:ascii="Arial" w:eastAsia="Times New Roman" w:hAnsi="Arial" w:cs="Arial"/>
          <w:sz w:val="24"/>
          <w:szCs w:val="24"/>
        </w:rPr>
        <w:t>, u roku od petnaest dana od dana donošenja odluke Župana o odabiru programa/projekata.</w:t>
      </w:r>
      <w:r w:rsidRPr="00E929F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62BDE" w:rsidRPr="00E929FD" w:rsidRDefault="00E62BDE" w:rsidP="00E62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Informacije se mogu dobiti  na tel. 051/351-260 odnosno putem E-pošte na E-adresu: gospodarstvo@</w:t>
      </w:r>
      <w:proofErr w:type="spellStart"/>
      <w:r w:rsidRPr="00E929FD">
        <w:rPr>
          <w:rFonts w:ascii="Arial" w:eastAsia="Times New Roman" w:hAnsi="Arial" w:cs="Arial"/>
          <w:sz w:val="24"/>
          <w:szCs w:val="24"/>
        </w:rPr>
        <w:t>pgz.hr</w:t>
      </w:r>
      <w:proofErr w:type="spellEnd"/>
    </w:p>
    <w:p w:rsidR="00E62BDE" w:rsidRDefault="00E62BDE" w:rsidP="00E62BD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2BDE" w:rsidRDefault="00E62BDE" w:rsidP="00E62BD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2BDE" w:rsidRDefault="00E62BDE" w:rsidP="00E62BD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2BDE" w:rsidRDefault="00E62BDE" w:rsidP="00E62BD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2BDE" w:rsidRDefault="00E62BDE" w:rsidP="00E62BD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B4FBF" w:rsidRDefault="00BB4FBF">
      <w:bookmarkStart w:id="0" w:name="_GoBack"/>
      <w:bookmarkEnd w:id="0"/>
    </w:p>
    <w:sectPr w:rsidR="00BB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156"/>
    <w:multiLevelType w:val="hybridMultilevel"/>
    <w:tmpl w:val="3F1A540C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80ABC"/>
    <w:multiLevelType w:val="hybridMultilevel"/>
    <w:tmpl w:val="F4E0FCF8"/>
    <w:lvl w:ilvl="0" w:tplc="CDF49A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DE"/>
    <w:rsid w:val="00BB4FBF"/>
    <w:rsid w:val="00E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gz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DanaJD</dc:creator>
  <cp:lastModifiedBy>DanaJD</cp:lastModifiedBy>
  <cp:revision>1</cp:revision>
  <dcterms:created xsi:type="dcterms:W3CDTF">2019-01-23T13:34:00Z</dcterms:created>
  <dcterms:modified xsi:type="dcterms:W3CDTF">2019-01-23T13:35:00Z</dcterms:modified>
</cp:coreProperties>
</file>