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05" w:rsidRPr="00F00C05" w:rsidRDefault="00F00C05" w:rsidP="00ED19AA">
      <w:pPr>
        <w:jc w:val="both"/>
        <w:rPr>
          <w:rFonts w:ascii="Arial" w:hAnsi="Arial" w:cs="Arial"/>
        </w:rPr>
      </w:pPr>
      <w:r w:rsidRPr="00F00C05">
        <w:rPr>
          <w:rFonts w:ascii="Arial" w:hAnsi="Arial" w:cs="Arial"/>
        </w:rPr>
        <w:t xml:space="preserve">Izvadak iz važećeg </w:t>
      </w:r>
      <w:r w:rsidRPr="00F00C05">
        <w:rPr>
          <w:rFonts w:ascii="Arial" w:hAnsi="Arial" w:cs="Arial"/>
          <w:i/>
          <w:iCs/>
        </w:rPr>
        <w:t>Pravilnika o razvrstavanju i minimalnim uvjetima ugostiteljskih objekata iz skupina »restorani«, »barovi«, »catering objekti« i »objekti jednostavnih usluga«</w:t>
      </w:r>
      <w:r w:rsidRPr="00F00C05">
        <w:rPr>
          <w:rFonts w:ascii="Arial" w:hAnsi="Arial" w:cs="Arial"/>
        </w:rPr>
        <w:t xml:space="preserve"> (NN82/07):</w:t>
      </w:r>
    </w:p>
    <w:p w:rsidR="00F00C05" w:rsidRDefault="00F00C05" w:rsidP="00ED19AA">
      <w:pPr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00C05" w:rsidRPr="00F00C05" w:rsidRDefault="00F00C05" w:rsidP="00ED19AA">
      <w:pPr>
        <w:spacing w:before="120" w:after="120"/>
        <w:jc w:val="both"/>
        <w:rPr>
          <w:rFonts w:ascii="Arial" w:hAnsi="Arial" w:cs="Arial"/>
        </w:rPr>
      </w:pPr>
      <w:r w:rsidRPr="00F00C05">
        <w:rPr>
          <w:rFonts w:ascii="Arial" w:hAnsi="Arial" w:cs="Arial"/>
          <w:b/>
          <w:bCs/>
          <w:i/>
          <w:iCs/>
          <w:color w:val="000000"/>
        </w:rPr>
        <w:t>Restoran</w:t>
      </w:r>
      <w:r w:rsidRPr="00F00C0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F00C05">
        <w:rPr>
          <w:rFonts w:ascii="Arial" w:hAnsi="Arial" w:cs="Arial"/>
          <w:color w:val="000000"/>
        </w:rPr>
        <w:t>– ugostiteljski objekt u kojem se pretežito pripremaju i uslužuju topla i hladna jela koja zahtijevaju složeniju pripremu, te ostala jela i slastice, uslužuju pića i pripremaju i uslužuju napici. Restoran može biti klupskog tipa.</w:t>
      </w:r>
    </w:p>
    <w:p w:rsidR="00F00C05" w:rsidRPr="00F00C05" w:rsidRDefault="00F00C05" w:rsidP="00ED19AA">
      <w:pPr>
        <w:spacing w:before="120" w:after="120"/>
        <w:jc w:val="both"/>
        <w:rPr>
          <w:rFonts w:ascii="Arial" w:hAnsi="Arial" w:cs="Arial"/>
        </w:rPr>
      </w:pPr>
      <w:r w:rsidRPr="00F00C05">
        <w:rPr>
          <w:rFonts w:ascii="Arial" w:hAnsi="Arial" w:cs="Arial"/>
          <w:b/>
          <w:bCs/>
          <w:i/>
          <w:iCs/>
          <w:color w:val="000000"/>
        </w:rPr>
        <w:t>Gostionica</w:t>
      </w:r>
      <w:r w:rsidRPr="00F00C05"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 w:rsidRPr="00F00C05">
        <w:rPr>
          <w:rFonts w:ascii="Arial" w:hAnsi="Arial" w:cs="Arial"/>
          <w:color w:val="000000"/>
        </w:rPr>
        <w:t>– ugostiteljski objekt u kojem se pretežito pripremaju i uslužuju gotova uobičajena domaća topla i hladna jela, te uslužuju pića, pripremaju i uslužuju napici. U gostionici gostima se mogu pružati i usluge smještaja u sobama. Gostionica može imati najviše 7 soba.</w:t>
      </w:r>
    </w:p>
    <w:p w:rsidR="00F00C05" w:rsidRPr="00F00C05" w:rsidRDefault="00F00C05" w:rsidP="00ED19AA">
      <w:pPr>
        <w:spacing w:before="120" w:after="120"/>
        <w:jc w:val="both"/>
        <w:rPr>
          <w:rFonts w:ascii="Arial" w:hAnsi="Arial" w:cs="Arial"/>
          <w:color w:val="000000"/>
        </w:rPr>
      </w:pPr>
      <w:r w:rsidRPr="00F00C05">
        <w:rPr>
          <w:rFonts w:ascii="Arial" w:hAnsi="Arial" w:cs="Arial"/>
          <w:b/>
          <w:bCs/>
          <w:i/>
          <w:iCs/>
          <w:color w:val="000000"/>
        </w:rPr>
        <w:t>Krčma</w:t>
      </w:r>
      <w:r w:rsidRPr="00F00C05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F00C05">
        <w:rPr>
          <w:rFonts w:ascii="Arial" w:hAnsi="Arial" w:cs="Arial"/>
          <w:color w:val="000000"/>
        </w:rPr>
        <w:t>– ugostiteljski objekt u kojem se pretežito uslužuju pića, pripremaju i uslužuju napici, te hladna jela, a mogu se pripremati i usluživati topla jela uobičajena za kraj u kojem je ugostiteljski objekt.</w:t>
      </w:r>
    </w:p>
    <w:p w:rsidR="00F00C05" w:rsidRDefault="00F00C05" w:rsidP="00ED19AA">
      <w:pPr>
        <w:spacing w:before="120" w:after="120"/>
        <w:jc w:val="both"/>
        <w:rPr>
          <w:rStyle w:val="apple-converted-space"/>
          <w:rFonts w:ascii="Arial" w:hAnsi="Arial" w:cs="Arial"/>
          <w:color w:val="000000"/>
        </w:rPr>
      </w:pPr>
      <w:r w:rsidRPr="00F00C05">
        <w:rPr>
          <w:rFonts w:ascii="Arial" w:hAnsi="Arial" w:cs="Arial"/>
          <w:b/>
          <w:bCs/>
          <w:i/>
          <w:iCs/>
          <w:color w:val="000000"/>
        </w:rPr>
        <w:t>Konoba</w:t>
      </w:r>
      <w:r w:rsidRPr="00F00C05">
        <w:rPr>
          <w:rStyle w:val="apple-converted-space"/>
          <w:rFonts w:ascii="Arial" w:hAnsi="Arial" w:cs="Arial"/>
          <w:color w:val="000000"/>
        </w:rPr>
        <w:t xml:space="preserve"> – ugostiteljski objekt u kojem se pretežito uslužuju vino i rakija iz kraja u kojem je ugostiteljski objekt, te pripremaju i uslužuju karakteristična jela primorskog kraja, a mogu se usluživati i druga pića i pripremati i usluživati napici. </w:t>
      </w:r>
    </w:p>
    <w:p w:rsidR="00BD030C" w:rsidRDefault="00BD030C" w:rsidP="00ED19AA">
      <w:pPr>
        <w:spacing w:before="120" w:after="120"/>
        <w:jc w:val="both"/>
        <w:rPr>
          <w:rStyle w:val="apple-converted-space"/>
          <w:rFonts w:ascii="Arial" w:hAnsi="Arial" w:cs="Arial"/>
          <w:color w:val="000000"/>
        </w:rPr>
      </w:pPr>
    </w:p>
    <w:p w:rsidR="00BD030C" w:rsidRPr="00BD030C" w:rsidRDefault="00BD030C" w:rsidP="00ED19AA">
      <w:pPr>
        <w:spacing w:before="120" w:after="120"/>
        <w:jc w:val="both"/>
        <w:rPr>
          <w:rStyle w:val="apple-converted-space"/>
          <w:rFonts w:ascii="Arial" w:hAnsi="Arial" w:cs="Arial"/>
          <w:b/>
          <w:color w:val="000000"/>
          <w:u w:val="single"/>
        </w:rPr>
      </w:pPr>
      <w:r w:rsidRPr="00BD030C">
        <w:rPr>
          <w:rStyle w:val="apple-converted-space"/>
          <w:rFonts w:ascii="Arial" w:hAnsi="Arial" w:cs="Arial"/>
          <w:b/>
          <w:color w:val="000000"/>
          <w:u w:val="single"/>
        </w:rPr>
        <w:t>Napomena:</w:t>
      </w:r>
    </w:p>
    <w:p w:rsidR="008E0A7A" w:rsidRPr="00F00C05" w:rsidRDefault="00EA3573" w:rsidP="008E0A7A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Style w:val="apple-converted-space"/>
          <w:rFonts w:ascii="Arial" w:hAnsi="Arial" w:cs="Arial"/>
          <w:color w:val="000000"/>
        </w:rPr>
        <w:t xml:space="preserve">Na temelju </w:t>
      </w:r>
      <w:r w:rsidR="00F00EB2" w:rsidRPr="00F00C05">
        <w:rPr>
          <w:rFonts w:ascii="Arial" w:hAnsi="Arial" w:cs="Arial"/>
          <w:i/>
          <w:iCs/>
        </w:rPr>
        <w:t>Pravilnika o razvrstavanju i minimalnim uvjetima ugostiteljskih objekata iz skupina »restorani«, »barovi«, »catering objekti« i »objekti jednostavnih usluga«</w:t>
      </w:r>
      <w:r w:rsidR="00F00EB2">
        <w:rPr>
          <w:rFonts w:ascii="Arial" w:hAnsi="Arial" w:cs="Arial"/>
        </w:rPr>
        <w:t xml:space="preserve"> (NN82/07)</w:t>
      </w:r>
      <w:r>
        <w:rPr>
          <w:rStyle w:val="apple-converted-space"/>
          <w:rFonts w:ascii="Arial" w:hAnsi="Arial" w:cs="Arial"/>
          <w:color w:val="000000"/>
        </w:rPr>
        <w:t>, p</w:t>
      </w:r>
      <w:r w:rsidR="00BD030C">
        <w:rPr>
          <w:rStyle w:val="apple-converted-space"/>
          <w:rFonts w:ascii="Arial" w:hAnsi="Arial" w:cs="Arial"/>
          <w:color w:val="000000"/>
        </w:rPr>
        <w:t xml:space="preserve">rihvatljivi su oni zahtjevi za kredit koji </w:t>
      </w:r>
      <w:r w:rsidR="00136291">
        <w:rPr>
          <w:rStyle w:val="apple-converted-space"/>
          <w:rFonts w:ascii="Arial" w:hAnsi="Arial" w:cs="Arial"/>
          <w:color w:val="000000"/>
        </w:rPr>
        <w:t>imaju važeće Rješenje za obavljanje ugostiteljske djelatnosti za jednu od gore navedeni</w:t>
      </w:r>
      <w:r>
        <w:rPr>
          <w:rStyle w:val="apple-converted-space"/>
          <w:rFonts w:ascii="Arial" w:hAnsi="Arial" w:cs="Arial"/>
          <w:color w:val="000000"/>
        </w:rPr>
        <w:t>h vrsta ugostiteljskih objekata</w:t>
      </w:r>
      <w:r w:rsidR="008E0A7A">
        <w:rPr>
          <w:rStyle w:val="apple-converted-space"/>
          <w:rFonts w:ascii="Arial" w:hAnsi="Arial" w:cs="Arial"/>
          <w:color w:val="000000"/>
        </w:rPr>
        <w:t>, izdano od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="008E0A7A">
        <w:rPr>
          <w:rStyle w:val="apple-converted-space"/>
          <w:rFonts w:ascii="Arial" w:hAnsi="Arial" w:cs="Arial"/>
          <w:color w:val="000000"/>
        </w:rPr>
        <w:t xml:space="preserve">nadležnog tijela </w:t>
      </w:r>
      <w:r>
        <w:rPr>
          <w:rStyle w:val="apple-converted-space"/>
          <w:rFonts w:ascii="Arial" w:hAnsi="Arial" w:cs="Arial"/>
          <w:color w:val="000000"/>
        </w:rPr>
        <w:t>ili</w:t>
      </w:r>
      <w:r w:rsidR="00136291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Style w:val="apple-converted-space"/>
          <w:rFonts w:ascii="Arial" w:hAnsi="Arial" w:cs="Arial"/>
          <w:color w:val="000000"/>
        </w:rPr>
        <w:t xml:space="preserve">zahtjev za izdavanje Rješenja, odnosno u zahtjevu se traži kredit za </w:t>
      </w:r>
      <w:r w:rsidR="008E0A7A" w:rsidRPr="003F6541">
        <w:rPr>
          <w:rFonts w:ascii="Arial" w:hAnsi="Arial" w:cs="Arial"/>
          <w:noProof/>
        </w:rPr>
        <w:t>kupnju, izgradnju, uređenje, modernizaciju</w:t>
      </w:r>
      <w:r w:rsidR="0045054F">
        <w:rPr>
          <w:rFonts w:ascii="Arial" w:hAnsi="Arial" w:cs="Arial"/>
          <w:noProof/>
        </w:rPr>
        <w:t xml:space="preserve">, </w:t>
      </w:r>
      <w:r w:rsidR="008E0A7A" w:rsidRPr="003F6541">
        <w:rPr>
          <w:rFonts w:ascii="Arial" w:hAnsi="Arial" w:cs="Arial"/>
          <w:noProof/>
        </w:rPr>
        <w:t>proširenje kapaciteta</w:t>
      </w:r>
      <w:r w:rsidR="008E0A7A">
        <w:rPr>
          <w:rFonts w:ascii="Arial" w:hAnsi="Arial" w:cs="Arial"/>
          <w:noProof/>
        </w:rPr>
        <w:t xml:space="preserve">, </w:t>
      </w:r>
      <w:r w:rsidR="008E0A7A" w:rsidRPr="003F6541">
        <w:rPr>
          <w:rFonts w:ascii="Arial" w:hAnsi="Arial" w:cs="Arial"/>
          <w:noProof/>
        </w:rPr>
        <w:t>nabavu opreme ili pojedinih dijelova opreme</w:t>
      </w:r>
      <w:r w:rsidR="008E0A7A">
        <w:rPr>
          <w:rFonts w:ascii="Arial" w:hAnsi="Arial" w:cs="Arial"/>
          <w:noProof/>
        </w:rPr>
        <w:t xml:space="preserve"> za </w:t>
      </w:r>
      <w:r w:rsidR="008E0A7A">
        <w:rPr>
          <w:rStyle w:val="apple-converted-space"/>
          <w:rFonts w:ascii="Arial" w:hAnsi="Arial" w:cs="Arial"/>
          <w:color w:val="000000"/>
        </w:rPr>
        <w:t>jednu od gore navedenih vrsta ugostiteljskih objekata.</w:t>
      </w:r>
      <w:bookmarkStart w:id="0" w:name="_GoBack"/>
      <w:bookmarkEnd w:id="0"/>
    </w:p>
    <w:p w:rsidR="005F7A01" w:rsidRDefault="005F7A01"/>
    <w:p w:rsidR="008E0A7A" w:rsidRDefault="008E0A7A"/>
    <w:sectPr w:rsidR="008E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71E"/>
    <w:multiLevelType w:val="hybridMultilevel"/>
    <w:tmpl w:val="12326EF2"/>
    <w:lvl w:ilvl="0" w:tplc="94A609E0">
      <w:start w:val="1"/>
      <w:numFmt w:val="bullet"/>
      <w:lvlText w:val=""/>
      <w:lvlJc w:val="left"/>
      <w:pPr>
        <w:tabs>
          <w:tab w:val="num" w:pos="1031"/>
        </w:tabs>
        <w:ind w:left="1031" w:hanging="34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5"/>
    <w:rsid w:val="00136291"/>
    <w:rsid w:val="0045054F"/>
    <w:rsid w:val="005F7A01"/>
    <w:rsid w:val="008E0A7A"/>
    <w:rsid w:val="00BD030C"/>
    <w:rsid w:val="00EA3573"/>
    <w:rsid w:val="00ED19AA"/>
    <w:rsid w:val="00F00C05"/>
    <w:rsid w:val="00F00EB2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23</cp:revision>
  <cp:lastPrinted>2016-06-10T06:13:00Z</cp:lastPrinted>
  <dcterms:created xsi:type="dcterms:W3CDTF">2016-06-10T06:06:00Z</dcterms:created>
  <dcterms:modified xsi:type="dcterms:W3CDTF">2016-06-10T07:27:00Z</dcterms:modified>
</cp:coreProperties>
</file>