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5" w:rsidRPr="00A30600" w:rsidRDefault="00576975" w:rsidP="00576975">
      <w:pPr>
        <w:pStyle w:val="Header"/>
        <w:jc w:val="both"/>
        <w:rPr>
          <w:rFonts w:ascii="Arial" w:hAnsi="Arial" w:cs="Arial"/>
        </w:rPr>
      </w:pPr>
      <w:r w:rsidRPr="00A30600">
        <w:rPr>
          <w:rFonts w:ascii="Arial" w:hAnsi="Arial" w:cs="Arial"/>
          <w:noProof/>
        </w:rPr>
        <w:t xml:space="preserve">Na temelju Odluke </w:t>
      </w:r>
      <w:r>
        <w:rPr>
          <w:rFonts w:ascii="Arial" w:hAnsi="Arial" w:cs="Arial"/>
        </w:rPr>
        <w:t>o raspisivanju j</w:t>
      </w:r>
      <w:r w:rsidRPr="00A30600">
        <w:rPr>
          <w:rFonts w:ascii="Arial" w:hAnsi="Arial" w:cs="Arial"/>
        </w:rPr>
        <w:t>avnog poziva</w:t>
      </w:r>
      <w:r>
        <w:rPr>
          <w:rFonts w:ascii="Arial" w:hAnsi="Arial" w:cs="Arial"/>
        </w:rPr>
        <w:t xml:space="preserve"> gradovima i općinama za podnošenje zahtjeva na  program</w:t>
      </w:r>
      <w:r w:rsidRPr="00A30600">
        <w:rPr>
          <w:rFonts w:ascii="Arial" w:hAnsi="Arial" w:cs="Arial"/>
        </w:rPr>
        <w:t xml:space="preserve"> razvoja malih poslovnih zona na području Pr</w:t>
      </w:r>
      <w:r w:rsidR="00435B33">
        <w:rPr>
          <w:rFonts w:ascii="Arial" w:hAnsi="Arial" w:cs="Arial"/>
        </w:rPr>
        <w:t>imorsko-goranske županije u 2016</w:t>
      </w:r>
      <w:r w:rsidRPr="00A30600">
        <w:rPr>
          <w:rFonts w:ascii="Arial" w:hAnsi="Arial" w:cs="Arial"/>
        </w:rPr>
        <w:t>.</w:t>
      </w:r>
      <w:r w:rsidRPr="00A30600">
        <w:rPr>
          <w:rFonts w:ascii="Arial" w:hAnsi="Arial" w:cs="Arial"/>
          <w:noProof/>
        </w:rPr>
        <w:t xml:space="preserve"> (Župan, KLASA: </w:t>
      </w:r>
      <w:r w:rsidR="00F47787">
        <w:rPr>
          <w:rFonts w:ascii="Arial" w:hAnsi="Arial" w:cs="Arial"/>
          <w:noProof/>
        </w:rPr>
        <w:t>022-04/16-01/4</w:t>
      </w:r>
      <w:r w:rsidRPr="00A30600">
        <w:rPr>
          <w:rFonts w:ascii="Arial" w:hAnsi="Arial" w:cs="Arial"/>
          <w:noProof/>
        </w:rPr>
        <w:t xml:space="preserve">                 URBROJ: </w:t>
      </w:r>
      <w:r w:rsidR="00F47787">
        <w:rPr>
          <w:rFonts w:ascii="Arial" w:hAnsi="Arial" w:cs="Arial"/>
          <w:noProof/>
        </w:rPr>
        <w:t>2170/1-01-01/5-16-12</w:t>
      </w:r>
      <w:r w:rsidRPr="00A30600">
        <w:rPr>
          <w:rFonts w:ascii="Arial" w:hAnsi="Arial" w:cs="Arial"/>
          <w:noProof/>
        </w:rPr>
        <w:t xml:space="preserve">, od </w:t>
      </w:r>
      <w:r w:rsidR="00777D43">
        <w:rPr>
          <w:rFonts w:ascii="Arial" w:hAnsi="Arial" w:cs="Arial"/>
          <w:noProof/>
        </w:rPr>
        <w:t xml:space="preserve">01. </w:t>
      </w:r>
      <w:r w:rsidR="00F47787">
        <w:rPr>
          <w:rFonts w:ascii="Arial" w:hAnsi="Arial" w:cs="Arial"/>
          <w:noProof/>
        </w:rPr>
        <w:t xml:space="preserve">veljače </w:t>
      </w:r>
      <w:r w:rsidRPr="00A30600">
        <w:rPr>
          <w:rFonts w:ascii="Arial" w:hAnsi="Arial" w:cs="Arial"/>
          <w:noProof/>
        </w:rPr>
        <w:t>201</w:t>
      </w:r>
      <w:r w:rsidR="00F47787">
        <w:rPr>
          <w:rFonts w:ascii="Arial" w:hAnsi="Arial" w:cs="Arial"/>
          <w:noProof/>
        </w:rPr>
        <w:t>6</w:t>
      </w:r>
      <w:bookmarkStart w:id="0" w:name="_GoBack"/>
      <w:bookmarkEnd w:id="0"/>
      <w:r w:rsidRPr="00A30600">
        <w:rPr>
          <w:rFonts w:ascii="Arial" w:hAnsi="Arial" w:cs="Arial"/>
          <w:noProof/>
        </w:rPr>
        <w:t>.)</w:t>
      </w:r>
    </w:p>
    <w:p w:rsidR="00576975" w:rsidRPr="00A30600" w:rsidRDefault="00576975" w:rsidP="00576975">
      <w:pPr>
        <w:pStyle w:val="Title"/>
        <w:rPr>
          <w:b w:val="0"/>
          <w:noProof/>
        </w:rPr>
      </w:pPr>
      <w:r>
        <w:rPr>
          <w:b w:val="0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0B46904" wp14:editId="142D8F01">
            <wp:simplePos x="0" y="0"/>
            <wp:positionH relativeFrom="column">
              <wp:posOffset>2628900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6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975" w:rsidRPr="00A30600" w:rsidRDefault="00576975" w:rsidP="00576975">
      <w:pPr>
        <w:pStyle w:val="Title"/>
        <w:jc w:val="both"/>
        <w:rPr>
          <w:b w:val="0"/>
          <w:noProof/>
        </w:rPr>
      </w:pPr>
    </w:p>
    <w:p w:rsidR="00576975" w:rsidRPr="00A30600" w:rsidRDefault="00576975" w:rsidP="00576975">
      <w:pPr>
        <w:pStyle w:val="Title"/>
        <w:jc w:val="both"/>
        <w:rPr>
          <w:b w:val="0"/>
          <w:noProof/>
        </w:rPr>
      </w:pPr>
    </w:p>
    <w:p w:rsidR="00576975" w:rsidRPr="00A30600" w:rsidRDefault="00576975" w:rsidP="00576975">
      <w:pPr>
        <w:pStyle w:val="Title"/>
        <w:rPr>
          <w:rFonts w:cs="Arial"/>
          <w:noProof/>
        </w:rPr>
      </w:pPr>
      <w:r w:rsidRPr="00A30600">
        <w:rPr>
          <w:rFonts w:cs="Arial"/>
          <w:noProof/>
        </w:rPr>
        <w:t>PRIMORSKO-GORANSKA ŽUPANIJA</w:t>
      </w:r>
    </w:p>
    <w:p w:rsidR="00576975" w:rsidRPr="00A30600" w:rsidRDefault="00576975" w:rsidP="00576975">
      <w:pPr>
        <w:pStyle w:val="Title"/>
        <w:rPr>
          <w:rFonts w:cs="Arial"/>
          <w:noProof/>
        </w:rPr>
      </w:pPr>
      <w:r w:rsidRPr="00A30600">
        <w:rPr>
          <w:rFonts w:cs="Arial"/>
          <w:noProof/>
        </w:rPr>
        <w:t>Upravni odjel za turizam, poduzetništvo i ruralni razvoj</w:t>
      </w:r>
    </w:p>
    <w:p w:rsidR="00576975" w:rsidRPr="00A30600" w:rsidRDefault="00576975" w:rsidP="00576975">
      <w:pPr>
        <w:jc w:val="both"/>
        <w:rPr>
          <w:rFonts w:ascii="Arial" w:hAnsi="Arial"/>
          <w:b/>
          <w:bCs/>
          <w:sz w:val="22"/>
          <w:szCs w:val="22"/>
        </w:rPr>
      </w:pPr>
    </w:p>
    <w:p w:rsidR="00576975" w:rsidRPr="00A30600" w:rsidRDefault="00576975" w:rsidP="00576975">
      <w:pPr>
        <w:jc w:val="both"/>
        <w:rPr>
          <w:rFonts w:ascii="Arial" w:hAnsi="Arial"/>
          <w:b/>
          <w:bCs/>
          <w:sz w:val="22"/>
          <w:szCs w:val="22"/>
        </w:rPr>
      </w:pPr>
      <w:r w:rsidRPr="00A30600">
        <w:rPr>
          <w:rFonts w:ascii="Arial" w:hAnsi="Arial"/>
          <w:b/>
          <w:bCs/>
          <w:sz w:val="22"/>
          <w:szCs w:val="22"/>
        </w:rPr>
        <w:tab/>
      </w:r>
      <w:r w:rsidRPr="00A30600">
        <w:rPr>
          <w:rFonts w:ascii="Arial" w:hAnsi="Arial"/>
          <w:b/>
          <w:bCs/>
          <w:sz w:val="22"/>
          <w:szCs w:val="22"/>
        </w:rPr>
        <w:tab/>
      </w:r>
      <w:r w:rsidRPr="00A30600">
        <w:rPr>
          <w:rFonts w:ascii="Arial" w:hAnsi="Arial"/>
          <w:b/>
          <w:bCs/>
          <w:sz w:val="22"/>
          <w:szCs w:val="22"/>
        </w:rPr>
        <w:tab/>
        <w:t xml:space="preserve">                          o b j a v </w:t>
      </w:r>
      <w:proofErr w:type="spellStart"/>
      <w:r w:rsidRPr="00A30600">
        <w:rPr>
          <w:rFonts w:ascii="Arial" w:hAnsi="Arial"/>
          <w:b/>
          <w:bCs/>
          <w:sz w:val="22"/>
          <w:szCs w:val="22"/>
        </w:rPr>
        <w:t>lj</w:t>
      </w:r>
      <w:proofErr w:type="spellEnd"/>
      <w:r w:rsidRPr="00A30600">
        <w:rPr>
          <w:rFonts w:ascii="Arial" w:hAnsi="Arial"/>
          <w:b/>
          <w:bCs/>
          <w:sz w:val="22"/>
          <w:szCs w:val="22"/>
        </w:rPr>
        <w:t xml:space="preserve"> u j e</w:t>
      </w:r>
    </w:p>
    <w:p w:rsidR="00576975" w:rsidRPr="00A30600" w:rsidRDefault="00576975" w:rsidP="00576975">
      <w:pPr>
        <w:jc w:val="both"/>
        <w:rPr>
          <w:rFonts w:ascii="Arial" w:hAnsi="Arial"/>
          <w:b/>
          <w:bCs/>
          <w:sz w:val="22"/>
          <w:szCs w:val="22"/>
        </w:rPr>
      </w:pPr>
    </w:p>
    <w:p w:rsidR="00576975" w:rsidRPr="00A30600" w:rsidRDefault="00576975" w:rsidP="00576975">
      <w:pPr>
        <w:jc w:val="center"/>
        <w:rPr>
          <w:rFonts w:ascii="Arial" w:hAnsi="Arial"/>
          <w:b/>
          <w:bCs/>
          <w:sz w:val="28"/>
          <w:szCs w:val="28"/>
        </w:rPr>
      </w:pPr>
      <w:r w:rsidRPr="00A30600">
        <w:rPr>
          <w:rFonts w:ascii="Arial" w:hAnsi="Arial"/>
          <w:b/>
          <w:bCs/>
          <w:sz w:val="28"/>
          <w:szCs w:val="28"/>
        </w:rPr>
        <w:t xml:space="preserve">J A V N </w:t>
      </w:r>
      <w:r>
        <w:rPr>
          <w:rFonts w:ascii="Arial" w:hAnsi="Arial"/>
          <w:b/>
          <w:bCs/>
          <w:sz w:val="28"/>
          <w:szCs w:val="28"/>
        </w:rPr>
        <w:t>I</w:t>
      </w:r>
      <w:r w:rsidRPr="00A30600">
        <w:rPr>
          <w:rFonts w:ascii="Arial" w:hAnsi="Arial"/>
          <w:b/>
          <w:bCs/>
          <w:sz w:val="28"/>
          <w:szCs w:val="28"/>
        </w:rPr>
        <w:t xml:space="preserve">   P O Z I V    </w:t>
      </w:r>
    </w:p>
    <w:p w:rsidR="00576975" w:rsidRPr="00A30600" w:rsidRDefault="00576975" w:rsidP="00576975">
      <w:pPr>
        <w:pStyle w:val="BodyText3"/>
        <w:ind w:left="360"/>
      </w:pPr>
      <w:r w:rsidRPr="00A30600">
        <w:rPr>
          <w:rFonts w:cs="Arial"/>
        </w:rPr>
        <w:t xml:space="preserve">gradovima i općinama </w:t>
      </w:r>
      <w:r>
        <w:rPr>
          <w:rFonts w:cs="Arial"/>
        </w:rPr>
        <w:t>za podnošenje zahtjeva n</w:t>
      </w:r>
      <w:r w:rsidRPr="00A30600">
        <w:rPr>
          <w:rFonts w:cs="Arial"/>
        </w:rPr>
        <w:t>a p</w:t>
      </w:r>
      <w:r w:rsidRPr="00A30600">
        <w:t>rogram razvoja malih poslovnih  zona na području Pr</w:t>
      </w:r>
      <w:r w:rsidR="00435B33">
        <w:t>imorsko-goranske županije u 2016</w:t>
      </w:r>
      <w:r w:rsidRPr="00A30600">
        <w:t>.</w:t>
      </w:r>
    </w:p>
    <w:p w:rsidR="00576975" w:rsidRPr="00A30600" w:rsidRDefault="00576975" w:rsidP="00576975">
      <w:pPr>
        <w:pStyle w:val="BodyText3"/>
        <w:jc w:val="both"/>
        <w:rPr>
          <w:b w:val="0"/>
          <w:sz w:val="22"/>
          <w:szCs w:val="22"/>
        </w:rPr>
      </w:pPr>
    </w:p>
    <w:p w:rsidR="00576975" w:rsidRPr="00A30600" w:rsidRDefault="00576975" w:rsidP="00576975">
      <w:pPr>
        <w:pStyle w:val="BodyText3"/>
        <w:numPr>
          <w:ilvl w:val="0"/>
          <w:numId w:val="2"/>
        </w:numPr>
        <w:ind w:left="426" w:hanging="426"/>
        <w:jc w:val="both"/>
        <w:rPr>
          <w:rFonts w:cs="Arial"/>
          <w:b w:val="0"/>
        </w:rPr>
      </w:pPr>
      <w:r w:rsidRPr="00A30600">
        <w:rPr>
          <w:rFonts w:cs="Arial"/>
          <w:b w:val="0"/>
        </w:rPr>
        <w:t>Potpora se može odobriti</w:t>
      </w:r>
      <w:r>
        <w:rPr>
          <w:rFonts w:cs="Arial"/>
          <w:b w:val="0"/>
        </w:rPr>
        <w:t xml:space="preserve"> gradovima i općinama</w:t>
      </w:r>
      <w:r w:rsidRPr="00A30600">
        <w:rPr>
          <w:rFonts w:cs="Arial"/>
          <w:b w:val="0"/>
        </w:rPr>
        <w:t xml:space="preserve"> za:</w:t>
      </w:r>
    </w:p>
    <w:p w:rsidR="00576975" w:rsidRDefault="00576975" w:rsidP="00576975">
      <w:pPr>
        <w:pStyle w:val="BodyText3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i</w:t>
      </w:r>
      <w:r w:rsidRPr="00A30600">
        <w:rPr>
          <w:rFonts w:cs="Arial"/>
          <w:b w:val="0"/>
          <w:bCs w:val="0"/>
        </w:rPr>
        <w:t>zradu projektne dokumentacije za objekte zajedničke komunalne infrastrukture u zoni</w:t>
      </w:r>
    </w:p>
    <w:p w:rsidR="00576975" w:rsidRPr="00A30600" w:rsidRDefault="00576975" w:rsidP="00576975">
      <w:pPr>
        <w:pStyle w:val="BodyText3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cs="Arial"/>
          <w:b w:val="0"/>
          <w:bCs w:val="0"/>
        </w:rPr>
      </w:pPr>
      <w:r w:rsidRPr="00A30600">
        <w:rPr>
          <w:rFonts w:cs="Arial"/>
          <w:b w:val="0"/>
          <w:bCs w:val="0"/>
        </w:rPr>
        <w:t>izgradnju objekata zajedničke komunalne infrastrukture u zoni.</w:t>
      </w:r>
    </w:p>
    <w:p w:rsidR="00576975" w:rsidRDefault="00576975" w:rsidP="00576975">
      <w:pPr>
        <w:pStyle w:val="BodyText3"/>
        <w:ind w:firstLine="426"/>
        <w:jc w:val="both"/>
        <w:rPr>
          <w:rFonts w:cs="Arial"/>
          <w:b w:val="0"/>
          <w:bCs w:val="0"/>
        </w:rPr>
      </w:pPr>
      <w:r w:rsidRPr="00A30600">
        <w:rPr>
          <w:rFonts w:cs="Arial"/>
          <w:b w:val="0"/>
          <w:bCs w:val="0"/>
        </w:rPr>
        <w:t>Maksimalna površina zone do 50 ha.</w:t>
      </w:r>
    </w:p>
    <w:p w:rsidR="00576975" w:rsidRPr="00465F69" w:rsidRDefault="00576975" w:rsidP="00576975">
      <w:pPr>
        <w:pStyle w:val="BodyText3"/>
        <w:jc w:val="both"/>
        <w:rPr>
          <w:rFonts w:cs="Arial"/>
          <w:b w:val="0"/>
          <w:bCs w:val="0"/>
          <w:sz w:val="6"/>
          <w:szCs w:val="6"/>
        </w:rPr>
      </w:pPr>
    </w:p>
    <w:p w:rsidR="00576975" w:rsidRPr="009E05FB" w:rsidRDefault="00576975" w:rsidP="00576975">
      <w:pPr>
        <w:pStyle w:val="BodyText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</w:rPr>
      </w:pPr>
      <w:r w:rsidRPr="009E05FB">
        <w:rPr>
          <w:rFonts w:cs="Arial"/>
          <w:b w:val="0"/>
        </w:rPr>
        <w:t>Prijave na Javni poziv gradovima i općinama za podnošenje zahtjeva na program razvoja malih poslovnih  zona na području Pr</w:t>
      </w:r>
      <w:r w:rsidR="00435B33">
        <w:rPr>
          <w:rFonts w:cs="Arial"/>
          <w:b w:val="0"/>
        </w:rPr>
        <w:t>imorsko-goranske županije u 2016</w:t>
      </w:r>
      <w:r w:rsidRPr="009E05FB">
        <w:rPr>
          <w:rFonts w:cs="Arial"/>
          <w:b w:val="0"/>
        </w:rPr>
        <w:t>. godini (dalje u tekstu: Javni poziv) podnose se u zatvorenoj omotnici na sljedeći način:</w:t>
      </w:r>
    </w:p>
    <w:p w:rsidR="00576975" w:rsidRPr="00A30600" w:rsidRDefault="00576975" w:rsidP="005769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uobičajenom poštom na adresu:</w:t>
      </w:r>
    </w:p>
    <w:p w:rsidR="00576975" w:rsidRPr="00A30600" w:rsidRDefault="00576975" w:rsidP="00576975">
      <w:pPr>
        <w:pStyle w:val="ListParagraph"/>
        <w:ind w:left="851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Primorsko-goranska županija</w:t>
      </w:r>
    </w:p>
    <w:p w:rsidR="00576975" w:rsidRPr="00A30600" w:rsidRDefault="00576975" w:rsidP="00576975">
      <w:pPr>
        <w:pStyle w:val="ListParagraph"/>
        <w:ind w:left="851"/>
        <w:jc w:val="both"/>
        <w:rPr>
          <w:rFonts w:ascii="Arial" w:hAnsi="Arial" w:cs="Arial"/>
          <w:iCs/>
        </w:rPr>
      </w:pPr>
      <w:r w:rsidRPr="00A30600">
        <w:rPr>
          <w:rFonts w:ascii="Arial" w:hAnsi="Arial" w:cs="Arial"/>
          <w:iCs/>
        </w:rPr>
        <w:t>Upravni odjel za turizam, poduzetništvo i ruralni razvoj</w:t>
      </w:r>
    </w:p>
    <w:p w:rsidR="00576975" w:rsidRPr="00A30600" w:rsidRDefault="00576975" w:rsidP="00576975">
      <w:pPr>
        <w:pStyle w:val="BodyText3"/>
        <w:ind w:left="851"/>
        <w:jc w:val="both"/>
        <w:rPr>
          <w:rFonts w:cs="Arial"/>
          <w:b w:val="0"/>
        </w:rPr>
      </w:pPr>
      <w:r w:rsidRPr="00A30600">
        <w:rPr>
          <w:rFonts w:cs="Arial"/>
          <w:b w:val="0"/>
        </w:rPr>
        <w:t>(S naznakom: Program razvoja malih poslovnih  zona n</w:t>
      </w:r>
      <w:r w:rsidR="00777D43">
        <w:rPr>
          <w:rFonts w:cs="Arial"/>
          <w:b w:val="0"/>
        </w:rPr>
        <w:t>a području Primorsko-</w:t>
      </w:r>
      <w:r w:rsidR="00435B33">
        <w:rPr>
          <w:rFonts w:cs="Arial"/>
          <w:b w:val="0"/>
        </w:rPr>
        <w:t>goranske županije u 2016</w:t>
      </w:r>
      <w:r w:rsidRPr="00A30600">
        <w:rPr>
          <w:rFonts w:cs="Arial"/>
          <w:b w:val="0"/>
        </w:rPr>
        <w:t>.</w:t>
      </w:r>
      <w:r>
        <w:rPr>
          <w:rFonts w:cs="Arial"/>
          <w:b w:val="0"/>
        </w:rPr>
        <w:t xml:space="preserve"> godini</w:t>
      </w:r>
      <w:r w:rsidRPr="00A30600">
        <w:rPr>
          <w:rFonts w:cs="Arial"/>
          <w:b w:val="0"/>
        </w:rPr>
        <w:t>)</w:t>
      </w:r>
    </w:p>
    <w:p w:rsidR="00576975" w:rsidRPr="00A30600" w:rsidRDefault="00576975" w:rsidP="00576975">
      <w:pPr>
        <w:pStyle w:val="ListParagraph"/>
        <w:ind w:left="851"/>
        <w:jc w:val="both"/>
        <w:rPr>
          <w:rFonts w:ascii="Arial" w:hAnsi="Arial" w:cs="Arial"/>
        </w:rPr>
      </w:pPr>
      <w:proofErr w:type="spellStart"/>
      <w:r w:rsidRPr="00A30600">
        <w:rPr>
          <w:rFonts w:ascii="Arial" w:hAnsi="Arial" w:cs="Arial"/>
        </w:rPr>
        <w:t>Slogin</w:t>
      </w:r>
      <w:proofErr w:type="spellEnd"/>
      <w:r w:rsidRPr="00A30600">
        <w:rPr>
          <w:rFonts w:ascii="Arial" w:hAnsi="Arial" w:cs="Arial"/>
        </w:rPr>
        <w:t xml:space="preserve"> kula 2, 51 000 Rijeka</w:t>
      </w:r>
    </w:p>
    <w:p w:rsidR="00576975" w:rsidRDefault="00576975" w:rsidP="005769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 xml:space="preserve">osobnom dostavom u Pisarnicu Primorsko-goranska županija, </w:t>
      </w:r>
      <w:proofErr w:type="spellStart"/>
      <w:r w:rsidRPr="00A30600">
        <w:rPr>
          <w:rFonts w:ascii="Arial" w:hAnsi="Arial" w:cs="Arial"/>
        </w:rPr>
        <w:t>Slogin</w:t>
      </w:r>
      <w:proofErr w:type="spellEnd"/>
      <w:r w:rsidRPr="00A30600">
        <w:rPr>
          <w:rFonts w:ascii="Arial" w:hAnsi="Arial" w:cs="Arial"/>
        </w:rPr>
        <w:t xml:space="preserve"> kula 2 (prizemno), Rijeka</w:t>
      </w:r>
      <w:r>
        <w:rPr>
          <w:rFonts w:ascii="Arial" w:hAnsi="Arial" w:cs="Arial"/>
        </w:rPr>
        <w:t>.</w:t>
      </w:r>
    </w:p>
    <w:p w:rsidR="00576975" w:rsidRPr="009E05FB" w:rsidRDefault="00576975" w:rsidP="00576975">
      <w:pPr>
        <w:pStyle w:val="ListParagraph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76975" w:rsidRPr="00A30600" w:rsidTr="00A12929">
        <w:trPr>
          <w:trHeight w:val="284"/>
        </w:trPr>
        <w:tc>
          <w:tcPr>
            <w:tcW w:w="9747" w:type="dxa"/>
          </w:tcPr>
          <w:p w:rsidR="00576975" w:rsidRPr="00A30600" w:rsidRDefault="00576975" w:rsidP="0057697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Rok za d</w:t>
            </w:r>
            <w:r>
              <w:rPr>
                <w:rFonts w:ascii="Arial" w:hAnsi="Arial" w:cs="Arial"/>
              </w:rPr>
              <w:t xml:space="preserve">ostavu prijava na Javni poziv, </w:t>
            </w:r>
            <w:r w:rsidRPr="00A30600">
              <w:rPr>
                <w:rFonts w:ascii="Arial" w:hAnsi="Arial" w:cs="Arial"/>
              </w:rPr>
              <w:t>bez obzira na način dostave, je</w:t>
            </w:r>
            <w:r w:rsidR="00435B33">
              <w:rPr>
                <w:rFonts w:ascii="Arial" w:hAnsi="Arial" w:cs="Arial"/>
              </w:rPr>
              <w:t xml:space="preserve">             utorak, 08. ožujka</w:t>
            </w:r>
            <w:r w:rsidR="00777D43">
              <w:rPr>
                <w:rFonts w:ascii="Arial" w:hAnsi="Arial" w:cs="Arial"/>
              </w:rPr>
              <w:t xml:space="preserve"> </w:t>
            </w:r>
            <w:r w:rsidR="00435B33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>.</w:t>
            </w:r>
            <w:r w:rsidR="00BE179A">
              <w:rPr>
                <w:rFonts w:ascii="Arial" w:hAnsi="Arial" w:cs="Arial"/>
              </w:rPr>
              <w:t xml:space="preserve"> godine zaključno najkasnije do 15:00 sati. </w:t>
            </w:r>
            <w:r w:rsidRPr="00A30600">
              <w:rPr>
                <w:rFonts w:ascii="Arial" w:hAnsi="Arial" w:cs="Arial"/>
              </w:rPr>
              <w:t xml:space="preserve"> </w:t>
            </w:r>
          </w:p>
          <w:p w:rsidR="00576975" w:rsidRDefault="00576975" w:rsidP="00A12929">
            <w:pPr>
              <w:pStyle w:val="ListParagraph"/>
              <w:ind w:left="426"/>
              <w:jc w:val="both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>Prijave zaprimljene izvan roka za dostavu prijava neće se razmatrati.</w:t>
            </w:r>
          </w:p>
          <w:p w:rsidR="00576975" w:rsidRPr="009E05FB" w:rsidRDefault="00576975" w:rsidP="00A12929">
            <w:pPr>
              <w:pStyle w:val="ListParagraph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76975" w:rsidRPr="00A30600" w:rsidTr="00A12929">
        <w:trPr>
          <w:trHeight w:val="284"/>
        </w:trPr>
        <w:tc>
          <w:tcPr>
            <w:tcW w:w="9747" w:type="dxa"/>
          </w:tcPr>
          <w:p w:rsidR="00576975" w:rsidRDefault="00576975" w:rsidP="00576975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A30600">
              <w:rPr>
                <w:rFonts w:ascii="Arial" w:hAnsi="Arial" w:cs="Arial"/>
              </w:rPr>
              <w:t xml:space="preserve">Dodatna obrazloženja i informacije u vezi s predmetom Javnog poziva mogu se dobiti putem telefona na broj: 051/351-262 ili 051/351-260, odnosno putem E-pošte na E-adresu: </w:t>
            </w:r>
            <w:hyperlink r:id="rId7" w:history="1">
              <w:r w:rsidRPr="009E05FB">
                <w:rPr>
                  <w:rStyle w:val="Hyperlink"/>
                  <w:rFonts w:ascii="Arial" w:hAnsi="Arial" w:cs="Arial"/>
                </w:rPr>
                <w:t>gospodarstvo@pgz.hr</w:t>
              </w:r>
            </w:hyperlink>
            <w:r w:rsidRPr="00A30600">
              <w:rPr>
                <w:rFonts w:ascii="Arial" w:hAnsi="Arial" w:cs="Arial"/>
              </w:rPr>
              <w:t>.</w:t>
            </w:r>
          </w:p>
          <w:p w:rsidR="00576975" w:rsidRPr="009E05FB" w:rsidRDefault="00576975" w:rsidP="00A12929">
            <w:pPr>
              <w:pStyle w:val="ListParagraph"/>
              <w:ind w:lef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76975" w:rsidRDefault="00576975" w:rsidP="00576975">
      <w:pPr>
        <w:pStyle w:val="BodyTextInden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Odluka</w:t>
      </w:r>
      <w:r w:rsidRPr="00A30600">
        <w:rPr>
          <w:rFonts w:ascii="Arial" w:hAnsi="Arial" w:cs="Arial"/>
          <w:noProof/>
        </w:rPr>
        <w:t xml:space="preserve"> o raspisivanju</w:t>
      </w:r>
      <w:r w:rsidR="00777D43">
        <w:rPr>
          <w:rFonts w:ascii="Arial" w:hAnsi="Arial" w:cs="Arial"/>
          <w:noProof/>
        </w:rPr>
        <w:t xml:space="preserve"> Javnog poziva, obrazac prijave i </w:t>
      </w:r>
      <w:r w:rsidR="00094D28">
        <w:rPr>
          <w:rFonts w:ascii="Arial" w:hAnsi="Arial" w:cs="Arial"/>
          <w:noProof/>
        </w:rPr>
        <w:t>popis priloga koje</w:t>
      </w:r>
      <w:r w:rsidRPr="00A30600">
        <w:rPr>
          <w:rFonts w:ascii="Arial" w:hAnsi="Arial" w:cs="Arial"/>
          <w:noProof/>
        </w:rPr>
        <w:t xml:space="preserve"> treba predati uz prijavu</w:t>
      </w:r>
      <w:r w:rsidR="00777D43">
        <w:rPr>
          <w:rFonts w:ascii="Arial" w:hAnsi="Arial" w:cs="Arial"/>
          <w:noProof/>
        </w:rPr>
        <w:t>, izjave</w:t>
      </w:r>
      <w:r w:rsidRPr="00A30600">
        <w:rPr>
          <w:rFonts w:ascii="Arial" w:hAnsi="Arial" w:cs="Arial"/>
          <w:noProof/>
        </w:rPr>
        <w:t xml:space="preserve"> i </w:t>
      </w:r>
      <w:r w:rsidR="00777D43">
        <w:rPr>
          <w:rFonts w:ascii="Arial" w:hAnsi="Arial" w:cs="Arial"/>
          <w:noProof/>
        </w:rPr>
        <w:t>upute</w:t>
      </w:r>
      <w:r w:rsidRPr="00A30600">
        <w:rPr>
          <w:rFonts w:ascii="Arial" w:hAnsi="Arial" w:cs="Arial"/>
          <w:noProof/>
        </w:rPr>
        <w:t xml:space="preserve"> za prijavitelje </w:t>
      </w:r>
      <w:r>
        <w:rPr>
          <w:rFonts w:ascii="Arial" w:hAnsi="Arial" w:cs="Arial"/>
          <w:noProof/>
        </w:rPr>
        <w:t>mogu se preuzeti sa službene I</w:t>
      </w:r>
      <w:r w:rsidRPr="00A30600">
        <w:rPr>
          <w:rFonts w:ascii="Arial" w:hAnsi="Arial" w:cs="Arial"/>
          <w:noProof/>
        </w:rPr>
        <w:t xml:space="preserve">nternet stranice Primorsko-goranske županije: </w:t>
      </w:r>
      <w:hyperlink r:id="rId8" w:history="1">
        <w:r w:rsidRPr="009E05FB">
          <w:rPr>
            <w:rStyle w:val="Hyperlink"/>
            <w:rFonts w:ascii="Arial" w:hAnsi="Arial" w:cs="Arial"/>
            <w:noProof/>
          </w:rPr>
          <w:t>www.pgz.hr</w:t>
        </w:r>
      </w:hyperlink>
      <w:r w:rsidRPr="00A30600">
        <w:rPr>
          <w:rFonts w:ascii="Arial" w:hAnsi="Arial" w:cs="Arial"/>
          <w:noProof/>
        </w:rPr>
        <w:t>, poveznica: Natječaji / Ostali natječaji</w:t>
      </w:r>
      <w:r>
        <w:rPr>
          <w:rFonts w:ascii="Arial" w:hAnsi="Arial" w:cs="Arial"/>
          <w:noProof/>
        </w:rPr>
        <w:t>.</w:t>
      </w:r>
    </w:p>
    <w:p w:rsidR="00576975" w:rsidRPr="009E05FB" w:rsidRDefault="00576975" w:rsidP="00576975">
      <w:pPr>
        <w:pStyle w:val="BodyTextIndent2"/>
        <w:spacing w:after="0" w:line="240" w:lineRule="auto"/>
        <w:ind w:left="0"/>
        <w:jc w:val="both"/>
        <w:rPr>
          <w:rFonts w:ascii="Arial" w:hAnsi="Arial" w:cs="Arial"/>
          <w:noProof/>
          <w:sz w:val="12"/>
          <w:szCs w:val="12"/>
        </w:rPr>
      </w:pPr>
      <w:r w:rsidRPr="00A30600">
        <w:rPr>
          <w:rFonts w:ascii="Arial" w:hAnsi="Arial" w:cs="Arial"/>
          <w:noProof/>
        </w:rPr>
        <w:t xml:space="preserve"> </w:t>
      </w:r>
    </w:p>
    <w:p w:rsidR="00576975" w:rsidRPr="00A30600" w:rsidRDefault="00576975" w:rsidP="0057697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</w:rPr>
      </w:pPr>
      <w:r w:rsidRPr="00A30600">
        <w:rPr>
          <w:rFonts w:ascii="Arial" w:hAnsi="Arial" w:cs="Arial"/>
          <w:noProof/>
        </w:rPr>
        <w:t xml:space="preserve">Svi podnositelji prijava biti će pismeno izvješteni o rezultatima Javnog poziva u roku od 60 dana od dana zaključenja Javnog poziva. </w:t>
      </w:r>
    </w:p>
    <w:p w:rsidR="003D2219" w:rsidRDefault="003D2219" w:rsidP="003D2219">
      <w:pPr>
        <w:rPr>
          <w:rFonts w:ascii="Arial" w:hAnsi="Arial" w:cs="Arial"/>
        </w:rPr>
      </w:pPr>
    </w:p>
    <w:p w:rsidR="00BE179A" w:rsidRDefault="00BE179A" w:rsidP="00BE179A">
      <w:pPr>
        <w:ind w:right="1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PRIMORSKO-GORANSKA ŽUPANIJA</w:t>
      </w:r>
    </w:p>
    <w:p w:rsidR="00BE179A" w:rsidRDefault="00BE179A" w:rsidP="00BE179A">
      <w:pPr>
        <w:tabs>
          <w:tab w:val="left" w:pos="9214"/>
        </w:tabs>
        <w:ind w:right="1" w:firstLine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</w:t>
      </w:r>
    </w:p>
    <w:p w:rsidR="00BE179A" w:rsidRDefault="00BE179A" w:rsidP="00BE179A">
      <w:pPr>
        <w:ind w:firstLine="510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turizam, poduzetništvo i ruralni razvoj</w:t>
      </w:r>
    </w:p>
    <w:p w:rsidR="003145BA" w:rsidRDefault="003145BA"/>
    <w:sectPr w:rsidR="003145BA" w:rsidSect="00BE1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28"/>
    <w:multiLevelType w:val="hybridMultilevel"/>
    <w:tmpl w:val="3FC84F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1B244E"/>
    <w:multiLevelType w:val="hybridMultilevel"/>
    <w:tmpl w:val="B664AC7E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9"/>
    <w:rsid w:val="00094D28"/>
    <w:rsid w:val="003145BA"/>
    <w:rsid w:val="003D2219"/>
    <w:rsid w:val="00435B33"/>
    <w:rsid w:val="00576975"/>
    <w:rsid w:val="00777D43"/>
    <w:rsid w:val="00BE179A"/>
    <w:rsid w:val="00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76975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576975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769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69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7697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76975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rsid w:val="00576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975"/>
    <w:pPr>
      <w:ind w:left="720"/>
    </w:pPr>
    <w:rPr>
      <w:lang w:eastAsia="hr-HR"/>
    </w:rPr>
  </w:style>
  <w:style w:type="table" w:styleId="TableGrid">
    <w:name w:val="Table Grid"/>
    <w:basedOn w:val="TableNormal"/>
    <w:uiPriority w:val="59"/>
    <w:rsid w:val="005769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76975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5769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76975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576975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769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69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7697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76975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rsid w:val="00576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975"/>
    <w:pPr>
      <w:ind w:left="720"/>
    </w:pPr>
    <w:rPr>
      <w:lang w:eastAsia="hr-HR"/>
    </w:rPr>
  </w:style>
  <w:style w:type="table" w:styleId="TableGrid">
    <w:name w:val="Table Grid"/>
    <w:basedOn w:val="TableNormal"/>
    <w:uiPriority w:val="59"/>
    <w:rsid w:val="005769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76975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5769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podarstvo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 Tulić</dc:creator>
  <cp:lastModifiedBy>Slaven Hrvatin</cp:lastModifiedBy>
  <cp:revision>2</cp:revision>
  <dcterms:created xsi:type="dcterms:W3CDTF">2016-04-07T12:25:00Z</dcterms:created>
  <dcterms:modified xsi:type="dcterms:W3CDTF">2016-04-07T12:25:00Z</dcterms:modified>
</cp:coreProperties>
</file>