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07" w:rsidRPr="000C4D07" w:rsidRDefault="000C4D07" w:rsidP="000C4D07">
      <w:pPr>
        <w:spacing w:line="240" w:lineRule="auto"/>
        <w:jc w:val="center"/>
        <w:rPr>
          <w:rFonts w:eastAsia="Calibri" w:cs="Arial"/>
          <w:b/>
          <w:szCs w:val="24"/>
        </w:rPr>
      </w:pPr>
      <w:r w:rsidRPr="000C4D07">
        <w:rPr>
          <w:rFonts w:eastAsia="Calibri" w:cs="Arial"/>
          <w:b/>
          <w:szCs w:val="24"/>
        </w:rPr>
        <w:t xml:space="preserve">D N E V N I   R E D </w:t>
      </w:r>
    </w:p>
    <w:p w:rsidR="000C4D07" w:rsidRPr="000C4D07" w:rsidRDefault="000C4D07" w:rsidP="000C4D07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0C4D07">
        <w:rPr>
          <w:rFonts w:eastAsia="Calibri" w:cs="Arial"/>
          <w:b/>
          <w:i/>
          <w:szCs w:val="24"/>
        </w:rPr>
        <w:t>45. Kolegija Župana Primorsko-goranske županije</w:t>
      </w:r>
    </w:p>
    <w:p w:rsidR="000C4D07" w:rsidRPr="000C4D07" w:rsidRDefault="000C4D07" w:rsidP="000C4D07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0C4D07">
        <w:rPr>
          <w:rFonts w:eastAsia="Calibri" w:cs="Arial"/>
          <w:b/>
          <w:i/>
          <w:szCs w:val="24"/>
        </w:rPr>
        <w:t>održanog dana 28. svibnja 2018. godine</w:t>
      </w:r>
    </w:p>
    <w:p w:rsidR="000C4D07" w:rsidRPr="000C4D07" w:rsidRDefault="000C4D07" w:rsidP="000C4D07">
      <w:pPr>
        <w:spacing w:line="240" w:lineRule="auto"/>
        <w:ind w:left="60"/>
        <w:jc w:val="both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0C4D07">
        <w:rPr>
          <w:rFonts w:eastAsia="Calibri" w:cs="Arial"/>
          <w:szCs w:val="24"/>
        </w:rPr>
        <w:tab/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Calibri" w:cs="Arial"/>
          <w:szCs w:val="24"/>
        </w:rPr>
        <w:t>a) Informacija o Izvješću o provedbi Plana gospodarenja otpadom Republike Hrvatske na području Primorsko-goranske županije za 2017. godinu</w:t>
      </w:r>
    </w:p>
    <w:p w:rsidR="000C4D07" w:rsidRPr="000C4D07" w:rsidRDefault="000C4D07" w:rsidP="000C4D07">
      <w:pPr>
        <w:numPr>
          <w:ilvl w:val="0"/>
          <w:numId w:val="2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Calibri" w:cs="Arial"/>
          <w:szCs w:val="24"/>
        </w:rPr>
        <w:t xml:space="preserve">Informacija o provedbi projekta „Županijski centar za gospodarenje otpadom </w:t>
      </w:r>
      <w:proofErr w:type="spellStart"/>
      <w:r w:rsidRPr="000C4D07">
        <w:rPr>
          <w:rFonts w:eastAsia="Calibri" w:cs="Arial"/>
          <w:szCs w:val="24"/>
        </w:rPr>
        <w:t>Marišćina</w:t>
      </w:r>
      <w:proofErr w:type="spellEnd"/>
      <w:r w:rsidRPr="000C4D07">
        <w:rPr>
          <w:rFonts w:eastAsia="Calibri" w:cs="Arial"/>
          <w:szCs w:val="24"/>
        </w:rPr>
        <w:t>“</w:t>
      </w:r>
    </w:p>
    <w:p w:rsidR="000C4D07" w:rsidRPr="000C4D07" w:rsidRDefault="000C4D07" w:rsidP="000C4D07">
      <w:pPr>
        <w:numPr>
          <w:ilvl w:val="0"/>
          <w:numId w:val="2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Calibri" w:cs="Arial"/>
          <w:szCs w:val="24"/>
        </w:rPr>
        <w:t>Informacija o poslovanju trgovačkog društva Ekoplus d.o.o. za 2017. godinu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Izvješće o financijskom poslovanju osnovnih škola kojima je osnivač Primorsko-goranska županija u 2017. godini 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Izvješće o financijskom poslovanju srednjih škola kojima je osnivač Primorsko-goranska županija u 2017. godini 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Izvješće o financijskom poslovanju učeničkih domova kojima je osnivač Primorsko-goranska županija u 2017. godini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a) Izvještaj o financijskom poslovanju zdravstvenih ustanova u vlasništvu Primorsko-goranske županije za 2017. godinu</w:t>
      </w:r>
    </w:p>
    <w:p w:rsidR="000C4D07" w:rsidRPr="000C4D07" w:rsidRDefault="000C4D07" w:rsidP="000C4D07">
      <w:pPr>
        <w:spacing w:line="240" w:lineRule="auto"/>
        <w:ind w:left="360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b) Izvještaj o radu upravnih vijeća zdravstvenih ustanova u vlasništvu Primorsko-goranske županije za 2017. godinu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a) Financijski izvještaj o radu županijskih lučkih uprava Primorsko-goranske županije za 2017. godinu</w:t>
      </w:r>
    </w:p>
    <w:p w:rsidR="000C4D07" w:rsidRPr="000C4D07" w:rsidRDefault="000C4D07" w:rsidP="000C4D07">
      <w:pPr>
        <w:spacing w:line="240" w:lineRule="auto"/>
        <w:ind w:left="360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b) Izvješće o izvršenju Godišnjeg programa rada i razvoja županijskih lučkih uprava Primorsko-goranske županije za 2017. godinu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Izvješće o ugovorima o koncesiji na pomorskom dobru i radu koncesionara za 2017. godinu 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Izvješće o Ugovoru o koncesiji za distribuciju plina na postojećem distribucijskom sustavu za područje Grada Rijeke i Ugovoru o koncesiji za izgradnju distribucijskog sustava i distribuciju plina na sustavu koji će se povezati na postojeći distribucijski sustav za područje 1B „Priobalje i otok Krk“ u Primorsko-goranskoj županiji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a) Prijedlog za smanjenje pojasa pomorskog dobra prijedloga granice pomorskog dobra na dijelu k.o. Baška nova, pojas </w:t>
      </w:r>
      <w:proofErr w:type="spellStart"/>
      <w:r w:rsidRPr="000C4D07">
        <w:rPr>
          <w:rFonts w:eastAsia="Times New Roman" w:cs="Arial"/>
          <w:bCs/>
          <w:color w:val="000000"/>
          <w:szCs w:val="24"/>
          <w:lang w:eastAsia="hr-HR"/>
        </w:rPr>
        <w:t>Kricin</w:t>
      </w:r>
      <w:proofErr w:type="spellEnd"/>
      <w:r w:rsidRPr="000C4D07">
        <w:rPr>
          <w:rFonts w:eastAsia="Times New Roman" w:cs="Arial"/>
          <w:bCs/>
          <w:color w:val="000000"/>
          <w:szCs w:val="24"/>
          <w:lang w:eastAsia="hr-HR"/>
        </w:rPr>
        <w:t>-Baška</w:t>
      </w:r>
    </w:p>
    <w:p w:rsidR="000C4D07" w:rsidRPr="000C4D07" w:rsidRDefault="000C4D07" w:rsidP="000C4D07">
      <w:pPr>
        <w:spacing w:line="240" w:lineRule="auto"/>
        <w:ind w:left="360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b) Prijedlog za smanjenje pojasa pomorskog dobra prijedloga granice pomorskog dobra za cijelo područje k.o. </w:t>
      </w:r>
      <w:proofErr w:type="spellStart"/>
      <w:r w:rsidRPr="000C4D07">
        <w:rPr>
          <w:rFonts w:eastAsia="Times New Roman" w:cs="Arial"/>
          <w:bCs/>
          <w:color w:val="000000"/>
          <w:szCs w:val="24"/>
          <w:lang w:eastAsia="hr-HR"/>
        </w:rPr>
        <w:t>Praputnjak</w:t>
      </w:r>
      <w:proofErr w:type="spellEnd"/>
    </w:p>
    <w:p w:rsidR="000C4D07" w:rsidRPr="000C4D07" w:rsidRDefault="000C4D07" w:rsidP="000C4D07">
      <w:pPr>
        <w:spacing w:line="240" w:lineRule="auto"/>
        <w:ind w:left="360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c) Prijedlog za smanjenje pojasa pomorskog dobra prijedloga granice pomorskog dobra na dijelu k.o. Sušak, pojas </w:t>
      </w:r>
      <w:proofErr w:type="spellStart"/>
      <w:r w:rsidRPr="000C4D07">
        <w:rPr>
          <w:rFonts w:eastAsia="Times New Roman" w:cs="Arial"/>
          <w:bCs/>
          <w:color w:val="000000"/>
          <w:szCs w:val="24"/>
          <w:lang w:eastAsia="hr-HR"/>
        </w:rPr>
        <w:t>Brajdica</w:t>
      </w:r>
      <w:proofErr w:type="spellEnd"/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 – Pećine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Prijedlog odluke o dodjeli financijskih potpora poduzetnicima u kulturi  u 2018. godini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Prijedlog odluke o davanju suglasnosti ravnatelju Županijske uprave za ceste Primorsko-goranske županije za sklapanje Ugovora za kupoprodaju nekretnine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Prijedlog odluke o raspisivanju 2. javnog poziva za prijavu projekata za raspodjelu sredstava namijenjenih subvencioniranju pružanja usluga županijskog linijskog javnog cestovnog prijevoza putnika u 2018. godini 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Informacija o početku i završetku nastavne godine za školsku 2018./2019. godinu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Prijedlog odluke o davanju suglasnosti na Izmjene Statuta Graditeljske škole za industriju i obrt, Rijeka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 xml:space="preserve">Prijedlog odluke o odabiru projekata za raspodjelu sredstava namijenjenih pomoći u održavanju pomorskog dobra </w:t>
      </w:r>
    </w:p>
    <w:p w:rsidR="000C4D07" w:rsidRPr="000C4D07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0C4D07">
        <w:rPr>
          <w:rFonts w:eastAsia="Calibri" w:cs="Arial"/>
          <w:bCs/>
          <w:szCs w:val="24"/>
        </w:rPr>
        <w:t>Izvješće o ugovorima o koncesiji za obavljanje javne zdravstvene službe u Primorsko–goranskoj županiji za 2017. godinu.</w:t>
      </w:r>
    </w:p>
    <w:p w:rsidR="00D60373" w:rsidRPr="00B349F8" w:rsidRDefault="000C4D07" w:rsidP="000C4D07">
      <w:pPr>
        <w:numPr>
          <w:ilvl w:val="0"/>
          <w:numId w:val="1"/>
        </w:numPr>
        <w:spacing w:after="200" w:line="240" w:lineRule="auto"/>
        <w:contextualSpacing/>
        <w:jc w:val="both"/>
      </w:pPr>
      <w:r w:rsidRPr="000C4D07">
        <w:rPr>
          <w:rFonts w:eastAsia="Times New Roman" w:cs="Arial"/>
          <w:bCs/>
          <w:color w:val="000000"/>
          <w:szCs w:val="24"/>
          <w:lang w:eastAsia="hr-HR"/>
        </w:rPr>
        <w:t>Davanje mišljenja na prijedlog Odluke o poništenju postupka davanja koncesije na pomorskom dobru za izgradnju i gospodarsko korištenje plaže Gradsko kupalište, Grad Crikvenica</w:t>
      </w:r>
    </w:p>
    <w:p w:rsidR="00B349F8" w:rsidRPr="00B349F8" w:rsidRDefault="00B349F8" w:rsidP="00B349F8">
      <w:pPr>
        <w:pStyle w:val="ListParagraph"/>
        <w:numPr>
          <w:ilvl w:val="0"/>
          <w:numId w:val="1"/>
        </w:numPr>
      </w:pPr>
      <w:r w:rsidRPr="00B349F8">
        <w:lastRenderedPageBreak/>
        <w:t>Izvješće o financijskom poslovanju domova socijalne skrbi kojih je osnivač Primorsko-goranska županija u 2017. godini</w:t>
      </w:r>
    </w:p>
    <w:p w:rsidR="00B349F8" w:rsidRDefault="00B349F8" w:rsidP="00B349F8">
      <w:pPr>
        <w:spacing w:after="200" w:line="240" w:lineRule="auto"/>
        <w:contextualSpacing/>
        <w:jc w:val="both"/>
      </w:pPr>
    </w:p>
    <w:sectPr w:rsidR="00B349F8" w:rsidSect="00B349F8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C73"/>
    <w:multiLevelType w:val="hybridMultilevel"/>
    <w:tmpl w:val="2AB4BF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31745"/>
    <w:multiLevelType w:val="hybridMultilevel"/>
    <w:tmpl w:val="C682201A"/>
    <w:lvl w:ilvl="0" w:tplc="5E30E7B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07"/>
    <w:rsid w:val="000C4D07"/>
    <w:rsid w:val="00B349F8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dcterms:created xsi:type="dcterms:W3CDTF">2018-06-29T11:42:00Z</dcterms:created>
  <dcterms:modified xsi:type="dcterms:W3CDTF">2018-06-29T12:02:00Z</dcterms:modified>
</cp:coreProperties>
</file>