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355E47" w:rsidRPr="00355E47" w14:paraId="3F7E5B96" w14:textId="77777777" w:rsidTr="006C6B4E">
        <w:tc>
          <w:tcPr>
            <w:tcW w:w="4968" w:type="dxa"/>
          </w:tcPr>
          <w:p w14:paraId="6736E1B9" w14:textId="77777777" w:rsidR="001F0B10" w:rsidRPr="00355E47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55E47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7C0EEC" wp14:editId="57556866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47" w:rsidRPr="00355E47" w14:paraId="3E21C1AC" w14:textId="77777777" w:rsidTr="006C6B4E">
        <w:tc>
          <w:tcPr>
            <w:tcW w:w="4968" w:type="dxa"/>
          </w:tcPr>
          <w:p w14:paraId="6D8C6594" w14:textId="77777777" w:rsidR="001F0B10" w:rsidRPr="00355E47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355E47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355E47" w:rsidRPr="00355E47" w14:paraId="6585FA57" w14:textId="77777777" w:rsidTr="006C6B4E">
        <w:tc>
          <w:tcPr>
            <w:tcW w:w="4968" w:type="dxa"/>
          </w:tcPr>
          <w:p w14:paraId="300FB455" w14:textId="77777777" w:rsidR="001F0B10" w:rsidRPr="00355E47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355E47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0292E3C8" wp14:editId="1E99AB6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156845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355E47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355E47" w:rsidRPr="00355E47" w14:paraId="3C71D226" w14:textId="77777777" w:rsidTr="006C6B4E">
        <w:trPr>
          <w:trHeight w:val="763"/>
        </w:trPr>
        <w:tc>
          <w:tcPr>
            <w:tcW w:w="4968" w:type="dxa"/>
          </w:tcPr>
          <w:p w14:paraId="5FE1D729" w14:textId="77777777" w:rsidR="001F0B10" w:rsidRPr="00355E47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355E47">
              <w:rPr>
                <w:i w:val="0"/>
                <w:sz w:val="24"/>
                <w:szCs w:val="24"/>
              </w:rPr>
              <w:t>UPRAVNI ODJEL ZA</w:t>
            </w:r>
          </w:p>
          <w:p w14:paraId="76082DE3" w14:textId="77777777" w:rsidR="001F0B10" w:rsidRPr="00355E47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355E47">
              <w:rPr>
                <w:i w:val="0"/>
                <w:sz w:val="24"/>
                <w:szCs w:val="24"/>
              </w:rPr>
              <w:t>PROSTORNO UREĐENJE,</w:t>
            </w:r>
          </w:p>
          <w:p w14:paraId="32D5502E" w14:textId="77777777" w:rsidR="001F0B10" w:rsidRPr="00355E47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355E47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355E47" w14:paraId="5A14AD55" w14:textId="77777777" w:rsidTr="006C6B4E">
        <w:tc>
          <w:tcPr>
            <w:tcW w:w="4968" w:type="dxa"/>
          </w:tcPr>
          <w:p w14:paraId="7597C2AF" w14:textId="77777777" w:rsidR="001F0B10" w:rsidRPr="00355E47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355E47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14:paraId="664A7629" w14:textId="77777777" w:rsidR="001F0B10" w:rsidRPr="00355E47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51A3EC65" w14:textId="1216EA5C" w:rsidR="001F0B10" w:rsidRPr="00355E47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55E47">
        <w:rPr>
          <w:rFonts w:ascii="Arial" w:eastAsia="MS Mincho" w:hAnsi="Arial" w:cs="Arial"/>
          <w:sz w:val="24"/>
          <w:szCs w:val="24"/>
        </w:rPr>
        <w:t>KLASA: UP/I-361-03/1</w:t>
      </w:r>
      <w:r w:rsidR="00295E5B" w:rsidRPr="00355E47">
        <w:rPr>
          <w:rFonts w:ascii="Arial" w:eastAsia="MS Mincho" w:hAnsi="Arial" w:cs="Arial"/>
          <w:sz w:val="24"/>
          <w:szCs w:val="24"/>
        </w:rPr>
        <w:t>9</w:t>
      </w:r>
      <w:r w:rsidRPr="00355E47">
        <w:rPr>
          <w:rFonts w:ascii="Arial" w:eastAsia="MS Mincho" w:hAnsi="Arial" w:cs="Arial"/>
          <w:sz w:val="24"/>
          <w:szCs w:val="24"/>
        </w:rPr>
        <w:t>-06/</w:t>
      </w:r>
      <w:r w:rsidR="000251DD" w:rsidRPr="00355E47">
        <w:rPr>
          <w:rFonts w:ascii="Arial" w:eastAsia="MS Mincho" w:hAnsi="Arial" w:cs="Arial"/>
          <w:sz w:val="24"/>
          <w:szCs w:val="24"/>
        </w:rPr>
        <w:t>1</w:t>
      </w:r>
      <w:r w:rsidR="00A70C8E" w:rsidRPr="00355E47">
        <w:rPr>
          <w:rFonts w:ascii="Arial" w:eastAsia="MS Mincho" w:hAnsi="Arial" w:cs="Arial"/>
          <w:sz w:val="24"/>
          <w:szCs w:val="24"/>
        </w:rPr>
        <w:t>11</w:t>
      </w:r>
    </w:p>
    <w:p w14:paraId="18B0AEF1" w14:textId="79C254F8" w:rsidR="001F0B10" w:rsidRPr="00355E47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55E47">
        <w:rPr>
          <w:rFonts w:ascii="Arial" w:eastAsia="MS Mincho" w:hAnsi="Arial" w:cs="Arial"/>
          <w:sz w:val="24"/>
          <w:szCs w:val="24"/>
        </w:rPr>
        <w:t>URBROJ:2170/1-03-05/1</w:t>
      </w:r>
      <w:r w:rsidR="000251DD" w:rsidRPr="00355E47">
        <w:rPr>
          <w:rFonts w:ascii="Arial" w:eastAsia="MS Mincho" w:hAnsi="Arial" w:cs="Arial"/>
          <w:sz w:val="24"/>
          <w:szCs w:val="24"/>
        </w:rPr>
        <w:t>0</w:t>
      </w:r>
      <w:r w:rsidRPr="00355E47">
        <w:rPr>
          <w:rFonts w:ascii="Arial" w:eastAsia="MS Mincho" w:hAnsi="Arial" w:cs="Arial"/>
          <w:sz w:val="24"/>
          <w:szCs w:val="24"/>
        </w:rPr>
        <w:t>-1</w:t>
      </w:r>
      <w:r w:rsidR="00E84A2B" w:rsidRPr="00355E47">
        <w:rPr>
          <w:rFonts w:ascii="Arial" w:eastAsia="MS Mincho" w:hAnsi="Arial" w:cs="Arial"/>
          <w:sz w:val="24"/>
          <w:szCs w:val="24"/>
        </w:rPr>
        <w:t>9</w:t>
      </w:r>
      <w:r w:rsidR="005A2F10" w:rsidRPr="00355E47">
        <w:rPr>
          <w:rFonts w:ascii="Arial" w:eastAsia="MS Mincho" w:hAnsi="Arial" w:cs="Arial"/>
          <w:sz w:val="24"/>
          <w:szCs w:val="24"/>
        </w:rPr>
        <w:t>-</w:t>
      </w:r>
      <w:r w:rsidR="00775610" w:rsidRPr="00355E47">
        <w:rPr>
          <w:rFonts w:ascii="Arial" w:eastAsia="MS Mincho" w:hAnsi="Arial" w:cs="Arial"/>
          <w:sz w:val="24"/>
          <w:szCs w:val="24"/>
        </w:rPr>
        <w:t>9</w:t>
      </w:r>
    </w:p>
    <w:p w14:paraId="4D341BA2" w14:textId="49538AC1" w:rsidR="001F0B10" w:rsidRPr="00355E47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55E47">
        <w:rPr>
          <w:rFonts w:ascii="Arial" w:eastAsia="MS Mincho" w:hAnsi="Arial" w:cs="Arial"/>
          <w:sz w:val="24"/>
          <w:szCs w:val="24"/>
        </w:rPr>
        <w:t xml:space="preserve">Mali Lošinj, </w:t>
      </w:r>
      <w:r w:rsidR="00A0361C">
        <w:rPr>
          <w:rFonts w:ascii="Arial" w:eastAsia="MS Mincho" w:hAnsi="Arial" w:cs="Arial"/>
          <w:sz w:val="24"/>
          <w:szCs w:val="24"/>
        </w:rPr>
        <w:t>6</w:t>
      </w:r>
      <w:r w:rsidRPr="00355E47">
        <w:rPr>
          <w:rFonts w:ascii="Arial" w:eastAsia="MS Mincho" w:hAnsi="Arial" w:cs="Arial"/>
          <w:sz w:val="24"/>
          <w:szCs w:val="24"/>
        </w:rPr>
        <w:t xml:space="preserve">. </w:t>
      </w:r>
      <w:r w:rsidR="000251DD" w:rsidRPr="00355E47">
        <w:rPr>
          <w:rFonts w:ascii="Arial" w:eastAsia="MS Mincho" w:hAnsi="Arial" w:cs="Arial"/>
          <w:sz w:val="24"/>
          <w:szCs w:val="24"/>
        </w:rPr>
        <w:t>rujna</w:t>
      </w:r>
      <w:r w:rsidRPr="00355E47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355E47">
        <w:rPr>
          <w:rFonts w:ascii="Arial" w:eastAsia="MS Mincho" w:hAnsi="Arial" w:cs="Arial"/>
          <w:sz w:val="24"/>
          <w:szCs w:val="24"/>
        </w:rPr>
        <w:t>9</w:t>
      </w:r>
      <w:r w:rsidR="00D53A62" w:rsidRPr="00355E47">
        <w:rPr>
          <w:rFonts w:ascii="Arial" w:eastAsia="MS Mincho" w:hAnsi="Arial" w:cs="Arial"/>
          <w:sz w:val="24"/>
          <w:szCs w:val="24"/>
        </w:rPr>
        <w:t>.</w:t>
      </w:r>
      <w:r w:rsidR="000251DD" w:rsidRPr="00355E47">
        <w:rPr>
          <w:rFonts w:ascii="Arial" w:eastAsia="MS Mincho" w:hAnsi="Arial" w:cs="Arial"/>
          <w:sz w:val="24"/>
          <w:szCs w:val="24"/>
        </w:rPr>
        <w:t>godine</w:t>
      </w:r>
    </w:p>
    <w:p w14:paraId="6314E5A6" w14:textId="77777777" w:rsidR="001F0B10" w:rsidRPr="00355E47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33BAFC4E" w14:textId="7CD19E40" w:rsidR="001F0B10" w:rsidRPr="00355E47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Primorsko-goranska</w:t>
      </w:r>
      <w:r w:rsidR="002551FC" w:rsidRPr="00355E47">
        <w:rPr>
          <w:rFonts w:ascii="Arial" w:hAnsi="Arial" w:cs="Arial"/>
          <w:sz w:val="24"/>
          <w:szCs w:val="24"/>
        </w:rPr>
        <w:t xml:space="preserve"> </w:t>
      </w:r>
      <w:r w:rsidRPr="00355E47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355E47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355E47">
        <w:rPr>
          <w:rFonts w:ascii="Arial" w:hAnsi="Arial" w:cs="Arial"/>
          <w:sz w:val="24"/>
          <w:szCs w:val="24"/>
        </w:rPr>
        <w:t>, 39/19</w:t>
      </w:r>
      <w:r w:rsidR="00D5033F" w:rsidRPr="00355E47">
        <w:rPr>
          <w:rFonts w:ascii="Arial" w:hAnsi="Arial" w:cs="Arial"/>
          <w:sz w:val="24"/>
          <w:szCs w:val="24"/>
        </w:rPr>
        <w:t xml:space="preserve">) </w:t>
      </w:r>
      <w:r w:rsidRPr="00355E47">
        <w:rPr>
          <w:rFonts w:ascii="Arial" w:hAnsi="Arial" w:cs="Arial"/>
          <w:sz w:val="24"/>
          <w:szCs w:val="24"/>
        </w:rPr>
        <w:t>po</w:t>
      </w:r>
      <w:r w:rsidR="00D5033F" w:rsidRPr="00355E47">
        <w:rPr>
          <w:rFonts w:ascii="Arial" w:hAnsi="Arial" w:cs="Arial"/>
          <w:sz w:val="24"/>
          <w:szCs w:val="24"/>
        </w:rPr>
        <w:t>vodom zahtjeva kojeg je podnio</w:t>
      </w:r>
      <w:r w:rsidRPr="00355E47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355E47">
        <w:rPr>
          <w:rFonts w:ascii="Arial" w:hAnsi="Arial" w:cs="Arial"/>
          <w:b/>
          <w:sz w:val="24"/>
          <w:szCs w:val="24"/>
        </w:rPr>
        <w:t xml:space="preserve"> </w:t>
      </w:r>
      <w:r w:rsidRPr="00355E47">
        <w:rPr>
          <w:rFonts w:ascii="Arial" w:hAnsi="Arial" w:cs="Arial"/>
          <w:sz w:val="24"/>
          <w:szCs w:val="24"/>
        </w:rPr>
        <w:t xml:space="preserve"> Cres, Turion 20</w:t>
      </w:r>
      <w:r w:rsidR="0072330A" w:rsidRPr="00355E47">
        <w:rPr>
          <w:rFonts w:ascii="Arial" w:hAnsi="Arial" w:cs="Arial"/>
          <w:sz w:val="24"/>
          <w:szCs w:val="24"/>
        </w:rPr>
        <w:t>/A</w:t>
      </w:r>
      <w:r w:rsidRPr="00355E47">
        <w:rPr>
          <w:rFonts w:ascii="Arial" w:hAnsi="Arial" w:cs="Arial"/>
          <w:sz w:val="24"/>
          <w:szCs w:val="24"/>
        </w:rPr>
        <w:t>,</w:t>
      </w:r>
      <w:r w:rsidR="00856F70" w:rsidRPr="00355E47">
        <w:rPr>
          <w:rFonts w:ascii="Arial" w:hAnsi="Arial" w:cs="Arial"/>
          <w:sz w:val="24"/>
          <w:szCs w:val="24"/>
        </w:rPr>
        <w:t xml:space="preserve"> OIB: 55232800223,</w:t>
      </w:r>
      <w:r w:rsidRPr="00355E47">
        <w:rPr>
          <w:rFonts w:ascii="Arial" w:hAnsi="Arial" w:cs="Arial"/>
          <w:sz w:val="24"/>
          <w:szCs w:val="24"/>
        </w:rPr>
        <w:t xml:space="preserve"> </w:t>
      </w:r>
      <w:r w:rsidR="00D5033F" w:rsidRPr="00355E47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355E47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355E47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E47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355E47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D267" w14:textId="27E4947B" w:rsidR="00D24F3F" w:rsidRPr="00355E47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Dozvoljava se</w:t>
      </w:r>
      <w:r w:rsidR="00D5033F" w:rsidRPr="00355E47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355E47">
        <w:rPr>
          <w:rFonts w:ascii="Arial" w:hAnsi="Arial" w:cs="Arial"/>
          <w:sz w:val="24"/>
          <w:szCs w:val="24"/>
        </w:rPr>
        <w:t xml:space="preserve"> </w:t>
      </w:r>
      <w:r w:rsidR="00D5033F" w:rsidRPr="00355E47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355E47">
        <w:rPr>
          <w:rFonts w:ascii="Arial" w:hAnsi="Arial" w:cs="Arial"/>
          <w:sz w:val="24"/>
          <w:szCs w:val="24"/>
        </w:rPr>
        <w:t xml:space="preserve"> izgradnja</w:t>
      </w:r>
      <w:r w:rsidR="00156FB7" w:rsidRPr="00355E47">
        <w:rPr>
          <w:rFonts w:ascii="Arial" w:hAnsi="Arial" w:cs="Arial"/>
          <w:sz w:val="24"/>
          <w:szCs w:val="24"/>
        </w:rPr>
        <w:t xml:space="preserve"> </w:t>
      </w:r>
      <w:r w:rsidR="00C63619" w:rsidRPr="00355E47">
        <w:rPr>
          <w:rFonts w:ascii="Arial" w:hAnsi="Arial" w:cs="Arial"/>
          <w:sz w:val="24"/>
          <w:szCs w:val="24"/>
        </w:rPr>
        <w:t>transportnog vodovoda na dionici ĆUNSKI-POLJANA</w:t>
      </w:r>
      <w:r w:rsidR="00156FB7" w:rsidRPr="00355E47">
        <w:rPr>
          <w:rFonts w:ascii="Arial" w:hAnsi="Arial" w:cs="Arial"/>
          <w:sz w:val="24"/>
          <w:szCs w:val="24"/>
        </w:rPr>
        <w:t>,</w:t>
      </w:r>
      <w:r w:rsidR="00EC738D" w:rsidRPr="00355E47">
        <w:rPr>
          <w:rFonts w:ascii="Arial" w:hAnsi="Arial" w:cs="Arial"/>
          <w:sz w:val="24"/>
          <w:szCs w:val="24"/>
        </w:rPr>
        <w:t xml:space="preserve"> na dijelu </w:t>
      </w:r>
      <w:r w:rsidR="00C63619" w:rsidRPr="00355E47">
        <w:rPr>
          <w:rFonts w:ascii="Arial" w:hAnsi="Arial" w:cs="Arial"/>
          <w:sz w:val="24"/>
          <w:szCs w:val="24"/>
        </w:rPr>
        <w:t>k.č. 6587/1, 6635, 11240, sve k.o. Ćunski te dijelu k.č. 10442, 10448, 10549, 10551, 10554, 10556, 10557, 10559, 10561/1, 10562/4, 10563/2, 10565/4, 10566/2, 10695/1, 10695/2, 11056, 11057/1, 11057/2, 11066, 11067, 11070, 11071/1, 11071/2, 11075, 11077, 11078/1, 11079/2, 11079/3, 11080/2, 11136/3, 11136/4, 11137/1, 11137/2, 11137/3, 11137/4, 11140/2, 11143/1, 11144, 11482, 11483, 11484, 11485, 11486, 11490/1, 11490/2, 11491, 11492, 11498, 11684/1, 11684/2, 11749/1, 11753, 11756, 11759, 11760, 11761, 11762, 11764, 11765/1, 11777, 11779, 11830/1, 11830/2, 11830/3, 11833/1, 11833/2, 11833/3, 12067/1, 12067/2, 12097, 12100/1, 12100/2, 12113, 12114, 12115, 12116, 12118/1, 12124, 12125, 12138, 12141, 12142, 12198/1, 12206/1, 12206/2, 12206/3, 12208, 12210, 12211, 12239, 12241/2, 12242, 12246, 12247, 12248, 12250, 12277, 12408, 12412, 12413, 12487/1, 12487/2, 12487/3, 12765/2, 12766/1, 12778/1, 13309/3, 13346/2, 13348/2, 13349, 13369/1, 13370, 13383/1, 13383/2, 13407/2, 13414, 13417/1, 13478, sve k.o. Mali Lošinj</w:t>
      </w:r>
      <w:r w:rsidR="00EC738D" w:rsidRPr="00355E47">
        <w:rPr>
          <w:rFonts w:ascii="Arial" w:hAnsi="Arial" w:cs="Arial"/>
          <w:sz w:val="24"/>
          <w:szCs w:val="24"/>
        </w:rPr>
        <w:t xml:space="preserve">, </w:t>
      </w:r>
      <w:r w:rsidR="001F2199" w:rsidRPr="00355E47">
        <w:rPr>
          <w:rFonts w:ascii="Arial" w:hAnsi="Arial" w:cs="Arial"/>
          <w:sz w:val="24"/>
          <w:szCs w:val="24"/>
        </w:rPr>
        <w:t>građevine infrastrukturne namjene,</w:t>
      </w:r>
      <w:r w:rsidR="00010A6F" w:rsidRPr="00355E47">
        <w:rPr>
          <w:rFonts w:ascii="Arial" w:hAnsi="Arial" w:cs="Arial"/>
          <w:sz w:val="24"/>
          <w:szCs w:val="24"/>
        </w:rPr>
        <w:t xml:space="preserve"> </w:t>
      </w:r>
      <w:r w:rsidR="00D5033F" w:rsidRPr="00355E47">
        <w:rPr>
          <w:rFonts w:ascii="Arial" w:hAnsi="Arial" w:cs="Arial"/>
          <w:sz w:val="24"/>
          <w:szCs w:val="24"/>
        </w:rPr>
        <w:t>2.</w:t>
      </w:r>
      <w:r w:rsidR="000B27C8" w:rsidRPr="00355E47">
        <w:rPr>
          <w:rFonts w:ascii="Arial" w:hAnsi="Arial" w:cs="Arial"/>
          <w:sz w:val="24"/>
          <w:szCs w:val="24"/>
        </w:rPr>
        <w:t xml:space="preserve">a </w:t>
      </w:r>
      <w:r w:rsidR="00D5033F" w:rsidRPr="00355E47">
        <w:rPr>
          <w:rFonts w:ascii="Arial" w:hAnsi="Arial" w:cs="Arial"/>
          <w:sz w:val="24"/>
          <w:szCs w:val="24"/>
        </w:rPr>
        <w:t>skupine,</w:t>
      </w:r>
      <w:r w:rsidR="0072330A" w:rsidRPr="00355E47">
        <w:rPr>
          <w:rFonts w:ascii="Arial" w:hAnsi="Arial" w:cs="Arial"/>
          <w:sz w:val="24"/>
          <w:szCs w:val="24"/>
        </w:rPr>
        <w:t xml:space="preserve"> </w:t>
      </w:r>
      <w:r w:rsidR="00D5033F" w:rsidRPr="00355E47">
        <w:rPr>
          <w:rFonts w:ascii="Arial" w:hAnsi="Arial" w:cs="Arial"/>
          <w:sz w:val="24"/>
          <w:szCs w:val="24"/>
        </w:rPr>
        <w:t>na</w:t>
      </w:r>
      <w:r w:rsidR="00023C11" w:rsidRPr="00355E47">
        <w:rPr>
          <w:rFonts w:ascii="Arial" w:hAnsi="Arial" w:cs="Arial"/>
          <w:sz w:val="24"/>
          <w:szCs w:val="24"/>
        </w:rPr>
        <w:t xml:space="preserve"> </w:t>
      </w:r>
      <w:r w:rsidR="00D5033F" w:rsidRPr="00355E47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355E47">
        <w:rPr>
          <w:rFonts w:ascii="Arial" w:hAnsi="Arial" w:cs="Arial"/>
          <w:sz w:val="24"/>
          <w:szCs w:val="24"/>
        </w:rPr>
        <w:t>u skladu sa G</w:t>
      </w:r>
      <w:r w:rsidRPr="00355E47">
        <w:rPr>
          <w:rFonts w:ascii="Arial" w:hAnsi="Arial" w:cs="Arial"/>
          <w:sz w:val="24"/>
          <w:szCs w:val="24"/>
        </w:rPr>
        <w:t>lavnim projektom zajedničke oznake</w:t>
      </w:r>
      <w:r w:rsidR="00AC7AE3" w:rsidRPr="00355E47">
        <w:rPr>
          <w:rFonts w:ascii="Arial" w:hAnsi="Arial" w:cs="Arial"/>
          <w:sz w:val="24"/>
          <w:szCs w:val="24"/>
        </w:rPr>
        <w:t xml:space="preserve"> aglomeracije</w:t>
      </w:r>
      <w:r w:rsidRPr="00355E47">
        <w:rPr>
          <w:rFonts w:ascii="Arial" w:hAnsi="Arial" w:cs="Arial"/>
          <w:sz w:val="24"/>
          <w:szCs w:val="24"/>
        </w:rPr>
        <w:t xml:space="preserve"> </w:t>
      </w:r>
      <w:r w:rsidR="00AC7AE3" w:rsidRPr="00355E47">
        <w:rPr>
          <w:rFonts w:ascii="Arial" w:hAnsi="Arial" w:cs="Arial"/>
          <w:sz w:val="24"/>
          <w:szCs w:val="24"/>
        </w:rPr>
        <w:t>2016-AGL C/L</w:t>
      </w:r>
      <w:r w:rsidRPr="00355E47">
        <w:rPr>
          <w:rFonts w:ascii="Arial" w:hAnsi="Arial" w:cs="Arial"/>
          <w:sz w:val="24"/>
          <w:szCs w:val="24"/>
        </w:rPr>
        <w:t xml:space="preserve">, koji je ovjerio </w:t>
      </w:r>
      <w:r w:rsidR="00C70A0C" w:rsidRPr="00355E47">
        <w:rPr>
          <w:rFonts w:ascii="Arial" w:hAnsi="Arial" w:cs="Arial"/>
          <w:sz w:val="24"/>
          <w:szCs w:val="24"/>
        </w:rPr>
        <w:t xml:space="preserve">glavni </w:t>
      </w:r>
      <w:r w:rsidRPr="00355E47">
        <w:rPr>
          <w:rFonts w:ascii="Arial" w:hAnsi="Arial" w:cs="Arial"/>
          <w:sz w:val="24"/>
          <w:szCs w:val="24"/>
        </w:rPr>
        <w:t xml:space="preserve">projektant </w:t>
      </w:r>
      <w:r w:rsidR="005C7DF0" w:rsidRPr="00355E47">
        <w:rPr>
          <w:rFonts w:ascii="Arial" w:hAnsi="Arial" w:cs="Arial"/>
          <w:sz w:val="24"/>
          <w:szCs w:val="24"/>
        </w:rPr>
        <w:t>Dubravka Marković, dipl.ing.građ., broj ovlaštenja G 1739, iz društva „INSTITUT IGH“ d.d., RC RIJEKA iz Kukuljanova, Kukuljanovo 182/2</w:t>
      </w:r>
      <w:r w:rsidR="00B7793C" w:rsidRPr="00355E47">
        <w:rPr>
          <w:rFonts w:ascii="Arial" w:hAnsi="Arial" w:cs="Arial"/>
          <w:sz w:val="24"/>
          <w:szCs w:val="24"/>
        </w:rPr>
        <w:t>,</w:t>
      </w:r>
      <w:r w:rsidR="00D24F3F" w:rsidRPr="00355E47">
        <w:rPr>
          <w:rFonts w:ascii="Arial" w:hAnsi="Arial" w:cs="Arial"/>
          <w:sz w:val="24"/>
          <w:szCs w:val="24"/>
        </w:rPr>
        <w:t xml:space="preserve"> koji je sastavni dio ove građevinske dozvole, a sastoji se od mapa:</w:t>
      </w:r>
    </w:p>
    <w:p w14:paraId="0C0BB3B3" w14:textId="77777777" w:rsidR="00AE7159" w:rsidRPr="00355E47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E851219" w14:textId="247ACACE" w:rsidR="00E859B3" w:rsidRPr="00355E47" w:rsidRDefault="005C7DF0" w:rsidP="00355E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lastRenderedPageBreak/>
        <w:t xml:space="preserve">1. </w:t>
      </w:r>
      <w:r w:rsidRPr="00355E47">
        <w:rPr>
          <w:rFonts w:ascii="Arial" w:hAnsi="Arial" w:cs="Arial"/>
          <w:sz w:val="24"/>
          <w:szCs w:val="24"/>
        </w:rPr>
        <w:tab/>
        <w:t>MAPA 1/</w:t>
      </w:r>
      <w:r w:rsidR="00B74BA7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 xml:space="preserve">  H 0010 – Građevinski projekt</w:t>
      </w:r>
      <w:r w:rsidR="00355E47" w:rsidRPr="00355E47">
        <w:rPr>
          <w:rFonts w:ascii="Arial" w:hAnsi="Arial" w:cs="Arial"/>
          <w:sz w:val="24"/>
          <w:szCs w:val="24"/>
        </w:rPr>
        <w:t>-tekstualni dio</w:t>
      </w:r>
      <w:r w:rsidRPr="00355E47">
        <w:rPr>
          <w:rFonts w:ascii="Arial" w:hAnsi="Arial" w:cs="Arial"/>
          <w:sz w:val="24"/>
          <w:szCs w:val="24"/>
        </w:rPr>
        <w:t>, broj projekta: 73330-</w:t>
      </w:r>
      <w:r w:rsidR="00B74BA7" w:rsidRPr="00355E47">
        <w:rPr>
          <w:rFonts w:ascii="Arial" w:hAnsi="Arial" w:cs="Arial"/>
          <w:sz w:val="24"/>
          <w:szCs w:val="24"/>
        </w:rPr>
        <w:t>153</w:t>
      </w:r>
      <w:r w:rsidRPr="00355E47">
        <w:rPr>
          <w:rFonts w:ascii="Arial" w:hAnsi="Arial" w:cs="Arial"/>
          <w:sz w:val="24"/>
          <w:szCs w:val="24"/>
        </w:rPr>
        <w:t>/</w:t>
      </w:r>
      <w:r w:rsidR="001755E9" w:rsidRPr="00355E47">
        <w:rPr>
          <w:rFonts w:ascii="Arial" w:hAnsi="Arial" w:cs="Arial"/>
          <w:sz w:val="24"/>
          <w:szCs w:val="24"/>
        </w:rPr>
        <w:t>2017</w:t>
      </w:r>
      <w:r w:rsidRPr="00355E47">
        <w:rPr>
          <w:rFonts w:ascii="Arial" w:hAnsi="Arial" w:cs="Arial"/>
          <w:sz w:val="24"/>
          <w:szCs w:val="24"/>
        </w:rPr>
        <w:t xml:space="preserve"> od </w:t>
      </w:r>
      <w:r w:rsidR="001755E9" w:rsidRPr="00355E47">
        <w:rPr>
          <w:rFonts w:ascii="Arial" w:hAnsi="Arial" w:cs="Arial"/>
          <w:sz w:val="24"/>
          <w:szCs w:val="24"/>
        </w:rPr>
        <w:t>svibnja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1755E9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 xml:space="preserve">. godine, </w:t>
      </w:r>
      <w:r w:rsidR="001755E9" w:rsidRPr="00355E47">
        <w:rPr>
          <w:rFonts w:ascii="Arial" w:hAnsi="Arial" w:cs="Arial"/>
          <w:sz w:val="24"/>
          <w:szCs w:val="24"/>
        </w:rPr>
        <w:t xml:space="preserve">zajedničke </w:t>
      </w:r>
      <w:r w:rsidR="00BE35DB" w:rsidRPr="00355E47">
        <w:rPr>
          <w:rFonts w:ascii="Arial" w:hAnsi="Arial" w:cs="Arial"/>
          <w:sz w:val="24"/>
          <w:szCs w:val="24"/>
        </w:rPr>
        <w:t>oznake aglomeracije</w:t>
      </w:r>
      <w:r w:rsidR="00F27CF1" w:rsidRPr="00355E47">
        <w:rPr>
          <w:rFonts w:ascii="Arial" w:hAnsi="Arial" w:cs="Arial"/>
          <w:sz w:val="24"/>
          <w:szCs w:val="24"/>
        </w:rPr>
        <w:t xml:space="preserve"> </w:t>
      </w:r>
      <w:r w:rsidR="00BE35DB" w:rsidRPr="00355E47">
        <w:rPr>
          <w:rFonts w:ascii="Arial" w:hAnsi="Arial" w:cs="Arial"/>
          <w:sz w:val="24"/>
          <w:szCs w:val="24"/>
        </w:rPr>
        <w:t>2016-AGL C/L</w:t>
      </w:r>
      <w:r w:rsidRPr="00355E47">
        <w:rPr>
          <w:rFonts w:ascii="Arial" w:hAnsi="Arial" w:cs="Arial"/>
          <w:sz w:val="24"/>
          <w:szCs w:val="24"/>
        </w:rPr>
        <w:t>, koji je ovjerio glavni projektant, Dubravka Marković, dipl.ing.građ., broj ovlaštenja G 1739, iz društva „INSTITUT IGH“ d.d., RC RIJEKA iz Kukuljanova, Kukuljanovo 182/2;</w:t>
      </w:r>
    </w:p>
    <w:p w14:paraId="5A4E7410" w14:textId="77777777" w:rsidR="00E859B3" w:rsidRPr="00355E47" w:rsidRDefault="00E859B3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EA971B" w14:textId="77777777" w:rsidR="00355E47" w:rsidRPr="00355E47" w:rsidRDefault="005654E1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2</w:t>
      </w:r>
      <w:r w:rsidR="00345A3D" w:rsidRPr="00355E47">
        <w:rPr>
          <w:rFonts w:ascii="Arial" w:hAnsi="Arial" w:cs="Arial"/>
          <w:sz w:val="24"/>
          <w:szCs w:val="24"/>
        </w:rPr>
        <w:t xml:space="preserve">. </w:t>
      </w:r>
      <w:r w:rsidR="00345A3D" w:rsidRPr="00355E47">
        <w:rPr>
          <w:rFonts w:ascii="Arial" w:hAnsi="Arial" w:cs="Arial"/>
          <w:sz w:val="24"/>
          <w:szCs w:val="24"/>
        </w:rPr>
        <w:tab/>
      </w:r>
      <w:r w:rsidR="001755E9" w:rsidRPr="00355E47">
        <w:rPr>
          <w:rFonts w:ascii="Arial" w:hAnsi="Arial" w:cs="Arial"/>
          <w:sz w:val="24"/>
          <w:szCs w:val="24"/>
        </w:rPr>
        <w:t>MAPA 2/3  H 0011 – Građevinski projekt</w:t>
      </w:r>
      <w:r w:rsidR="00355E47" w:rsidRPr="00355E47">
        <w:rPr>
          <w:rFonts w:ascii="Arial" w:hAnsi="Arial" w:cs="Arial"/>
          <w:sz w:val="24"/>
          <w:szCs w:val="24"/>
        </w:rPr>
        <w:t>- nacrti</w:t>
      </w:r>
      <w:r w:rsidR="001755E9" w:rsidRPr="00355E47">
        <w:rPr>
          <w:rFonts w:ascii="Arial" w:hAnsi="Arial" w:cs="Arial"/>
          <w:sz w:val="24"/>
          <w:szCs w:val="24"/>
        </w:rPr>
        <w:t xml:space="preserve">, broj projekta: 73330-153/2017 od svibnja 2018. godine, zajedničke </w:t>
      </w:r>
      <w:r w:rsidR="00BE35DB" w:rsidRPr="00355E47">
        <w:rPr>
          <w:rFonts w:ascii="Arial" w:hAnsi="Arial" w:cs="Arial"/>
          <w:sz w:val="24"/>
          <w:szCs w:val="24"/>
        </w:rPr>
        <w:t>oznake aglomeracije 2016-AGL C/L</w:t>
      </w:r>
      <w:r w:rsidR="001755E9" w:rsidRPr="00355E47">
        <w:rPr>
          <w:rFonts w:ascii="Arial" w:hAnsi="Arial" w:cs="Arial"/>
          <w:sz w:val="24"/>
          <w:szCs w:val="24"/>
        </w:rPr>
        <w:t xml:space="preserve">, </w:t>
      </w:r>
    </w:p>
    <w:p w14:paraId="3EA9CCFD" w14:textId="77777777" w:rsidR="00355E47" w:rsidRPr="00355E47" w:rsidRDefault="00355E4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0E73D47" w14:textId="77777777" w:rsidR="00355E47" w:rsidRPr="00355E47" w:rsidRDefault="00355E4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9C96D46" w14:textId="77777777" w:rsidR="00355E47" w:rsidRPr="00355E47" w:rsidRDefault="00355E4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73C31EC" w14:textId="77777777" w:rsidR="00355E47" w:rsidRPr="00355E47" w:rsidRDefault="00355E4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AF8C940" w14:textId="64168C95" w:rsidR="00345A3D" w:rsidRPr="00355E47" w:rsidRDefault="001755E9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koji je ovjerio glavni projektant, Dubravka Marković, dipl.ing.građ., broj ovlaštenja G 1739, iz društva „INSTITUT IGH“ d.d., RC RIJEKA iz Kukuljanova, Kukuljanovo 182/2;</w:t>
      </w:r>
    </w:p>
    <w:p w14:paraId="501C1E1F" w14:textId="77777777" w:rsidR="00355E47" w:rsidRPr="00355E47" w:rsidRDefault="00355E4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417560C" w14:textId="28FA2E2D" w:rsidR="001755E9" w:rsidRPr="00355E47" w:rsidRDefault="001755E9" w:rsidP="001755E9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3. </w:t>
      </w:r>
      <w:r w:rsidRPr="00355E47">
        <w:rPr>
          <w:rFonts w:ascii="Arial" w:hAnsi="Arial" w:cs="Arial"/>
          <w:sz w:val="24"/>
          <w:szCs w:val="24"/>
        </w:rPr>
        <w:tab/>
        <w:t xml:space="preserve">MAPA </w:t>
      </w:r>
      <w:r w:rsidR="00BE35DB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>/</w:t>
      </w:r>
      <w:r w:rsidR="00BE35DB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 xml:space="preserve"> G 0010 – Geodetska podloga, </w:t>
      </w:r>
      <w:r w:rsidR="00BE35DB" w:rsidRPr="00355E47">
        <w:rPr>
          <w:rFonts w:ascii="Arial" w:hAnsi="Arial" w:cs="Arial"/>
          <w:sz w:val="24"/>
          <w:szCs w:val="24"/>
        </w:rPr>
        <w:t>oznaka</w:t>
      </w:r>
      <w:r w:rsidRPr="00355E47">
        <w:rPr>
          <w:rFonts w:ascii="Arial" w:hAnsi="Arial" w:cs="Arial"/>
          <w:sz w:val="24"/>
          <w:szCs w:val="24"/>
        </w:rPr>
        <w:t xml:space="preserve"> projekta: 281-</w:t>
      </w:r>
      <w:r w:rsidR="00BE35DB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 xml:space="preserve">/16 od </w:t>
      </w:r>
      <w:r w:rsidR="00BE35DB" w:rsidRPr="00355E47">
        <w:rPr>
          <w:rFonts w:ascii="Arial" w:hAnsi="Arial" w:cs="Arial"/>
          <w:sz w:val="24"/>
          <w:szCs w:val="24"/>
        </w:rPr>
        <w:t>svibnja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BE35DB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 xml:space="preserve">. godine, zajedničke </w:t>
      </w:r>
      <w:r w:rsidR="00BE35DB" w:rsidRPr="00355E47">
        <w:rPr>
          <w:rFonts w:ascii="Arial" w:hAnsi="Arial" w:cs="Arial"/>
          <w:sz w:val="24"/>
          <w:szCs w:val="24"/>
        </w:rPr>
        <w:t>oznake aglomeracije</w:t>
      </w:r>
      <w:r w:rsidR="00F27CF1" w:rsidRPr="00355E47">
        <w:rPr>
          <w:rFonts w:ascii="Arial" w:hAnsi="Arial" w:cs="Arial"/>
          <w:sz w:val="24"/>
          <w:szCs w:val="24"/>
        </w:rPr>
        <w:t xml:space="preserve"> </w:t>
      </w:r>
      <w:r w:rsidR="00BE35DB" w:rsidRPr="00355E47">
        <w:rPr>
          <w:rFonts w:ascii="Arial" w:hAnsi="Arial" w:cs="Arial"/>
          <w:sz w:val="24"/>
          <w:szCs w:val="24"/>
        </w:rPr>
        <w:t>2016-AGL C/L</w:t>
      </w:r>
      <w:r w:rsidRPr="00355E47">
        <w:rPr>
          <w:rFonts w:ascii="Arial" w:hAnsi="Arial" w:cs="Arial"/>
          <w:sz w:val="24"/>
          <w:szCs w:val="24"/>
        </w:rPr>
        <w:t>, koji je ovjerio projektant, Ivan Puškarić, dipl.ing.geod., broj ovlaštenja Geo 100, iz društva „TOPOING“ d.o.o. iz Kastva, Rubeši 80a</w:t>
      </w:r>
      <w:r w:rsidR="00EA1791" w:rsidRPr="00355E47">
        <w:rPr>
          <w:rFonts w:ascii="Arial" w:hAnsi="Arial" w:cs="Arial"/>
          <w:sz w:val="24"/>
          <w:szCs w:val="24"/>
        </w:rPr>
        <w:t>, ovjerena od strane Državne geodetske uprave, Područnog ureda za katastar Rijeka, Odjela za katastar nekretnina Mali Lošinj, potvrdom KLASA: 936-03/2019-02/2, URBROJ: 541-17-07/1-19-2, od 10. travnja 2019.godine za k.o. Ćunski te potvrdom KLASA: 936-03/19-02/3, URBROJ: 541-17-07/1-19-2, od 18. travnja 2019.godine za k.o. Mali Lošinj.</w:t>
      </w:r>
    </w:p>
    <w:p w14:paraId="466ECF66" w14:textId="77777777" w:rsidR="001755E9" w:rsidRPr="00355E47" w:rsidRDefault="001755E9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7A4E38" w14:textId="77777777" w:rsidR="001F0B10" w:rsidRPr="00355E47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355E47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596FEADD" w:rsidR="001F0B10" w:rsidRPr="00355E47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2C767D3" w14:textId="77777777" w:rsidR="006F563F" w:rsidRPr="00355E47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6E6BD0F" w14:textId="77777777" w:rsidR="00023C11" w:rsidRPr="00355E47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355E47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355E47">
        <w:rPr>
          <w:rFonts w:ascii="Arial" w:hAnsi="Arial" w:cs="Arial"/>
          <w:sz w:val="24"/>
          <w:szCs w:val="24"/>
        </w:rPr>
        <w:t xml:space="preserve"> </w:t>
      </w:r>
      <w:r w:rsidR="001F2199" w:rsidRPr="00355E47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355E47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355E47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Pr="00355E47" w:rsidRDefault="00970704" w:rsidP="00970704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5ECC2658" w14:textId="220A158B" w:rsidR="001F0B10" w:rsidRPr="00355E47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355E47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355E47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355E47">
        <w:rPr>
          <w:rFonts w:ascii="Arial" w:hAnsi="Arial" w:cs="Arial"/>
          <w:b/>
          <w:sz w:val="24"/>
          <w:szCs w:val="24"/>
        </w:rPr>
        <w:t>ž</w:t>
      </w:r>
      <w:r w:rsidR="001F0B10" w:rsidRPr="00355E47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77E9461E" w14:textId="77777777" w:rsidR="00CE35CC" w:rsidRPr="00355E47" w:rsidRDefault="00CE35C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535CFA34" w14:textId="77777777" w:rsidR="006F563F" w:rsidRPr="00355E47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30F78365" w14:textId="0AB743A7" w:rsidR="001F0B10" w:rsidRPr="00355E47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355E47">
        <w:rPr>
          <w:rFonts w:ascii="Arial" w:hAnsi="Arial" w:cs="Arial"/>
          <w:sz w:val="24"/>
          <w:szCs w:val="24"/>
        </w:rPr>
        <w:t>I</w:t>
      </w:r>
      <w:r w:rsidR="001F0B10" w:rsidRPr="00355E47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355E47">
        <w:rPr>
          <w:rFonts w:ascii="Arial" w:hAnsi="Arial" w:cs="Arial"/>
          <w:sz w:val="24"/>
          <w:szCs w:val="24"/>
        </w:rPr>
        <w:t xml:space="preserve"> </w:t>
      </w:r>
      <w:r w:rsidR="001F0B10" w:rsidRPr="00355E47">
        <w:rPr>
          <w:rFonts w:ascii="Arial" w:hAnsi="Arial" w:cs="Arial"/>
          <w:sz w:val="24"/>
          <w:szCs w:val="24"/>
        </w:rPr>
        <w:t>Cresa, Turion 20/A,</w:t>
      </w:r>
      <w:r w:rsidR="001F2199" w:rsidRPr="00355E47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355E47">
        <w:rPr>
          <w:rFonts w:ascii="Arial" w:hAnsi="Arial" w:cs="Arial"/>
          <w:sz w:val="24"/>
          <w:szCs w:val="24"/>
        </w:rPr>
        <w:t>o</w:t>
      </w:r>
      <w:r w:rsidR="001F2199" w:rsidRPr="00355E47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355E47">
        <w:rPr>
          <w:rFonts w:ascii="Arial" w:hAnsi="Arial" w:cs="Arial"/>
          <w:sz w:val="24"/>
          <w:szCs w:val="24"/>
        </w:rPr>
        <w:t xml:space="preserve">  </w:t>
      </w:r>
      <w:r w:rsidR="002316E4" w:rsidRPr="00355E47">
        <w:rPr>
          <w:rFonts w:ascii="Arial" w:hAnsi="Arial" w:cs="Arial"/>
          <w:sz w:val="24"/>
          <w:szCs w:val="24"/>
        </w:rPr>
        <w:t>1</w:t>
      </w:r>
      <w:r w:rsidR="00C550BF" w:rsidRPr="00355E47">
        <w:rPr>
          <w:rFonts w:ascii="Arial" w:hAnsi="Arial" w:cs="Arial"/>
          <w:sz w:val="24"/>
          <w:szCs w:val="24"/>
        </w:rPr>
        <w:t>7</w:t>
      </w:r>
      <w:r w:rsidR="001F0B10" w:rsidRPr="00355E47">
        <w:rPr>
          <w:rFonts w:ascii="Arial" w:hAnsi="Arial" w:cs="Arial"/>
          <w:sz w:val="24"/>
          <w:szCs w:val="24"/>
        </w:rPr>
        <w:t>.</w:t>
      </w:r>
      <w:r w:rsidR="005B1BD8" w:rsidRPr="00355E47">
        <w:rPr>
          <w:rFonts w:ascii="Arial" w:hAnsi="Arial" w:cs="Arial"/>
          <w:sz w:val="24"/>
          <w:szCs w:val="24"/>
        </w:rPr>
        <w:t xml:space="preserve"> </w:t>
      </w:r>
      <w:r w:rsidR="00C550BF" w:rsidRPr="00355E47">
        <w:rPr>
          <w:rFonts w:ascii="Arial" w:hAnsi="Arial" w:cs="Arial"/>
          <w:sz w:val="24"/>
          <w:szCs w:val="24"/>
        </w:rPr>
        <w:t>travnja</w:t>
      </w:r>
      <w:r w:rsidR="001F0B10" w:rsidRPr="00355E47">
        <w:rPr>
          <w:rFonts w:ascii="Arial" w:hAnsi="Arial" w:cs="Arial"/>
          <w:sz w:val="24"/>
          <w:szCs w:val="24"/>
        </w:rPr>
        <w:t xml:space="preserve"> 201</w:t>
      </w:r>
      <w:r w:rsidR="00C550BF" w:rsidRPr="00355E47">
        <w:rPr>
          <w:rFonts w:ascii="Arial" w:hAnsi="Arial" w:cs="Arial"/>
          <w:sz w:val="24"/>
          <w:szCs w:val="24"/>
        </w:rPr>
        <w:t>9</w:t>
      </w:r>
      <w:r w:rsidR="001F0B10" w:rsidRPr="00355E47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355E47">
        <w:rPr>
          <w:rFonts w:ascii="Arial" w:hAnsi="Arial" w:cs="Arial"/>
          <w:sz w:val="24"/>
          <w:szCs w:val="24"/>
        </w:rPr>
        <w:t>zahvat u prostoru:</w:t>
      </w:r>
      <w:r w:rsidR="004A7350" w:rsidRPr="00355E47">
        <w:rPr>
          <w:rFonts w:ascii="Arial" w:hAnsi="Arial" w:cs="Arial"/>
          <w:sz w:val="24"/>
          <w:szCs w:val="24"/>
        </w:rPr>
        <w:t xml:space="preserve"> </w:t>
      </w:r>
      <w:r w:rsidR="00F27CF1" w:rsidRPr="00355E47">
        <w:rPr>
          <w:rFonts w:ascii="Arial" w:hAnsi="Arial" w:cs="Arial"/>
          <w:sz w:val="24"/>
          <w:szCs w:val="24"/>
        </w:rPr>
        <w:t xml:space="preserve">izgradnja transportnog vodovoda na dionici ĆUNSKI-POLJANA, na dijelu k.č. 6587/1, 6635, 11240, sve k.o. Ćunski te dijelu k.č. </w:t>
      </w:r>
      <w:r w:rsidR="00F27CF1" w:rsidRPr="00355E47">
        <w:rPr>
          <w:rFonts w:ascii="Arial" w:hAnsi="Arial" w:cs="Arial"/>
          <w:sz w:val="24"/>
          <w:szCs w:val="24"/>
        </w:rPr>
        <w:lastRenderedPageBreak/>
        <w:t>10442, 10448, 10549, 10551, 10554, 10556, 10557, 10559, 10561/1, 10562/4, 10563/2, 10565/4, 10566/2, 10695/1, 10695/2, 11056, 11057/1, 11057/2, 11066, 11067, 11070, 11071/1, 11071/2, 11075, 11077, 11078/1, 11079/2, 11079/3, 11080/2, 11136/3, 11136/4, 11137/1, 11137/2, 11137/3, 11137/4, 11140/2, 11143/1, 11144, 11482, 11483, 11484, 11485, 11486, 11490/1, 11490/2, 11491, 11492, 11498, 11684/1, 11684/2, 11749/1, 11753, 11756, 11759, 11760, 11761, 11762, 11764, 11765/1, 11777, 11779, 11830/1, 11830/2, 11830/3, 11833/1, 11833/2, 11833/3, 12067/1, 12067/2, 12097, 12100/1, 12100/2, 12113, 12114, 12115, 12116, 12118/1, 12124, 12125, 12138, 12141, 12142, 12198/1, 12206/1, 12206/2, 12206/3, 12208, 12210, 12211, 12239, 12241/2, 12242, 12246, 12247, 12248, 12250, 12277, 12408, 12412, 12413, 12487/1, 12487/2, 12487/3, 12765/2, 12766/1, 12778/1, 13309/3, 13346/2, 13348/2, 13349, 13369/1, 13370, 13383/1, 13383/2, 13407/2, 13414, 13417/1, 13478, sve k.o. Mali Lošinj</w:t>
      </w:r>
      <w:r w:rsidR="00FB23D0" w:rsidRPr="00355E47">
        <w:rPr>
          <w:rFonts w:ascii="Arial" w:hAnsi="Arial" w:cs="Arial"/>
          <w:sz w:val="24"/>
          <w:szCs w:val="24"/>
        </w:rPr>
        <w:t>, građevine infrastrukturne namjene, 2.a skupine,</w:t>
      </w:r>
      <w:r w:rsidR="00967BFC" w:rsidRPr="00355E47">
        <w:rPr>
          <w:rFonts w:ascii="Arial" w:hAnsi="Arial" w:cs="Arial"/>
          <w:sz w:val="24"/>
          <w:szCs w:val="24"/>
        </w:rPr>
        <w:t xml:space="preserve"> na području grada Malog Lošinja u Primorsko goranskoj županiji, u skladu sa Glavnim projektom zajedničke </w:t>
      </w:r>
      <w:r w:rsidR="00F27CF1" w:rsidRPr="00355E47">
        <w:rPr>
          <w:rFonts w:ascii="Arial" w:hAnsi="Arial" w:cs="Arial"/>
          <w:sz w:val="24"/>
          <w:szCs w:val="24"/>
        </w:rPr>
        <w:t>oznake aglomeracije 2016-AGL C/L</w:t>
      </w:r>
      <w:r w:rsidR="001F2199" w:rsidRPr="00355E47">
        <w:rPr>
          <w:rFonts w:ascii="Arial" w:hAnsi="Arial" w:cs="Arial"/>
          <w:sz w:val="24"/>
          <w:szCs w:val="24"/>
        </w:rPr>
        <w:t>, iz točke I. izreke ove dozvole.</w:t>
      </w:r>
    </w:p>
    <w:p w14:paraId="22787FC0" w14:textId="77777777" w:rsidR="00B43D0F" w:rsidRPr="00355E47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80A34E" w14:textId="786E441B" w:rsidR="00651D81" w:rsidRPr="00355E47" w:rsidRDefault="00651D81" w:rsidP="00651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CRES, MARTINŠĆICA, MALI LOŠINJ I VELI LOŠINJ za prijavu izgradnje vodno-komunalne infrastrukture za sufinanciranje od strane EU.</w:t>
      </w:r>
    </w:p>
    <w:p w14:paraId="3937BEF6" w14:textId="77777777" w:rsidR="007F492D" w:rsidRPr="00355E47" w:rsidRDefault="007F492D" w:rsidP="00651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C7126A" w14:textId="699D3477" w:rsidR="00814727" w:rsidRPr="00355E47" w:rsidRDefault="00E606C9" w:rsidP="00814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Zahvat u prostoru obuhvaća </w:t>
      </w:r>
      <w:r w:rsidR="00EA1791" w:rsidRPr="00355E47">
        <w:rPr>
          <w:rFonts w:ascii="Arial" w:hAnsi="Arial" w:cs="Arial"/>
          <w:sz w:val="24"/>
          <w:szCs w:val="24"/>
        </w:rPr>
        <w:t>izgradnj</w:t>
      </w:r>
      <w:r w:rsidR="00C925E6" w:rsidRPr="00355E47">
        <w:rPr>
          <w:rFonts w:ascii="Arial" w:hAnsi="Arial" w:cs="Arial"/>
          <w:sz w:val="24"/>
          <w:szCs w:val="24"/>
        </w:rPr>
        <w:t>u</w:t>
      </w:r>
      <w:r w:rsidR="00EA1791" w:rsidRPr="00355E47">
        <w:rPr>
          <w:rFonts w:ascii="Arial" w:hAnsi="Arial" w:cs="Arial"/>
          <w:sz w:val="24"/>
          <w:szCs w:val="24"/>
        </w:rPr>
        <w:t xml:space="preserve"> transportnog vodovoda u ukupnoj dužini od cca 4422 m na dionici Ćunski-Poljana</w:t>
      </w:r>
      <w:r w:rsidR="00814727" w:rsidRPr="00355E47">
        <w:rPr>
          <w:rFonts w:ascii="Arial" w:hAnsi="Arial" w:cs="Arial"/>
          <w:sz w:val="24"/>
          <w:szCs w:val="24"/>
        </w:rPr>
        <w:t xml:space="preserve">. Transportni vodovod položiti će se u južni trak državne ceste D100 u zajednički rov paralelno sa instalacijama planiranima u sklopu kanalizacijskog sustava Ćunski-Poljana koje su predmet drugog projekta. </w:t>
      </w:r>
      <w:r w:rsidR="00814727" w:rsidRPr="00355E47">
        <w:rPr>
          <w:rFonts w:ascii="Arial" w:hAnsi="Arial" w:cs="Arial"/>
          <w:sz w:val="24"/>
          <w:szCs w:val="24"/>
        </w:rPr>
        <w:tab/>
        <w:t xml:space="preserve">Početna točka rekonstrukcije je postojeće okno sa sekcijskim zasunom i odvojkom prema naselju Artatore, a koje se nalazi pored državne ceste D100 južno od naselja Ćunski. </w:t>
      </w:r>
    </w:p>
    <w:p w14:paraId="3502FDC4" w14:textId="341A2228" w:rsidR="00EA1791" w:rsidRPr="00355E47" w:rsidRDefault="00814727" w:rsidP="00814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Završna točka rekonstrukcije je postojeće okno muljnog ispusta neposredno prije ulaska u kamp Poljana. Navedena okna rekonstruirati će se izgradnjom nove dionice transportnog cjevovoda.</w:t>
      </w:r>
    </w:p>
    <w:p w14:paraId="152E628E" w14:textId="77777777" w:rsidR="00C415A3" w:rsidRPr="00355E47" w:rsidRDefault="00C415A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E106489" w14:textId="77777777" w:rsidR="00231AB2" w:rsidRPr="00355E47" w:rsidRDefault="00231AB2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4F6A9B" w14:textId="56B1622E" w:rsidR="001F2199" w:rsidRPr="00355E47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U spis je priložena</w:t>
      </w:r>
      <w:r w:rsidR="001F0B10" w:rsidRPr="00355E47">
        <w:rPr>
          <w:rFonts w:ascii="Arial" w:hAnsi="Arial" w:cs="Arial"/>
          <w:sz w:val="24"/>
          <w:szCs w:val="24"/>
        </w:rPr>
        <w:t xml:space="preserve"> </w:t>
      </w:r>
      <w:r w:rsidRPr="00355E47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355E47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355E47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  </w:t>
      </w:r>
    </w:p>
    <w:p w14:paraId="0730EBF1" w14:textId="77777777" w:rsidR="00D80401" w:rsidRPr="00355E47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355E47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AAA77" w14:textId="0C6C66DF" w:rsidR="00D80401" w:rsidRPr="00355E47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Izjava glavnog</w:t>
      </w:r>
      <w:r w:rsidR="00D80401" w:rsidRPr="00355E47">
        <w:rPr>
          <w:rFonts w:ascii="Arial" w:hAnsi="Arial" w:cs="Arial"/>
          <w:sz w:val="24"/>
          <w:szCs w:val="24"/>
        </w:rPr>
        <w:t xml:space="preserve"> projektanta</w:t>
      </w:r>
      <w:r w:rsidRPr="00355E47">
        <w:rPr>
          <w:rFonts w:ascii="Arial" w:hAnsi="Arial" w:cs="Arial"/>
          <w:sz w:val="24"/>
          <w:szCs w:val="24"/>
        </w:rPr>
        <w:t xml:space="preserve"> da je</w:t>
      </w:r>
      <w:r w:rsidR="00D80401" w:rsidRPr="00355E47">
        <w:rPr>
          <w:rFonts w:ascii="Arial" w:hAnsi="Arial" w:cs="Arial"/>
          <w:sz w:val="24"/>
          <w:szCs w:val="24"/>
        </w:rPr>
        <w:t xml:space="preserve"> </w:t>
      </w:r>
      <w:r w:rsidRPr="00355E47">
        <w:rPr>
          <w:rFonts w:ascii="Arial" w:hAnsi="Arial" w:cs="Arial"/>
          <w:sz w:val="24"/>
          <w:szCs w:val="24"/>
        </w:rPr>
        <w:t>Glavni projekt izrađen u skladu sa uvjetima određenim Lokacijskom dozvolom, Klasa: UP/I</w:t>
      </w:r>
      <w:r w:rsidR="0068692B" w:rsidRPr="00355E47">
        <w:rPr>
          <w:rFonts w:ascii="Arial" w:hAnsi="Arial" w:cs="Arial"/>
          <w:sz w:val="24"/>
          <w:szCs w:val="24"/>
        </w:rPr>
        <w:t xml:space="preserve"> </w:t>
      </w:r>
      <w:r w:rsidRPr="00355E47">
        <w:rPr>
          <w:rFonts w:ascii="Arial" w:hAnsi="Arial" w:cs="Arial"/>
          <w:sz w:val="24"/>
          <w:szCs w:val="24"/>
        </w:rPr>
        <w:t>350-05/1</w:t>
      </w:r>
      <w:r w:rsidR="0068692B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>-0</w:t>
      </w:r>
      <w:r w:rsidR="0025520D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>/</w:t>
      </w:r>
      <w:r w:rsidR="000D12C8" w:rsidRPr="00355E47">
        <w:rPr>
          <w:rFonts w:ascii="Arial" w:hAnsi="Arial" w:cs="Arial"/>
          <w:sz w:val="24"/>
          <w:szCs w:val="24"/>
        </w:rPr>
        <w:t>1</w:t>
      </w:r>
      <w:r w:rsidR="00A70C8E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>, Urbroj: 2170/1-03-05/</w:t>
      </w:r>
      <w:r w:rsidR="00A70C8E" w:rsidRPr="00355E47">
        <w:rPr>
          <w:rFonts w:ascii="Arial" w:hAnsi="Arial" w:cs="Arial"/>
          <w:sz w:val="24"/>
          <w:szCs w:val="24"/>
        </w:rPr>
        <w:t>5</w:t>
      </w:r>
      <w:r w:rsidRPr="00355E47">
        <w:rPr>
          <w:rFonts w:ascii="Arial" w:hAnsi="Arial" w:cs="Arial"/>
          <w:sz w:val="24"/>
          <w:szCs w:val="24"/>
        </w:rPr>
        <w:t>-1</w:t>
      </w:r>
      <w:r w:rsidR="0068692B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>-</w:t>
      </w:r>
      <w:r w:rsidR="00A70C8E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 xml:space="preserve"> od </w:t>
      </w:r>
      <w:r w:rsidR="00A9640A" w:rsidRPr="00355E47">
        <w:rPr>
          <w:rFonts w:ascii="Arial" w:hAnsi="Arial" w:cs="Arial"/>
          <w:sz w:val="24"/>
          <w:szCs w:val="24"/>
        </w:rPr>
        <w:t>21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A9640A" w:rsidRPr="00355E47">
        <w:rPr>
          <w:rFonts w:ascii="Arial" w:hAnsi="Arial" w:cs="Arial"/>
          <w:sz w:val="24"/>
          <w:szCs w:val="24"/>
        </w:rPr>
        <w:t>ožujka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68692B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>. godine,</w:t>
      </w:r>
      <w:r w:rsidR="009871D2" w:rsidRPr="00355E47">
        <w:rPr>
          <w:rFonts w:ascii="Arial" w:hAnsi="Arial" w:cs="Arial"/>
          <w:sz w:val="24"/>
          <w:szCs w:val="24"/>
        </w:rPr>
        <w:t xml:space="preserve"> </w:t>
      </w:r>
      <w:r w:rsidRPr="00355E47">
        <w:rPr>
          <w:rFonts w:ascii="Arial" w:hAnsi="Arial" w:cs="Arial"/>
          <w:sz w:val="24"/>
          <w:szCs w:val="24"/>
        </w:rPr>
        <w:t>izda</w:t>
      </w:r>
      <w:r w:rsidR="0032738B" w:rsidRPr="00355E47">
        <w:rPr>
          <w:rFonts w:ascii="Arial" w:hAnsi="Arial" w:cs="Arial"/>
          <w:sz w:val="24"/>
          <w:szCs w:val="24"/>
        </w:rPr>
        <w:t>n</w:t>
      </w:r>
      <w:r w:rsidR="0068692B" w:rsidRPr="00355E47">
        <w:rPr>
          <w:rFonts w:ascii="Arial" w:hAnsi="Arial" w:cs="Arial"/>
          <w:sz w:val="24"/>
          <w:szCs w:val="24"/>
        </w:rPr>
        <w:t>om</w:t>
      </w:r>
      <w:r w:rsidRPr="00355E47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355E47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</w:t>
      </w:r>
      <w:r w:rsidR="00D80401" w:rsidRPr="00355E47">
        <w:rPr>
          <w:rFonts w:ascii="Arial" w:hAnsi="Arial" w:cs="Arial"/>
          <w:sz w:val="24"/>
          <w:szCs w:val="24"/>
        </w:rPr>
        <w:lastRenderedPageBreak/>
        <w:t>26/13, 5/14, 42/14, 25/15, 32/15, 37/15 i 32/16) te da su dijelovi dokumentacije i svi elaborati međusobno usklađeni.</w:t>
      </w:r>
    </w:p>
    <w:p w14:paraId="6C90683F" w14:textId="77777777" w:rsidR="00BB1DB6" w:rsidRPr="00355E47" w:rsidRDefault="00BB1DB6" w:rsidP="00BB1DB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6B58997C" w14:textId="77777777" w:rsidR="00D80401" w:rsidRPr="00355E47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355E47" w:rsidRDefault="00650031" w:rsidP="00650031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3AFCF26C" w14:textId="765EC2B5" w:rsidR="00A3473E" w:rsidRPr="00355E47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Potvrda usklađenosti glavnog projekta, Klasa: 361-03/1</w:t>
      </w:r>
      <w:r w:rsidR="00AE05E0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>-02/</w:t>
      </w:r>
      <w:r w:rsidR="00AE05E0" w:rsidRPr="00355E47">
        <w:rPr>
          <w:rFonts w:ascii="Arial" w:hAnsi="Arial" w:cs="Arial"/>
          <w:sz w:val="24"/>
          <w:szCs w:val="24"/>
        </w:rPr>
        <w:t>8272</w:t>
      </w:r>
      <w:r w:rsidRPr="00355E47">
        <w:rPr>
          <w:rFonts w:ascii="Arial" w:hAnsi="Arial" w:cs="Arial"/>
          <w:sz w:val="24"/>
          <w:szCs w:val="24"/>
        </w:rPr>
        <w:t>, Urbroj: 376-</w:t>
      </w:r>
      <w:r w:rsidR="00AE05E0" w:rsidRPr="00355E47">
        <w:rPr>
          <w:rFonts w:ascii="Arial" w:hAnsi="Arial" w:cs="Arial"/>
          <w:sz w:val="24"/>
          <w:szCs w:val="24"/>
        </w:rPr>
        <w:t>10</w:t>
      </w:r>
      <w:r w:rsidRPr="00355E47">
        <w:rPr>
          <w:rFonts w:ascii="Arial" w:hAnsi="Arial" w:cs="Arial"/>
          <w:sz w:val="24"/>
          <w:szCs w:val="24"/>
        </w:rPr>
        <w:t>-</w:t>
      </w:r>
      <w:r w:rsidR="00AE05E0" w:rsidRPr="00355E47">
        <w:rPr>
          <w:rFonts w:ascii="Arial" w:hAnsi="Arial" w:cs="Arial"/>
          <w:sz w:val="24"/>
          <w:szCs w:val="24"/>
        </w:rPr>
        <w:t>17</w:t>
      </w:r>
      <w:r w:rsidR="00A8130C" w:rsidRPr="00355E47">
        <w:rPr>
          <w:rFonts w:ascii="Arial" w:hAnsi="Arial" w:cs="Arial"/>
          <w:sz w:val="24"/>
          <w:szCs w:val="24"/>
        </w:rPr>
        <w:t>-</w:t>
      </w:r>
      <w:r w:rsidRPr="00355E47">
        <w:rPr>
          <w:rFonts w:ascii="Arial" w:hAnsi="Arial" w:cs="Arial"/>
          <w:sz w:val="24"/>
          <w:szCs w:val="24"/>
        </w:rPr>
        <w:t xml:space="preserve">2 od </w:t>
      </w:r>
      <w:r w:rsidR="00A8130C" w:rsidRPr="00355E47">
        <w:rPr>
          <w:rFonts w:ascii="Arial" w:hAnsi="Arial" w:cs="Arial"/>
          <w:sz w:val="24"/>
          <w:szCs w:val="24"/>
        </w:rPr>
        <w:t>2</w:t>
      </w:r>
      <w:r w:rsidR="00AE05E0" w:rsidRPr="00355E47">
        <w:rPr>
          <w:rFonts w:ascii="Arial" w:hAnsi="Arial" w:cs="Arial"/>
          <w:sz w:val="24"/>
          <w:szCs w:val="24"/>
        </w:rPr>
        <w:t>1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AE05E0" w:rsidRPr="00355E47">
        <w:rPr>
          <w:rFonts w:ascii="Arial" w:hAnsi="Arial" w:cs="Arial"/>
          <w:sz w:val="24"/>
          <w:szCs w:val="24"/>
        </w:rPr>
        <w:t>prosinca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AE05E0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 xml:space="preserve">. godine, izdana od Hrvatske regulatorne agencije za mrežne djelatnosti (HAKOM), Zagreb </w:t>
      </w:r>
    </w:p>
    <w:p w14:paraId="14ECEA9C" w14:textId="77777777" w:rsidR="00A3473E" w:rsidRPr="00355E47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51E08D" w14:textId="46AA480B" w:rsidR="00680622" w:rsidRPr="00355E47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Potvrda glavnog projekta, broj: 401200</w:t>
      </w:r>
      <w:r w:rsidR="00633A25" w:rsidRPr="00355E47">
        <w:rPr>
          <w:rFonts w:ascii="Arial" w:hAnsi="Arial" w:cs="Arial"/>
          <w:sz w:val="24"/>
          <w:szCs w:val="24"/>
        </w:rPr>
        <w:t>410/</w:t>
      </w:r>
      <w:r w:rsidR="007E0CA6" w:rsidRPr="00355E47">
        <w:rPr>
          <w:rFonts w:ascii="Arial" w:hAnsi="Arial" w:cs="Arial"/>
          <w:sz w:val="24"/>
          <w:szCs w:val="24"/>
        </w:rPr>
        <w:t>28089</w:t>
      </w:r>
      <w:r w:rsidRPr="00355E47">
        <w:rPr>
          <w:rFonts w:ascii="Arial" w:hAnsi="Arial" w:cs="Arial"/>
          <w:sz w:val="24"/>
          <w:szCs w:val="24"/>
        </w:rPr>
        <w:t>/1</w:t>
      </w:r>
      <w:r w:rsidR="007E0CA6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 xml:space="preserve">RK od </w:t>
      </w:r>
      <w:r w:rsidR="00633A25" w:rsidRPr="00355E47">
        <w:rPr>
          <w:rFonts w:ascii="Arial" w:hAnsi="Arial" w:cs="Arial"/>
          <w:sz w:val="24"/>
          <w:szCs w:val="24"/>
        </w:rPr>
        <w:t>1</w:t>
      </w:r>
      <w:r w:rsidR="007E0CA6" w:rsidRPr="00355E47">
        <w:rPr>
          <w:rFonts w:ascii="Arial" w:hAnsi="Arial" w:cs="Arial"/>
          <w:sz w:val="24"/>
          <w:szCs w:val="24"/>
        </w:rPr>
        <w:t>2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7E0CA6" w:rsidRPr="00355E47">
        <w:rPr>
          <w:rFonts w:ascii="Arial" w:hAnsi="Arial" w:cs="Arial"/>
          <w:sz w:val="24"/>
          <w:szCs w:val="24"/>
        </w:rPr>
        <w:t>prosinca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7E0CA6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>. godine izdana od „HEP-ODS“ d.o.o., Elektroprimorje Rijeka</w:t>
      </w:r>
    </w:p>
    <w:p w14:paraId="07C03071" w14:textId="018DAAB7" w:rsidR="00680622" w:rsidRPr="00355E47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D69740C" w14:textId="679D9F1C" w:rsidR="00D80401" w:rsidRPr="00355E47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Potvrda, Klasa: 540-02/1</w:t>
      </w:r>
      <w:r w:rsidR="00EA6D19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>-05/</w:t>
      </w:r>
      <w:r w:rsidR="00EA6D19" w:rsidRPr="00355E47">
        <w:rPr>
          <w:rFonts w:ascii="Arial" w:hAnsi="Arial" w:cs="Arial"/>
          <w:sz w:val="24"/>
          <w:szCs w:val="24"/>
        </w:rPr>
        <w:t>5862</w:t>
      </w:r>
      <w:r w:rsidRPr="00355E47">
        <w:rPr>
          <w:rFonts w:ascii="Arial" w:hAnsi="Arial" w:cs="Arial"/>
          <w:sz w:val="24"/>
          <w:szCs w:val="24"/>
        </w:rPr>
        <w:t>, Urbroj: 534-07-</w:t>
      </w:r>
      <w:r w:rsidR="00650031" w:rsidRPr="00355E47">
        <w:rPr>
          <w:rFonts w:ascii="Arial" w:hAnsi="Arial" w:cs="Arial"/>
          <w:sz w:val="24"/>
          <w:szCs w:val="24"/>
        </w:rPr>
        <w:t>4</w:t>
      </w:r>
      <w:r w:rsidRPr="00355E47">
        <w:rPr>
          <w:rFonts w:ascii="Arial" w:hAnsi="Arial" w:cs="Arial"/>
          <w:sz w:val="24"/>
          <w:szCs w:val="24"/>
        </w:rPr>
        <w:t>-</w:t>
      </w:r>
      <w:r w:rsidR="00650031" w:rsidRPr="00355E47">
        <w:rPr>
          <w:rFonts w:ascii="Arial" w:hAnsi="Arial" w:cs="Arial"/>
          <w:sz w:val="24"/>
          <w:szCs w:val="24"/>
        </w:rPr>
        <w:t>4</w:t>
      </w:r>
      <w:r w:rsidRPr="00355E47">
        <w:rPr>
          <w:rFonts w:ascii="Arial" w:hAnsi="Arial" w:cs="Arial"/>
          <w:sz w:val="24"/>
          <w:szCs w:val="24"/>
        </w:rPr>
        <w:t>-8/</w:t>
      </w:r>
      <w:r w:rsidR="00EA6D19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>-1</w:t>
      </w:r>
      <w:r w:rsidR="00EA6D19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 xml:space="preserve">-2 od </w:t>
      </w:r>
      <w:r w:rsidR="00633A25" w:rsidRPr="00355E47">
        <w:rPr>
          <w:rFonts w:ascii="Arial" w:hAnsi="Arial" w:cs="Arial"/>
          <w:sz w:val="24"/>
          <w:szCs w:val="24"/>
        </w:rPr>
        <w:t>1</w:t>
      </w:r>
      <w:r w:rsidR="00EA6D19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EA6D19" w:rsidRPr="00355E47">
        <w:rPr>
          <w:rFonts w:ascii="Arial" w:hAnsi="Arial" w:cs="Arial"/>
          <w:sz w:val="24"/>
          <w:szCs w:val="24"/>
        </w:rPr>
        <w:t>prosinca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633A25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 xml:space="preserve">. godine, izdana od Ministarstva zdravstva, Uprave za sanitarnu inspekciju, Sektora županijske sanitarne inspekcije, Službe </w:t>
      </w:r>
      <w:r w:rsidR="00043B7A" w:rsidRPr="00355E47">
        <w:rPr>
          <w:rFonts w:ascii="Arial" w:hAnsi="Arial" w:cs="Arial"/>
          <w:sz w:val="24"/>
          <w:szCs w:val="24"/>
        </w:rPr>
        <w:t>za Istru i Primorje</w:t>
      </w:r>
      <w:r w:rsidR="00D26CA7" w:rsidRPr="00355E47">
        <w:rPr>
          <w:rFonts w:ascii="Arial" w:hAnsi="Arial" w:cs="Arial"/>
          <w:sz w:val="24"/>
          <w:szCs w:val="24"/>
        </w:rPr>
        <w:t xml:space="preserve">, Ispostave Rijeka </w:t>
      </w:r>
    </w:p>
    <w:p w14:paraId="5195E4A6" w14:textId="77777777" w:rsidR="00D26CA7" w:rsidRPr="00355E47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716A33F9" w:rsidR="00D26CA7" w:rsidRPr="00355E47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Potvrda na glavni projekt, broj</w:t>
      </w:r>
      <w:r w:rsidR="005270BB" w:rsidRPr="00355E47">
        <w:rPr>
          <w:rFonts w:ascii="Arial" w:hAnsi="Arial" w:cs="Arial"/>
          <w:sz w:val="24"/>
          <w:szCs w:val="24"/>
        </w:rPr>
        <w:t>:</w:t>
      </w:r>
      <w:r w:rsidRPr="00355E47">
        <w:rPr>
          <w:rFonts w:ascii="Arial" w:hAnsi="Arial" w:cs="Arial"/>
          <w:sz w:val="24"/>
          <w:szCs w:val="24"/>
        </w:rPr>
        <w:t xml:space="preserve"> VIO-03/1</w:t>
      </w:r>
      <w:r w:rsidR="00771D92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>-</w:t>
      </w:r>
      <w:r w:rsidR="00771D92" w:rsidRPr="00355E47">
        <w:rPr>
          <w:rFonts w:ascii="Arial" w:hAnsi="Arial" w:cs="Arial"/>
          <w:sz w:val="24"/>
          <w:szCs w:val="24"/>
        </w:rPr>
        <w:t>116</w:t>
      </w:r>
      <w:r w:rsidRPr="00355E47">
        <w:rPr>
          <w:rFonts w:ascii="Arial" w:hAnsi="Arial" w:cs="Arial"/>
          <w:sz w:val="24"/>
          <w:szCs w:val="24"/>
        </w:rPr>
        <w:t>/</w:t>
      </w:r>
      <w:r w:rsidR="00771D92" w:rsidRPr="00355E47">
        <w:rPr>
          <w:rFonts w:ascii="Arial" w:hAnsi="Arial" w:cs="Arial"/>
          <w:sz w:val="24"/>
          <w:szCs w:val="24"/>
        </w:rPr>
        <w:t>4</w:t>
      </w:r>
      <w:r w:rsidRPr="00355E47">
        <w:rPr>
          <w:rFonts w:ascii="Arial" w:hAnsi="Arial" w:cs="Arial"/>
          <w:sz w:val="24"/>
          <w:szCs w:val="24"/>
        </w:rPr>
        <w:t xml:space="preserve">-I od </w:t>
      </w:r>
      <w:r w:rsidR="008721DA" w:rsidRPr="00355E47">
        <w:rPr>
          <w:rFonts w:ascii="Arial" w:hAnsi="Arial" w:cs="Arial"/>
          <w:sz w:val="24"/>
          <w:szCs w:val="24"/>
        </w:rPr>
        <w:t>1</w:t>
      </w:r>
      <w:r w:rsidR="00771D92" w:rsidRPr="00355E47">
        <w:rPr>
          <w:rFonts w:ascii="Arial" w:hAnsi="Arial" w:cs="Arial"/>
          <w:sz w:val="24"/>
          <w:szCs w:val="24"/>
        </w:rPr>
        <w:t>2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771D92" w:rsidRPr="00355E47">
        <w:rPr>
          <w:rFonts w:ascii="Arial" w:hAnsi="Arial" w:cs="Arial"/>
          <w:sz w:val="24"/>
          <w:szCs w:val="24"/>
        </w:rPr>
        <w:t>prosinca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771D92" w:rsidRPr="00355E47">
        <w:rPr>
          <w:rFonts w:ascii="Arial" w:hAnsi="Arial" w:cs="Arial"/>
          <w:sz w:val="24"/>
          <w:szCs w:val="24"/>
        </w:rPr>
        <w:t>7</w:t>
      </w:r>
      <w:r w:rsidRPr="00355E47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355E47">
        <w:rPr>
          <w:rFonts w:ascii="Arial" w:hAnsi="Arial" w:cs="Arial"/>
          <w:sz w:val="24"/>
          <w:szCs w:val="24"/>
        </w:rPr>
        <w:t xml:space="preserve">šinj“ d.o.o., Cres </w:t>
      </w:r>
    </w:p>
    <w:p w14:paraId="64DCF952" w14:textId="77777777" w:rsidR="00D26CA7" w:rsidRPr="00355E47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55E4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E548BDA" w14:textId="5EBA3338" w:rsidR="00771D92" w:rsidRPr="00355E47" w:rsidRDefault="00771D92" w:rsidP="00771D9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Potvrda glavnog projekta, Klasa: 340-09/17-8/297-5, Urbroj: 345-931/622-2018-5 od 16. ožujka 2018. godine, izdana od Hrvatske ceste d.o.o., Sektora za održavanje i promet, Poslovne jedinice Rijeka</w:t>
      </w:r>
    </w:p>
    <w:p w14:paraId="3EE5E684" w14:textId="77777777" w:rsidR="00D607E8" w:rsidRPr="00355E47" w:rsidRDefault="00D607E8" w:rsidP="00D607E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4671CE28" w14:textId="5BF97918" w:rsidR="00ED24B6" w:rsidRPr="00355E47" w:rsidRDefault="008909EF" w:rsidP="00D8040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Potvrda, Klasa: 36</w:t>
      </w:r>
      <w:r w:rsidR="00D607E8" w:rsidRPr="00355E47">
        <w:rPr>
          <w:rFonts w:ascii="Arial" w:hAnsi="Arial" w:cs="Arial"/>
          <w:sz w:val="24"/>
          <w:szCs w:val="24"/>
        </w:rPr>
        <w:t>1</w:t>
      </w:r>
      <w:r w:rsidRPr="00355E47">
        <w:rPr>
          <w:rFonts w:ascii="Arial" w:hAnsi="Arial" w:cs="Arial"/>
          <w:sz w:val="24"/>
          <w:szCs w:val="24"/>
        </w:rPr>
        <w:t>-0</w:t>
      </w:r>
      <w:r w:rsidR="00D607E8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>/1</w:t>
      </w:r>
      <w:r w:rsidR="0042002A" w:rsidRPr="00355E47">
        <w:rPr>
          <w:rFonts w:ascii="Arial" w:hAnsi="Arial" w:cs="Arial"/>
          <w:sz w:val="24"/>
          <w:szCs w:val="24"/>
        </w:rPr>
        <w:t>9</w:t>
      </w:r>
      <w:r w:rsidRPr="00355E47">
        <w:rPr>
          <w:rFonts w:ascii="Arial" w:hAnsi="Arial" w:cs="Arial"/>
          <w:sz w:val="24"/>
          <w:szCs w:val="24"/>
        </w:rPr>
        <w:t>-01/</w:t>
      </w:r>
      <w:r w:rsidR="0042002A" w:rsidRPr="00355E47">
        <w:rPr>
          <w:rFonts w:ascii="Arial" w:hAnsi="Arial" w:cs="Arial"/>
          <w:sz w:val="24"/>
          <w:szCs w:val="24"/>
        </w:rPr>
        <w:t>19</w:t>
      </w:r>
      <w:r w:rsidRPr="00355E47">
        <w:rPr>
          <w:rFonts w:ascii="Arial" w:hAnsi="Arial" w:cs="Arial"/>
          <w:sz w:val="24"/>
          <w:szCs w:val="24"/>
        </w:rPr>
        <w:t>, Urbroj: 2213/01-01-1</w:t>
      </w:r>
      <w:r w:rsidR="0042002A" w:rsidRPr="00355E47">
        <w:rPr>
          <w:rFonts w:ascii="Arial" w:hAnsi="Arial" w:cs="Arial"/>
          <w:sz w:val="24"/>
          <w:szCs w:val="24"/>
        </w:rPr>
        <w:t>9</w:t>
      </w:r>
      <w:r w:rsidRPr="00355E47">
        <w:rPr>
          <w:rFonts w:ascii="Arial" w:hAnsi="Arial" w:cs="Arial"/>
          <w:sz w:val="24"/>
          <w:szCs w:val="24"/>
        </w:rPr>
        <w:t>-</w:t>
      </w:r>
      <w:r w:rsidR="0042002A" w:rsidRPr="00355E47">
        <w:rPr>
          <w:rFonts w:ascii="Arial" w:hAnsi="Arial" w:cs="Arial"/>
          <w:sz w:val="24"/>
          <w:szCs w:val="24"/>
        </w:rPr>
        <w:t>2</w:t>
      </w:r>
      <w:r w:rsidRPr="00355E47">
        <w:rPr>
          <w:rFonts w:ascii="Arial" w:hAnsi="Arial" w:cs="Arial"/>
          <w:sz w:val="24"/>
          <w:szCs w:val="24"/>
        </w:rPr>
        <w:t xml:space="preserve"> od </w:t>
      </w:r>
      <w:r w:rsidR="00D607E8" w:rsidRPr="00355E47">
        <w:rPr>
          <w:rFonts w:ascii="Arial" w:hAnsi="Arial" w:cs="Arial"/>
          <w:sz w:val="24"/>
          <w:szCs w:val="24"/>
        </w:rPr>
        <w:t>1</w:t>
      </w:r>
      <w:r w:rsidR="0042002A" w:rsidRPr="00355E47">
        <w:rPr>
          <w:rFonts w:ascii="Arial" w:hAnsi="Arial" w:cs="Arial"/>
          <w:sz w:val="24"/>
          <w:szCs w:val="24"/>
        </w:rPr>
        <w:t>4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42002A" w:rsidRPr="00355E47">
        <w:rPr>
          <w:rFonts w:ascii="Arial" w:hAnsi="Arial" w:cs="Arial"/>
          <w:sz w:val="24"/>
          <w:szCs w:val="24"/>
        </w:rPr>
        <w:t>svibnja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42002A" w:rsidRPr="00355E47">
        <w:rPr>
          <w:rFonts w:ascii="Arial" w:hAnsi="Arial" w:cs="Arial"/>
          <w:sz w:val="24"/>
          <w:szCs w:val="24"/>
        </w:rPr>
        <w:t>9</w:t>
      </w:r>
      <w:r w:rsidRPr="00355E47">
        <w:rPr>
          <w:rFonts w:ascii="Arial" w:hAnsi="Arial" w:cs="Arial"/>
          <w:sz w:val="24"/>
          <w:szCs w:val="24"/>
        </w:rPr>
        <w:t xml:space="preserve">. godine, izdana od Grada Malog Lošinja, Mali Lošinj </w:t>
      </w:r>
    </w:p>
    <w:p w14:paraId="33EFEC04" w14:textId="77777777" w:rsidR="002C26F6" w:rsidRPr="00355E47" w:rsidRDefault="002C26F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FEA130" w14:textId="77777777" w:rsidR="007E4D18" w:rsidRPr="00355E47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D</w:t>
      </w:r>
      <w:r w:rsidR="007E4D18" w:rsidRPr="00355E47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355E47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19039E3" w14:textId="7E6BF4E4" w:rsidR="0054411F" w:rsidRPr="00355E47" w:rsidRDefault="0054411F" w:rsidP="0054411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Ugovor o osnivanju prava služnosti, Klasa: 340-09/18-15/14</w:t>
      </w:r>
      <w:r w:rsidR="00C63619" w:rsidRPr="00355E47">
        <w:rPr>
          <w:rFonts w:ascii="Arial" w:hAnsi="Arial" w:cs="Arial"/>
          <w:sz w:val="24"/>
          <w:szCs w:val="24"/>
        </w:rPr>
        <w:t>.2</w:t>
      </w:r>
      <w:r w:rsidRPr="00355E47">
        <w:rPr>
          <w:rFonts w:ascii="Arial" w:hAnsi="Arial" w:cs="Arial"/>
          <w:sz w:val="24"/>
          <w:szCs w:val="24"/>
        </w:rPr>
        <w:t>, Urbroj: 2170-02-06-18-</w:t>
      </w:r>
      <w:r w:rsidR="00C63619" w:rsidRPr="00355E47">
        <w:rPr>
          <w:rFonts w:ascii="Arial" w:hAnsi="Arial" w:cs="Arial"/>
          <w:sz w:val="24"/>
          <w:szCs w:val="24"/>
        </w:rPr>
        <w:t>3</w:t>
      </w:r>
      <w:r w:rsidRPr="00355E47">
        <w:rPr>
          <w:rFonts w:ascii="Arial" w:hAnsi="Arial" w:cs="Arial"/>
          <w:sz w:val="24"/>
          <w:szCs w:val="24"/>
        </w:rPr>
        <w:t xml:space="preserve"> od 05.studenog 2018. godine, sklopljen između Županijske uprave za ceste PGŽ i investitora Vodoopskrba i odvodnja Cres Lošinj d.o.o.;</w:t>
      </w:r>
    </w:p>
    <w:p w14:paraId="55098CDC" w14:textId="77777777" w:rsidR="0054411F" w:rsidRPr="00355E47" w:rsidRDefault="0054411F" w:rsidP="0054411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6DB421" w14:textId="701D0F1E" w:rsidR="0054411F" w:rsidRPr="00355E47" w:rsidRDefault="0054411F" w:rsidP="0054411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Suglasnost Hrvatske ceste d.o.o., Klasa: 340-09/2018-10/</w:t>
      </w:r>
      <w:r w:rsidR="00C63619" w:rsidRPr="00355E47">
        <w:rPr>
          <w:rFonts w:ascii="Arial" w:hAnsi="Arial" w:cs="Arial"/>
          <w:sz w:val="24"/>
          <w:szCs w:val="24"/>
        </w:rPr>
        <w:t>249</w:t>
      </w:r>
      <w:r w:rsidRPr="00355E47">
        <w:rPr>
          <w:rFonts w:ascii="Arial" w:hAnsi="Arial" w:cs="Arial"/>
          <w:sz w:val="24"/>
          <w:szCs w:val="24"/>
        </w:rPr>
        <w:t>, Urbroj: 345-720/310-2018-</w:t>
      </w:r>
      <w:r w:rsidR="00C63619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 xml:space="preserve">/JA od </w:t>
      </w:r>
      <w:r w:rsidR="00C63619" w:rsidRPr="00355E47">
        <w:rPr>
          <w:rFonts w:ascii="Arial" w:hAnsi="Arial" w:cs="Arial"/>
          <w:sz w:val="24"/>
          <w:szCs w:val="24"/>
        </w:rPr>
        <w:t>13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C63619" w:rsidRPr="00355E47">
        <w:rPr>
          <w:rFonts w:ascii="Arial" w:hAnsi="Arial" w:cs="Arial"/>
          <w:sz w:val="24"/>
          <w:szCs w:val="24"/>
        </w:rPr>
        <w:t>rujna</w:t>
      </w:r>
      <w:r w:rsidRPr="00355E47">
        <w:rPr>
          <w:rFonts w:ascii="Arial" w:hAnsi="Arial" w:cs="Arial"/>
          <w:sz w:val="24"/>
          <w:szCs w:val="24"/>
        </w:rPr>
        <w:t xml:space="preserve"> 2018. godine, za radove na izgradnji predmetne građevine na </w:t>
      </w:r>
      <w:r w:rsidR="004F530F" w:rsidRPr="00355E47">
        <w:rPr>
          <w:rFonts w:ascii="Arial" w:hAnsi="Arial" w:cs="Arial"/>
          <w:sz w:val="24"/>
          <w:szCs w:val="24"/>
        </w:rPr>
        <w:t xml:space="preserve">k.č. 10442, 10448, 10549, 10551, 10554, 10556, 10557, 10559, 10561/1, 10562/4, 10563/2, 10565/4, 10566/2, 10695/1, 10695/2, 11056, 11057/1, 11057/2, 11066, 11067, 11070, 11071/1, 11071/2, 11075, 11077, 11078/1, 11079/2, 11079/3, 11080/2, 11136/3, 11136/4, 11137/1, 11137/2, 11137/3, 11137/4, 11140/2, 11143/1, 11144, 11482, 11483, 11484, 11485, 11486, 11490/1, 11490/2, 11491, 11492, 11498, 11684/1, 11684/2, 11749/1, 11753, 11756, 11759, 11760, 11761, 11762, 11764, 11765/1, 11777, 11779, 11830/1, 11830/2, 11830/3, 11833/1, 11833/2, 11833/3, 12067/1, 12067/2, 12097, 12100/1, 12100/2, </w:t>
      </w:r>
      <w:r w:rsidR="004F530F" w:rsidRPr="00355E47">
        <w:rPr>
          <w:rFonts w:ascii="Arial" w:hAnsi="Arial" w:cs="Arial"/>
          <w:sz w:val="24"/>
          <w:szCs w:val="24"/>
        </w:rPr>
        <w:lastRenderedPageBreak/>
        <w:t>12113, 12114, 12115, 12116, 12118/1, 12124, 12125, 12138, 12141, 12142, 12198/1, 12206/1, 12206/2, 12206/3, 12208, 12210, 12211, 12239, 12241/2, 12242, 12246, 12247, 12248, 12250, 12277, 12408, 12412, 12413, 12487/1, 12487/2, 12487/3, 12765/2, 12766/1, 12778/1, 13309/3, 13346/2, 13348/2, 13349, 13369/1, 13370, 13383/1, 13383/2, 13407/2, 13414, 13417/1, sve k.o. Mali Lošinj i k.č. 6587/1, 6635, 11240, sve k.o. Ćunski</w:t>
      </w:r>
      <w:r w:rsidRPr="00355E47">
        <w:rPr>
          <w:rFonts w:ascii="Arial" w:hAnsi="Arial" w:cs="Arial"/>
          <w:sz w:val="24"/>
          <w:szCs w:val="24"/>
        </w:rPr>
        <w:t>, koje u naravi predstavljaju dio državne ceste DC 100 koja je u nadležnosti upravljanja Hrvatskih cesta d.o.o.;</w:t>
      </w:r>
    </w:p>
    <w:p w14:paraId="0DA43886" w14:textId="77777777" w:rsidR="0054411F" w:rsidRPr="00355E47" w:rsidRDefault="0054411F" w:rsidP="0054411F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0191AAF" w14:textId="77777777" w:rsidR="0054411F" w:rsidRPr="00355E47" w:rsidRDefault="0054411F" w:rsidP="0054411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Izjava ovlaštenog inženjera geodezije Ivan Puškarić, dipl.ing.geod., broj ovlaštenja Geo 100, iz društva „TOPOING“ d.o.o., Kastav, o promjenama u katastarskom i zemljišno-knjižnom operatu na k.č. 13476 k.o. Mali Lošinj (k.č. 13476 k.o. Mali Lošinj promijenila je oznaku u k.č. 13478 k.o. Mali Lošinj);</w:t>
      </w:r>
    </w:p>
    <w:p w14:paraId="3373D528" w14:textId="3AC35FA5" w:rsidR="00A514C2" w:rsidRPr="00355E47" w:rsidRDefault="00A514C2" w:rsidP="00BB1D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9C8FBC1" w14:textId="163E3224" w:rsidR="00C415A3" w:rsidRPr="00355E47" w:rsidRDefault="00C415A3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165D00" w14:textId="77777777" w:rsidR="002C26F6" w:rsidRPr="00355E47" w:rsidRDefault="002C26F6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34D250" w14:textId="6837A52F" w:rsidR="00D26CA7" w:rsidRPr="00355E47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355E4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355E47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355E47">
        <w:rPr>
          <w:rFonts w:ascii="Arial" w:hAnsi="Arial" w:cs="Arial"/>
          <w:sz w:val="24"/>
          <w:szCs w:val="24"/>
        </w:rPr>
        <w:t>sljedeće</w:t>
      </w:r>
      <w:r w:rsidRPr="00355E47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355E47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355E47">
        <w:rPr>
          <w:rFonts w:ascii="Arial" w:hAnsi="Arial" w:cs="Arial"/>
          <w:sz w:val="24"/>
          <w:szCs w:val="24"/>
        </w:rPr>
        <w:t xml:space="preserve"> iz </w:t>
      </w:r>
      <w:r w:rsidR="001C3A5E" w:rsidRPr="00355E47">
        <w:rPr>
          <w:rFonts w:ascii="Arial" w:hAnsi="Arial" w:cs="Arial"/>
          <w:sz w:val="24"/>
          <w:szCs w:val="24"/>
        </w:rPr>
        <w:t xml:space="preserve">odredbe </w:t>
      </w:r>
      <w:r w:rsidR="001F0B10" w:rsidRPr="00355E47">
        <w:rPr>
          <w:rFonts w:ascii="Arial" w:hAnsi="Arial" w:cs="Arial"/>
          <w:sz w:val="24"/>
          <w:szCs w:val="24"/>
        </w:rPr>
        <w:t xml:space="preserve">članka 108. </w:t>
      </w:r>
      <w:r w:rsidR="005B1BD8" w:rsidRPr="00355E47">
        <w:rPr>
          <w:rFonts w:ascii="Arial" w:hAnsi="Arial" w:cs="Arial"/>
          <w:sz w:val="24"/>
          <w:szCs w:val="24"/>
        </w:rPr>
        <w:t xml:space="preserve">stavka 2. </w:t>
      </w:r>
      <w:r w:rsidR="00A24405" w:rsidRPr="00355E47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355E47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53FAC59B" w:rsidR="001C3A5E" w:rsidRPr="00355E47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62D6536D" w:rsidR="001C3A5E" w:rsidRPr="00355E47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355E47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G</w:t>
      </w:r>
      <w:r w:rsidR="001F0B10" w:rsidRPr="00355E47">
        <w:rPr>
          <w:rFonts w:ascii="Arial" w:hAnsi="Arial" w:cs="Arial"/>
          <w:sz w:val="24"/>
          <w:szCs w:val="24"/>
        </w:rPr>
        <w:t>lavni projekt</w:t>
      </w:r>
      <w:r w:rsidRPr="00355E47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355E47">
        <w:rPr>
          <w:rFonts w:ascii="Arial" w:hAnsi="Arial" w:cs="Arial"/>
          <w:sz w:val="24"/>
          <w:szCs w:val="24"/>
        </w:rPr>
        <w:t xml:space="preserve"> </w:t>
      </w:r>
      <w:r w:rsidRPr="00355E47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355E47">
        <w:rPr>
          <w:rFonts w:ascii="Arial" w:hAnsi="Arial" w:cs="Arial"/>
          <w:sz w:val="24"/>
          <w:szCs w:val="24"/>
        </w:rPr>
        <w:t xml:space="preserve">izrađen </w:t>
      </w:r>
      <w:r w:rsidRPr="00355E47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14:paraId="7986EDA9" w14:textId="77777777" w:rsidR="001F0B10" w:rsidRPr="00355E4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14:paraId="4858761D" w14:textId="334B2C0A" w:rsidR="001F0B10" w:rsidRPr="00355E47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Strankama u postupku omogućeno je</w:t>
      </w:r>
      <w:r w:rsidR="000A5E1D" w:rsidRPr="00355E47">
        <w:rPr>
          <w:rFonts w:ascii="Arial" w:hAnsi="Arial" w:cs="Arial"/>
          <w:sz w:val="24"/>
          <w:szCs w:val="24"/>
        </w:rPr>
        <w:t xml:space="preserve"> javnim pozivom</w:t>
      </w:r>
      <w:r w:rsidRPr="00355E47">
        <w:rPr>
          <w:rFonts w:ascii="Arial" w:hAnsi="Arial" w:cs="Arial"/>
          <w:sz w:val="24"/>
          <w:szCs w:val="24"/>
        </w:rPr>
        <w:t xml:space="preserve"> da iz</w:t>
      </w:r>
      <w:r w:rsidR="000A5E1D" w:rsidRPr="00355E47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355E47">
        <w:rPr>
          <w:rFonts w:ascii="Arial" w:hAnsi="Arial" w:cs="Arial"/>
          <w:sz w:val="24"/>
          <w:szCs w:val="24"/>
        </w:rPr>
        <w:t>.</w:t>
      </w:r>
      <w:r w:rsidR="000A5E1D" w:rsidRPr="00355E47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355E47">
        <w:rPr>
          <w:rFonts w:ascii="Arial" w:hAnsi="Arial" w:cs="Arial"/>
          <w:sz w:val="24"/>
          <w:szCs w:val="24"/>
        </w:rPr>
        <w:t xml:space="preserve">a uvid </w:t>
      </w:r>
      <w:r w:rsidR="000A5E1D" w:rsidRPr="00355E47">
        <w:rPr>
          <w:rFonts w:ascii="Arial" w:hAnsi="Arial" w:cs="Arial"/>
          <w:sz w:val="24"/>
          <w:szCs w:val="24"/>
        </w:rPr>
        <w:t xml:space="preserve">u spis  zakazan </w:t>
      </w:r>
      <w:r w:rsidRPr="00355E47">
        <w:rPr>
          <w:rFonts w:ascii="Arial" w:hAnsi="Arial" w:cs="Arial"/>
          <w:sz w:val="24"/>
          <w:szCs w:val="24"/>
        </w:rPr>
        <w:t xml:space="preserve">za dan </w:t>
      </w:r>
      <w:r w:rsidR="00297CA3" w:rsidRPr="00355E47">
        <w:rPr>
          <w:rFonts w:ascii="Arial" w:hAnsi="Arial" w:cs="Arial"/>
          <w:sz w:val="24"/>
          <w:szCs w:val="24"/>
        </w:rPr>
        <w:t>1</w:t>
      </w:r>
      <w:r w:rsidR="0009306F" w:rsidRPr="00355E47">
        <w:rPr>
          <w:rFonts w:ascii="Arial" w:hAnsi="Arial" w:cs="Arial"/>
          <w:sz w:val="24"/>
          <w:szCs w:val="24"/>
        </w:rPr>
        <w:t>8</w:t>
      </w:r>
      <w:r w:rsidRPr="00355E47">
        <w:rPr>
          <w:rFonts w:ascii="Arial" w:hAnsi="Arial" w:cs="Arial"/>
          <w:sz w:val="24"/>
          <w:szCs w:val="24"/>
        </w:rPr>
        <w:t xml:space="preserve">. </w:t>
      </w:r>
      <w:r w:rsidR="0009306F" w:rsidRPr="00355E47">
        <w:rPr>
          <w:rFonts w:ascii="Arial" w:hAnsi="Arial" w:cs="Arial"/>
          <w:sz w:val="24"/>
          <w:szCs w:val="24"/>
        </w:rPr>
        <w:t>srpnja</w:t>
      </w:r>
      <w:r w:rsidRPr="00355E47">
        <w:rPr>
          <w:rFonts w:ascii="Arial" w:hAnsi="Arial" w:cs="Arial"/>
          <w:sz w:val="24"/>
          <w:szCs w:val="24"/>
        </w:rPr>
        <w:t xml:space="preserve"> 201</w:t>
      </w:r>
      <w:r w:rsidR="00297CA3" w:rsidRPr="00355E47">
        <w:rPr>
          <w:rFonts w:ascii="Arial" w:hAnsi="Arial" w:cs="Arial"/>
          <w:sz w:val="24"/>
          <w:szCs w:val="24"/>
        </w:rPr>
        <w:t>9</w:t>
      </w:r>
      <w:r w:rsidRPr="00355E47">
        <w:rPr>
          <w:rFonts w:ascii="Arial" w:hAnsi="Arial" w:cs="Arial"/>
          <w:sz w:val="24"/>
          <w:szCs w:val="24"/>
        </w:rPr>
        <w:t>. godine</w:t>
      </w:r>
      <w:r w:rsidR="00435C4B" w:rsidRPr="00355E47">
        <w:rPr>
          <w:rFonts w:ascii="Arial" w:hAnsi="Arial" w:cs="Arial"/>
          <w:sz w:val="24"/>
          <w:szCs w:val="24"/>
        </w:rPr>
        <w:t>, s</w:t>
      </w:r>
      <w:r w:rsidR="000A5E1D" w:rsidRPr="00355E47">
        <w:rPr>
          <w:rFonts w:ascii="Arial" w:hAnsi="Arial" w:cs="Arial"/>
          <w:sz w:val="24"/>
          <w:szCs w:val="24"/>
        </w:rPr>
        <w:t>tranke se, iako</w:t>
      </w:r>
      <w:r w:rsidRPr="00355E47">
        <w:rPr>
          <w:rFonts w:ascii="Arial" w:hAnsi="Arial" w:cs="Arial"/>
          <w:sz w:val="24"/>
          <w:szCs w:val="24"/>
        </w:rPr>
        <w:t xml:space="preserve"> uredno pozvane</w:t>
      </w:r>
      <w:r w:rsidR="000A5E1D" w:rsidRPr="00355E47">
        <w:rPr>
          <w:rFonts w:ascii="Arial" w:hAnsi="Arial" w:cs="Arial"/>
          <w:sz w:val="24"/>
          <w:szCs w:val="24"/>
        </w:rPr>
        <w:t>,</w:t>
      </w:r>
      <w:r w:rsidRPr="00355E47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355E47">
        <w:rPr>
          <w:rFonts w:ascii="Arial" w:hAnsi="Arial" w:cs="Arial"/>
          <w:sz w:val="24"/>
          <w:szCs w:val="24"/>
        </w:rPr>
        <w:t>na uvid u spis predmeta u vrijeme uvida, a ni u roku</w:t>
      </w:r>
      <w:r w:rsidRPr="00355E47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355E47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77777777" w:rsidR="000A5E1D" w:rsidRPr="00355E47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8A0DDC" w14:textId="77777777" w:rsidR="001F0B10" w:rsidRPr="00355E47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355E47">
        <w:rPr>
          <w:rFonts w:ascii="Arial" w:hAnsi="Arial" w:cs="Arial"/>
          <w:sz w:val="24"/>
          <w:szCs w:val="24"/>
        </w:rPr>
        <w:t>postupalo se prema odredbi članka 11</w:t>
      </w:r>
      <w:r w:rsidR="00B80CC4" w:rsidRPr="00355E47">
        <w:rPr>
          <w:rFonts w:ascii="Arial" w:hAnsi="Arial" w:cs="Arial"/>
          <w:sz w:val="24"/>
          <w:szCs w:val="24"/>
        </w:rPr>
        <w:t>1</w:t>
      </w:r>
      <w:r w:rsidRPr="00355E47">
        <w:rPr>
          <w:rFonts w:ascii="Arial" w:hAnsi="Arial" w:cs="Arial"/>
          <w:sz w:val="24"/>
          <w:szCs w:val="24"/>
        </w:rPr>
        <w:t>. Zakona o gradnji</w:t>
      </w:r>
      <w:r w:rsidR="000A5E1D" w:rsidRPr="00355E47">
        <w:rPr>
          <w:rFonts w:ascii="Arial" w:hAnsi="Arial" w:cs="Arial"/>
          <w:sz w:val="24"/>
          <w:szCs w:val="24"/>
        </w:rPr>
        <w:t>, te je odlučeno kao u izreci.</w:t>
      </w:r>
      <w:r w:rsidRPr="00355E47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355E47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355E47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355E47">
        <w:rPr>
          <w:rFonts w:ascii="Arial" w:hAnsi="Arial" w:cs="Arial"/>
          <w:sz w:val="24"/>
          <w:szCs w:val="24"/>
        </w:rPr>
        <w:t xml:space="preserve"> </w:t>
      </w:r>
      <w:r w:rsidR="00394ABB" w:rsidRPr="00355E47">
        <w:rPr>
          <w:rFonts w:ascii="Arial" w:hAnsi="Arial" w:cs="Arial"/>
          <w:sz w:val="24"/>
          <w:szCs w:val="24"/>
        </w:rPr>
        <w:t xml:space="preserve">(„Narodne novine broj“ broj 8/17, 37/17, 129/17), </w:t>
      </w:r>
      <w:r w:rsidR="00394ABB" w:rsidRPr="00355E47">
        <w:rPr>
          <w:rFonts w:ascii="Arial" w:hAnsi="Arial" w:cs="Arial"/>
          <w:sz w:val="24"/>
          <w:szCs w:val="24"/>
        </w:rPr>
        <w:lastRenderedPageBreak/>
        <w:t>plaćena je u iznosu 70,00 kuna državnim biljezima emisije Republike Hrvatske, koji su zalijepljeni na podnesku i poništeni pečatom ovoga tijela.</w:t>
      </w:r>
    </w:p>
    <w:p w14:paraId="67F3BA81" w14:textId="77777777" w:rsidR="00880D00" w:rsidRPr="00355E47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77777777" w:rsidR="00455A00" w:rsidRPr="00355E47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355E47">
        <w:rPr>
          <w:rFonts w:ascii="Arial" w:hAnsi="Arial" w:cs="Arial"/>
          <w:sz w:val="24"/>
          <w:szCs w:val="24"/>
        </w:rPr>
        <w:t>, uplaćena je u iznosu od</w:t>
      </w:r>
      <w:r w:rsidR="00375589" w:rsidRPr="00355E47">
        <w:rPr>
          <w:rFonts w:ascii="Arial" w:hAnsi="Arial" w:cs="Arial"/>
          <w:sz w:val="24"/>
          <w:szCs w:val="24"/>
        </w:rPr>
        <w:t xml:space="preserve"> </w:t>
      </w:r>
      <w:r w:rsidR="00435C4B" w:rsidRPr="00355E47">
        <w:rPr>
          <w:rFonts w:ascii="Arial" w:hAnsi="Arial" w:cs="Arial"/>
          <w:sz w:val="24"/>
          <w:szCs w:val="24"/>
        </w:rPr>
        <w:t>12.000,</w:t>
      </w:r>
      <w:r w:rsidR="00455A00" w:rsidRPr="00355E47">
        <w:rPr>
          <w:rFonts w:ascii="Arial" w:hAnsi="Arial" w:cs="Arial"/>
          <w:sz w:val="24"/>
          <w:szCs w:val="24"/>
        </w:rPr>
        <w:t>0</w:t>
      </w:r>
      <w:r w:rsidR="00375589" w:rsidRPr="00355E47">
        <w:rPr>
          <w:rFonts w:ascii="Arial" w:hAnsi="Arial" w:cs="Arial"/>
          <w:sz w:val="24"/>
          <w:szCs w:val="24"/>
        </w:rPr>
        <w:t>0</w:t>
      </w:r>
      <w:r w:rsidR="00297CA3" w:rsidRPr="00355E47">
        <w:rPr>
          <w:rFonts w:ascii="Arial" w:hAnsi="Arial" w:cs="Arial"/>
          <w:sz w:val="24"/>
          <w:szCs w:val="24"/>
        </w:rPr>
        <w:t xml:space="preserve"> </w:t>
      </w:r>
      <w:r w:rsidR="00F147AD" w:rsidRPr="00355E47">
        <w:rPr>
          <w:rFonts w:ascii="Arial" w:hAnsi="Arial" w:cs="Arial"/>
          <w:sz w:val="24"/>
          <w:szCs w:val="24"/>
        </w:rPr>
        <w:t>kuna</w:t>
      </w:r>
      <w:r w:rsidR="00455A00" w:rsidRPr="00355E47">
        <w:rPr>
          <w:rFonts w:ascii="Arial" w:hAnsi="Arial" w:cs="Arial"/>
          <w:sz w:val="24"/>
          <w:szCs w:val="24"/>
        </w:rPr>
        <w:t xml:space="preserve">, na </w:t>
      </w:r>
      <w:r w:rsidR="00F147AD" w:rsidRPr="00355E47">
        <w:rPr>
          <w:rFonts w:ascii="Arial" w:hAnsi="Arial" w:cs="Arial"/>
          <w:sz w:val="24"/>
          <w:szCs w:val="24"/>
        </w:rPr>
        <w:t xml:space="preserve">račun </w:t>
      </w:r>
      <w:r w:rsidR="00455A00" w:rsidRPr="00355E47">
        <w:rPr>
          <w:rFonts w:ascii="Arial" w:hAnsi="Arial" w:cs="Arial"/>
          <w:sz w:val="24"/>
          <w:szCs w:val="24"/>
        </w:rPr>
        <w:t xml:space="preserve">Primorsko goranske </w:t>
      </w:r>
      <w:r w:rsidR="00F147AD" w:rsidRPr="00355E47">
        <w:rPr>
          <w:rFonts w:ascii="Arial" w:hAnsi="Arial" w:cs="Arial"/>
          <w:sz w:val="24"/>
          <w:szCs w:val="24"/>
        </w:rPr>
        <w:t>Županije-</w:t>
      </w:r>
      <w:r w:rsidR="00455A00" w:rsidRPr="00355E47">
        <w:rPr>
          <w:rFonts w:ascii="Arial" w:hAnsi="Arial" w:cs="Arial"/>
          <w:sz w:val="24"/>
          <w:szCs w:val="24"/>
        </w:rPr>
        <w:t>broj računa-IBAN:HR69234000</w:t>
      </w:r>
      <w:r w:rsidR="00394ABB" w:rsidRPr="00355E47">
        <w:rPr>
          <w:rFonts w:ascii="Arial" w:hAnsi="Arial" w:cs="Arial"/>
          <w:sz w:val="24"/>
          <w:szCs w:val="24"/>
        </w:rPr>
        <w:t>91800008005,</w:t>
      </w:r>
      <w:r w:rsidR="00455A00" w:rsidRPr="00355E47">
        <w:rPr>
          <w:rFonts w:ascii="Arial" w:hAnsi="Arial" w:cs="Arial"/>
          <w:sz w:val="24"/>
          <w:szCs w:val="24"/>
        </w:rPr>
        <w:t xml:space="preserve"> </w:t>
      </w:r>
      <w:r w:rsidR="00394ABB" w:rsidRPr="00355E47">
        <w:rPr>
          <w:rFonts w:ascii="Arial" w:hAnsi="Arial" w:cs="Arial"/>
          <w:sz w:val="24"/>
          <w:szCs w:val="24"/>
        </w:rPr>
        <w:t>model: HR68.</w:t>
      </w:r>
    </w:p>
    <w:p w14:paraId="1C145DF0" w14:textId="50E94D62" w:rsidR="002C26F6" w:rsidRPr="00355E47" w:rsidRDefault="002C26F6" w:rsidP="00355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105E0C5" w14:textId="77777777" w:rsidR="002C26F6" w:rsidRPr="00355E47" w:rsidRDefault="002C26F6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E81799" w14:textId="77777777" w:rsidR="00B80CC4" w:rsidRPr="00355E4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bCs/>
          <w:sz w:val="24"/>
          <w:szCs w:val="24"/>
        </w:rPr>
        <w:t>UPUTA O PRAVNOM LIJEKU:</w:t>
      </w:r>
    </w:p>
    <w:p w14:paraId="28DE560C" w14:textId="77777777" w:rsidR="00B80CC4" w:rsidRPr="00355E4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7E1CC" w14:textId="77777777" w:rsidR="00B80CC4" w:rsidRPr="00355E4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355E4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77777777" w:rsidR="00B80CC4" w:rsidRPr="00355E47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57F141DA" w14:textId="77777777" w:rsidR="00B80CC4" w:rsidRPr="00355E4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355E4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7F47C9" w14:textId="77777777" w:rsidR="00A00C6C" w:rsidRPr="00355E47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355E4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01F1D15A" w14:textId="77777777" w:rsidR="00B80CC4" w:rsidRPr="00355E4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355E47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734EE" w14:textId="77777777" w:rsidR="00605BE0" w:rsidRPr="00355E47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355E47">
        <w:rPr>
          <w:rFonts w:ascii="Arial" w:hAnsi="Arial" w:cs="Arial"/>
          <w:b/>
          <w:sz w:val="24"/>
          <w:szCs w:val="24"/>
        </w:rPr>
        <w:t xml:space="preserve">    </w:t>
      </w:r>
    </w:p>
    <w:p w14:paraId="36169BC9" w14:textId="77777777" w:rsidR="002C26F6" w:rsidRPr="00355E47" w:rsidRDefault="002C26F6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66A66" w14:textId="498CB55D" w:rsidR="00B80CC4" w:rsidRPr="00355E47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355E47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355E47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77777777" w:rsidR="009711B2" w:rsidRPr="00355E47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5E4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 w:rsidRPr="00355E47">
        <w:rPr>
          <w:rFonts w:ascii="Arial" w:hAnsi="Arial" w:cs="Arial"/>
          <w:b/>
          <w:sz w:val="24"/>
          <w:szCs w:val="24"/>
        </w:rPr>
        <w:t xml:space="preserve">     Almedina Hasić</w:t>
      </w:r>
      <w:r w:rsidR="00B80CC4" w:rsidRPr="00355E47">
        <w:rPr>
          <w:rFonts w:ascii="Arial" w:hAnsi="Arial" w:cs="Arial"/>
          <w:b/>
          <w:sz w:val="24"/>
          <w:szCs w:val="24"/>
        </w:rPr>
        <w:t xml:space="preserve">, </w:t>
      </w:r>
      <w:r w:rsidR="00B7793C" w:rsidRPr="00355E47">
        <w:rPr>
          <w:rFonts w:ascii="Arial" w:hAnsi="Arial" w:cs="Arial"/>
          <w:b/>
          <w:sz w:val="24"/>
          <w:szCs w:val="24"/>
        </w:rPr>
        <w:t>dipl.iur</w:t>
      </w:r>
      <w:r w:rsidR="00B80CC4" w:rsidRPr="00355E47">
        <w:rPr>
          <w:rFonts w:ascii="Arial" w:hAnsi="Arial" w:cs="Arial"/>
          <w:b/>
          <w:sz w:val="24"/>
          <w:szCs w:val="24"/>
        </w:rPr>
        <w:t>.</w:t>
      </w:r>
    </w:p>
    <w:p w14:paraId="46047198" w14:textId="2954EF7B" w:rsidR="00A8486D" w:rsidRPr="00355E47" w:rsidRDefault="00A8486D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13EEAA35" w:rsidR="001F0B10" w:rsidRPr="00355E47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DOSTAVITI</w:t>
      </w:r>
      <w:r w:rsidR="001F0B10" w:rsidRPr="00355E47">
        <w:rPr>
          <w:rFonts w:ascii="Arial" w:hAnsi="Arial" w:cs="Arial"/>
          <w:sz w:val="24"/>
          <w:szCs w:val="24"/>
        </w:rPr>
        <w:t>:</w:t>
      </w:r>
    </w:p>
    <w:p w14:paraId="53C861AB" w14:textId="77777777" w:rsidR="001F0B10" w:rsidRPr="00355E47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355E47">
        <w:rPr>
          <w:rFonts w:ascii="Arial" w:hAnsi="Arial" w:cs="Arial"/>
          <w:sz w:val="24"/>
          <w:szCs w:val="24"/>
        </w:rPr>
        <w:t>/A</w:t>
      </w:r>
      <w:r w:rsidRPr="00355E47">
        <w:rPr>
          <w:rFonts w:ascii="Arial" w:hAnsi="Arial" w:cs="Arial"/>
          <w:sz w:val="24"/>
          <w:szCs w:val="24"/>
        </w:rPr>
        <w:t xml:space="preserve"> </w:t>
      </w:r>
    </w:p>
    <w:p w14:paraId="4957CC18" w14:textId="77777777" w:rsidR="001F0B10" w:rsidRPr="00355E47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77777777" w:rsidR="001F0B10" w:rsidRPr="00355E47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Spis</w:t>
      </w:r>
      <w:r w:rsidR="001F0B10" w:rsidRPr="00355E47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355E47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14:paraId="01175406" w14:textId="77777777" w:rsidR="00394ABB" w:rsidRPr="00355E47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355E47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lastRenderedPageBreak/>
        <w:t>NA ZNANJE (po izvršnosti):</w:t>
      </w:r>
    </w:p>
    <w:p w14:paraId="32ABD885" w14:textId="77777777" w:rsidR="00394ABB" w:rsidRPr="00355E47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14:paraId="059E2389" w14:textId="77777777" w:rsidR="00825A0D" w:rsidRPr="00355E47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5E47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355E47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Pr="00355E47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355E47">
        <w:rPr>
          <w:rFonts w:ascii="Arial" w:hAnsi="Arial" w:cs="Arial"/>
          <w:szCs w:val="24"/>
          <w:u w:val="single"/>
        </w:rPr>
        <w:t>OBJAVA</w:t>
      </w:r>
      <w:r w:rsidRPr="00355E47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RPr="00355E47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D2D2" w14:textId="77777777" w:rsidR="004D162A" w:rsidRDefault="004D162A" w:rsidP="006F3A80">
      <w:pPr>
        <w:spacing w:after="0" w:line="240" w:lineRule="auto"/>
      </w:pPr>
      <w:r>
        <w:separator/>
      </w:r>
    </w:p>
  </w:endnote>
  <w:endnote w:type="continuationSeparator" w:id="0">
    <w:p w14:paraId="449820DC" w14:textId="77777777" w:rsidR="004D162A" w:rsidRDefault="004D162A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5654E1" w:rsidRDefault="005654E1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5654E1" w:rsidRDefault="00565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0EE776E0" w:rsidR="005654E1" w:rsidRDefault="005654E1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4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C284FC" w14:textId="77777777" w:rsidR="005654E1" w:rsidRDefault="005654E1">
    <w:pPr>
      <w:pStyle w:val="Footer"/>
      <w:jc w:val="right"/>
    </w:pPr>
  </w:p>
  <w:p w14:paraId="5B749A87" w14:textId="77777777" w:rsidR="005654E1" w:rsidRDefault="0056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2D68" w14:textId="77777777" w:rsidR="004D162A" w:rsidRDefault="004D162A" w:rsidP="006F3A80">
      <w:pPr>
        <w:spacing w:after="0" w:line="240" w:lineRule="auto"/>
      </w:pPr>
      <w:r>
        <w:separator/>
      </w:r>
    </w:p>
  </w:footnote>
  <w:footnote w:type="continuationSeparator" w:id="0">
    <w:p w14:paraId="6B466DAC" w14:textId="77777777" w:rsidR="004D162A" w:rsidRDefault="004D162A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197288B3" w:rsidR="005654E1" w:rsidRPr="00075D97" w:rsidRDefault="005654E1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>
      <w:rPr>
        <w:i w:val="0"/>
      </w:rPr>
      <w:t>9</w:t>
    </w:r>
    <w:r w:rsidRPr="00075D97">
      <w:rPr>
        <w:i w:val="0"/>
      </w:rPr>
      <w:t>-06/</w:t>
    </w:r>
    <w:r>
      <w:rPr>
        <w:i w:val="0"/>
      </w:rPr>
      <w:t>1</w:t>
    </w:r>
    <w:r w:rsidR="00A70C8E">
      <w:rPr>
        <w:i w:val="0"/>
      </w:rPr>
      <w:t>11</w:t>
    </w:r>
  </w:p>
  <w:p w14:paraId="69E01C3D" w14:textId="77777777" w:rsidR="005654E1" w:rsidRDefault="0056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9B30F220"/>
    <w:lvl w:ilvl="0" w:tplc="6EA4F95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251DD"/>
    <w:rsid w:val="0003067E"/>
    <w:rsid w:val="00043B7A"/>
    <w:rsid w:val="00052840"/>
    <w:rsid w:val="0005408E"/>
    <w:rsid w:val="00054532"/>
    <w:rsid w:val="000562C7"/>
    <w:rsid w:val="00075D97"/>
    <w:rsid w:val="00081315"/>
    <w:rsid w:val="0009198F"/>
    <w:rsid w:val="0009306F"/>
    <w:rsid w:val="000A0A50"/>
    <w:rsid w:val="000A18E0"/>
    <w:rsid w:val="000A59F8"/>
    <w:rsid w:val="000A5E1D"/>
    <w:rsid w:val="000A75AE"/>
    <w:rsid w:val="000B27C8"/>
    <w:rsid w:val="000B4AC8"/>
    <w:rsid w:val="000C4165"/>
    <w:rsid w:val="000D030E"/>
    <w:rsid w:val="000D12C8"/>
    <w:rsid w:val="000E6755"/>
    <w:rsid w:val="001003CB"/>
    <w:rsid w:val="001014A2"/>
    <w:rsid w:val="00101A5A"/>
    <w:rsid w:val="00102EC4"/>
    <w:rsid w:val="001030CB"/>
    <w:rsid w:val="00105EFA"/>
    <w:rsid w:val="00111424"/>
    <w:rsid w:val="00120DEA"/>
    <w:rsid w:val="00123FDF"/>
    <w:rsid w:val="00132242"/>
    <w:rsid w:val="0013317C"/>
    <w:rsid w:val="00133BD1"/>
    <w:rsid w:val="001513D7"/>
    <w:rsid w:val="00156FB7"/>
    <w:rsid w:val="00160833"/>
    <w:rsid w:val="00161BF2"/>
    <w:rsid w:val="001654CC"/>
    <w:rsid w:val="00166911"/>
    <w:rsid w:val="001744B9"/>
    <w:rsid w:val="001755E9"/>
    <w:rsid w:val="00176DCB"/>
    <w:rsid w:val="00177F34"/>
    <w:rsid w:val="0018172A"/>
    <w:rsid w:val="00185862"/>
    <w:rsid w:val="001867C0"/>
    <w:rsid w:val="001A1FC8"/>
    <w:rsid w:val="001B59E9"/>
    <w:rsid w:val="001B5F2C"/>
    <w:rsid w:val="001B774E"/>
    <w:rsid w:val="001C3A5E"/>
    <w:rsid w:val="001C3E91"/>
    <w:rsid w:val="001C4E56"/>
    <w:rsid w:val="001C649F"/>
    <w:rsid w:val="001E1E82"/>
    <w:rsid w:val="001E42CA"/>
    <w:rsid w:val="001F0B10"/>
    <w:rsid w:val="001F2199"/>
    <w:rsid w:val="001F2B34"/>
    <w:rsid w:val="002046DB"/>
    <w:rsid w:val="002256C1"/>
    <w:rsid w:val="002316E4"/>
    <w:rsid w:val="00231AB2"/>
    <w:rsid w:val="002363EB"/>
    <w:rsid w:val="00240A31"/>
    <w:rsid w:val="00244418"/>
    <w:rsid w:val="0024678B"/>
    <w:rsid w:val="002551FC"/>
    <w:rsid w:val="0025520D"/>
    <w:rsid w:val="00256743"/>
    <w:rsid w:val="00260C11"/>
    <w:rsid w:val="0026541D"/>
    <w:rsid w:val="002721DB"/>
    <w:rsid w:val="00280D06"/>
    <w:rsid w:val="002852A1"/>
    <w:rsid w:val="00285DC7"/>
    <w:rsid w:val="002866D6"/>
    <w:rsid w:val="002926A8"/>
    <w:rsid w:val="00294457"/>
    <w:rsid w:val="00295E5B"/>
    <w:rsid w:val="00297CA3"/>
    <w:rsid w:val="002A0E8A"/>
    <w:rsid w:val="002A1B87"/>
    <w:rsid w:val="002A5382"/>
    <w:rsid w:val="002B3430"/>
    <w:rsid w:val="002C26F6"/>
    <w:rsid w:val="002C2C83"/>
    <w:rsid w:val="002C3677"/>
    <w:rsid w:val="002D0FE0"/>
    <w:rsid w:val="002D25C0"/>
    <w:rsid w:val="002D32DB"/>
    <w:rsid w:val="002D4D44"/>
    <w:rsid w:val="002E3FC3"/>
    <w:rsid w:val="0030637E"/>
    <w:rsid w:val="003066C6"/>
    <w:rsid w:val="00307980"/>
    <w:rsid w:val="00316E21"/>
    <w:rsid w:val="0032738B"/>
    <w:rsid w:val="00341607"/>
    <w:rsid w:val="00345A3D"/>
    <w:rsid w:val="0034793E"/>
    <w:rsid w:val="00353326"/>
    <w:rsid w:val="00355E47"/>
    <w:rsid w:val="00360E4D"/>
    <w:rsid w:val="00367396"/>
    <w:rsid w:val="003676CD"/>
    <w:rsid w:val="00375589"/>
    <w:rsid w:val="00394717"/>
    <w:rsid w:val="00394ABB"/>
    <w:rsid w:val="003A48AE"/>
    <w:rsid w:val="003B5FE3"/>
    <w:rsid w:val="003C6AD1"/>
    <w:rsid w:val="003D050C"/>
    <w:rsid w:val="003D6E15"/>
    <w:rsid w:val="003F41DD"/>
    <w:rsid w:val="003F6305"/>
    <w:rsid w:val="00402893"/>
    <w:rsid w:val="00416357"/>
    <w:rsid w:val="0042002A"/>
    <w:rsid w:val="004243BE"/>
    <w:rsid w:val="00426885"/>
    <w:rsid w:val="0043103F"/>
    <w:rsid w:val="004315B1"/>
    <w:rsid w:val="00435C4B"/>
    <w:rsid w:val="004403FF"/>
    <w:rsid w:val="00452F42"/>
    <w:rsid w:val="00455A00"/>
    <w:rsid w:val="004739AD"/>
    <w:rsid w:val="00483679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0C1F"/>
    <w:rsid w:val="004D162A"/>
    <w:rsid w:val="004D4EB3"/>
    <w:rsid w:val="004D5F95"/>
    <w:rsid w:val="004F1A88"/>
    <w:rsid w:val="004F530F"/>
    <w:rsid w:val="005046B8"/>
    <w:rsid w:val="00507258"/>
    <w:rsid w:val="00512984"/>
    <w:rsid w:val="005131DA"/>
    <w:rsid w:val="005175B6"/>
    <w:rsid w:val="00520BB8"/>
    <w:rsid w:val="005270BB"/>
    <w:rsid w:val="0054411F"/>
    <w:rsid w:val="005472DE"/>
    <w:rsid w:val="00561843"/>
    <w:rsid w:val="005654E1"/>
    <w:rsid w:val="00571E15"/>
    <w:rsid w:val="0057433C"/>
    <w:rsid w:val="00586613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C7DF0"/>
    <w:rsid w:val="005D1016"/>
    <w:rsid w:val="005D3DEE"/>
    <w:rsid w:val="005D4225"/>
    <w:rsid w:val="005E148F"/>
    <w:rsid w:val="005E300D"/>
    <w:rsid w:val="005F1277"/>
    <w:rsid w:val="005F5DAB"/>
    <w:rsid w:val="00605BE0"/>
    <w:rsid w:val="00610230"/>
    <w:rsid w:val="00613088"/>
    <w:rsid w:val="00624964"/>
    <w:rsid w:val="006272F8"/>
    <w:rsid w:val="00633A25"/>
    <w:rsid w:val="00636626"/>
    <w:rsid w:val="00642899"/>
    <w:rsid w:val="00650031"/>
    <w:rsid w:val="00650CD3"/>
    <w:rsid w:val="006516E6"/>
    <w:rsid w:val="00651D81"/>
    <w:rsid w:val="00654049"/>
    <w:rsid w:val="0065568B"/>
    <w:rsid w:val="006572FF"/>
    <w:rsid w:val="00657316"/>
    <w:rsid w:val="00660EDB"/>
    <w:rsid w:val="0066796B"/>
    <w:rsid w:val="006724D8"/>
    <w:rsid w:val="006771E1"/>
    <w:rsid w:val="00680622"/>
    <w:rsid w:val="00683FC7"/>
    <w:rsid w:val="0068692B"/>
    <w:rsid w:val="0069422D"/>
    <w:rsid w:val="006971FD"/>
    <w:rsid w:val="006B0787"/>
    <w:rsid w:val="006B1967"/>
    <w:rsid w:val="006B6B5E"/>
    <w:rsid w:val="006C02F0"/>
    <w:rsid w:val="006C4D39"/>
    <w:rsid w:val="006C6B4E"/>
    <w:rsid w:val="006E702F"/>
    <w:rsid w:val="006E7955"/>
    <w:rsid w:val="006F2C23"/>
    <w:rsid w:val="006F3A80"/>
    <w:rsid w:val="006F4EA4"/>
    <w:rsid w:val="006F5503"/>
    <w:rsid w:val="006F563F"/>
    <w:rsid w:val="006F7E41"/>
    <w:rsid w:val="00703B27"/>
    <w:rsid w:val="00710589"/>
    <w:rsid w:val="00712F47"/>
    <w:rsid w:val="007137B2"/>
    <w:rsid w:val="0072330A"/>
    <w:rsid w:val="00745DEE"/>
    <w:rsid w:val="0075092C"/>
    <w:rsid w:val="00751930"/>
    <w:rsid w:val="00756664"/>
    <w:rsid w:val="00760883"/>
    <w:rsid w:val="00761518"/>
    <w:rsid w:val="00762602"/>
    <w:rsid w:val="007640C7"/>
    <w:rsid w:val="00771D92"/>
    <w:rsid w:val="00775610"/>
    <w:rsid w:val="00784E3C"/>
    <w:rsid w:val="0078611F"/>
    <w:rsid w:val="007A2796"/>
    <w:rsid w:val="007A2A33"/>
    <w:rsid w:val="007A6DB2"/>
    <w:rsid w:val="007A7B7C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0CA6"/>
    <w:rsid w:val="007E260D"/>
    <w:rsid w:val="007E4D18"/>
    <w:rsid w:val="007F4510"/>
    <w:rsid w:val="007F492D"/>
    <w:rsid w:val="007F5DD9"/>
    <w:rsid w:val="007F66D5"/>
    <w:rsid w:val="007F6FAC"/>
    <w:rsid w:val="007F7E53"/>
    <w:rsid w:val="0080055A"/>
    <w:rsid w:val="00802829"/>
    <w:rsid w:val="00806A34"/>
    <w:rsid w:val="00810CEC"/>
    <w:rsid w:val="00814727"/>
    <w:rsid w:val="00815831"/>
    <w:rsid w:val="00821CB6"/>
    <w:rsid w:val="00821D1C"/>
    <w:rsid w:val="00821F61"/>
    <w:rsid w:val="008221C0"/>
    <w:rsid w:val="008242D4"/>
    <w:rsid w:val="00825A0D"/>
    <w:rsid w:val="00827800"/>
    <w:rsid w:val="0083779E"/>
    <w:rsid w:val="00845F45"/>
    <w:rsid w:val="00847C82"/>
    <w:rsid w:val="00853B79"/>
    <w:rsid w:val="00856F70"/>
    <w:rsid w:val="0085705D"/>
    <w:rsid w:val="00860A8F"/>
    <w:rsid w:val="00862440"/>
    <w:rsid w:val="008635B1"/>
    <w:rsid w:val="00864907"/>
    <w:rsid w:val="00870EAE"/>
    <w:rsid w:val="008721DA"/>
    <w:rsid w:val="008722FB"/>
    <w:rsid w:val="00877A19"/>
    <w:rsid w:val="00880D00"/>
    <w:rsid w:val="008909EF"/>
    <w:rsid w:val="00891C53"/>
    <w:rsid w:val="00892019"/>
    <w:rsid w:val="008920A6"/>
    <w:rsid w:val="008A210B"/>
    <w:rsid w:val="008A2B89"/>
    <w:rsid w:val="008C1938"/>
    <w:rsid w:val="008C4055"/>
    <w:rsid w:val="008C444A"/>
    <w:rsid w:val="008C6154"/>
    <w:rsid w:val="008D283F"/>
    <w:rsid w:val="008D3794"/>
    <w:rsid w:val="008D7195"/>
    <w:rsid w:val="008E0D82"/>
    <w:rsid w:val="00904373"/>
    <w:rsid w:val="00905E2D"/>
    <w:rsid w:val="009127DA"/>
    <w:rsid w:val="00913AE8"/>
    <w:rsid w:val="0091510A"/>
    <w:rsid w:val="009345DE"/>
    <w:rsid w:val="00934F5D"/>
    <w:rsid w:val="009371BC"/>
    <w:rsid w:val="00950505"/>
    <w:rsid w:val="00956444"/>
    <w:rsid w:val="00967BFC"/>
    <w:rsid w:val="00970704"/>
    <w:rsid w:val="009711B2"/>
    <w:rsid w:val="009712A8"/>
    <w:rsid w:val="00975FA1"/>
    <w:rsid w:val="00977645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C6C6F"/>
    <w:rsid w:val="009D24A8"/>
    <w:rsid w:val="009D5D72"/>
    <w:rsid w:val="009E1183"/>
    <w:rsid w:val="009E1D92"/>
    <w:rsid w:val="009E1E5E"/>
    <w:rsid w:val="009E696E"/>
    <w:rsid w:val="009F4825"/>
    <w:rsid w:val="00A00C6C"/>
    <w:rsid w:val="00A0361C"/>
    <w:rsid w:val="00A05AB8"/>
    <w:rsid w:val="00A073BA"/>
    <w:rsid w:val="00A075AF"/>
    <w:rsid w:val="00A10A35"/>
    <w:rsid w:val="00A12CF5"/>
    <w:rsid w:val="00A12F46"/>
    <w:rsid w:val="00A24405"/>
    <w:rsid w:val="00A3218C"/>
    <w:rsid w:val="00A3473E"/>
    <w:rsid w:val="00A34A97"/>
    <w:rsid w:val="00A35330"/>
    <w:rsid w:val="00A514C2"/>
    <w:rsid w:val="00A5565F"/>
    <w:rsid w:val="00A70266"/>
    <w:rsid w:val="00A70C8E"/>
    <w:rsid w:val="00A8130C"/>
    <w:rsid w:val="00A81EAA"/>
    <w:rsid w:val="00A8486D"/>
    <w:rsid w:val="00A84FB6"/>
    <w:rsid w:val="00A85073"/>
    <w:rsid w:val="00A87606"/>
    <w:rsid w:val="00A957B6"/>
    <w:rsid w:val="00A9640A"/>
    <w:rsid w:val="00AA026B"/>
    <w:rsid w:val="00AA257C"/>
    <w:rsid w:val="00AA3292"/>
    <w:rsid w:val="00AA4A2C"/>
    <w:rsid w:val="00AA5DFC"/>
    <w:rsid w:val="00AB22ED"/>
    <w:rsid w:val="00AB7952"/>
    <w:rsid w:val="00AC5819"/>
    <w:rsid w:val="00AC638F"/>
    <w:rsid w:val="00AC7AE3"/>
    <w:rsid w:val="00AD0B4F"/>
    <w:rsid w:val="00AE05E0"/>
    <w:rsid w:val="00AE16C4"/>
    <w:rsid w:val="00AE7159"/>
    <w:rsid w:val="00AF2DBC"/>
    <w:rsid w:val="00AF6FEA"/>
    <w:rsid w:val="00B02434"/>
    <w:rsid w:val="00B069DB"/>
    <w:rsid w:val="00B1157C"/>
    <w:rsid w:val="00B22DC2"/>
    <w:rsid w:val="00B25EE6"/>
    <w:rsid w:val="00B26BBC"/>
    <w:rsid w:val="00B3096B"/>
    <w:rsid w:val="00B34A18"/>
    <w:rsid w:val="00B40342"/>
    <w:rsid w:val="00B43D0F"/>
    <w:rsid w:val="00B66F4E"/>
    <w:rsid w:val="00B672C6"/>
    <w:rsid w:val="00B73C40"/>
    <w:rsid w:val="00B74BA7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B1DB6"/>
    <w:rsid w:val="00BC6FDA"/>
    <w:rsid w:val="00BD1E0B"/>
    <w:rsid w:val="00BD3694"/>
    <w:rsid w:val="00BE35DB"/>
    <w:rsid w:val="00BE67E1"/>
    <w:rsid w:val="00BF125B"/>
    <w:rsid w:val="00BF2CA9"/>
    <w:rsid w:val="00C1433E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51F90"/>
    <w:rsid w:val="00C550BF"/>
    <w:rsid w:val="00C55E97"/>
    <w:rsid w:val="00C61D3A"/>
    <w:rsid w:val="00C63619"/>
    <w:rsid w:val="00C70A0C"/>
    <w:rsid w:val="00C72DA0"/>
    <w:rsid w:val="00C925E6"/>
    <w:rsid w:val="00C93D2F"/>
    <w:rsid w:val="00CA0A4E"/>
    <w:rsid w:val="00CA37D3"/>
    <w:rsid w:val="00CC4DEE"/>
    <w:rsid w:val="00CC7204"/>
    <w:rsid w:val="00CE207F"/>
    <w:rsid w:val="00CE35CC"/>
    <w:rsid w:val="00CF3F64"/>
    <w:rsid w:val="00D0279E"/>
    <w:rsid w:val="00D111C0"/>
    <w:rsid w:val="00D15214"/>
    <w:rsid w:val="00D205DF"/>
    <w:rsid w:val="00D21983"/>
    <w:rsid w:val="00D24F3F"/>
    <w:rsid w:val="00D26CA7"/>
    <w:rsid w:val="00D41296"/>
    <w:rsid w:val="00D456A9"/>
    <w:rsid w:val="00D5033F"/>
    <w:rsid w:val="00D5119C"/>
    <w:rsid w:val="00D53A62"/>
    <w:rsid w:val="00D55660"/>
    <w:rsid w:val="00D607E8"/>
    <w:rsid w:val="00D741AC"/>
    <w:rsid w:val="00D80401"/>
    <w:rsid w:val="00D842B4"/>
    <w:rsid w:val="00D86655"/>
    <w:rsid w:val="00D86F38"/>
    <w:rsid w:val="00D972D6"/>
    <w:rsid w:val="00DA02A3"/>
    <w:rsid w:val="00DA3ACE"/>
    <w:rsid w:val="00DB09E2"/>
    <w:rsid w:val="00DB55AB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24F39"/>
    <w:rsid w:val="00E36D78"/>
    <w:rsid w:val="00E41311"/>
    <w:rsid w:val="00E41C14"/>
    <w:rsid w:val="00E46EE5"/>
    <w:rsid w:val="00E500C0"/>
    <w:rsid w:val="00E51613"/>
    <w:rsid w:val="00E52B14"/>
    <w:rsid w:val="00E52FA0"/>
    <w:rsid w:val="00E53706"/>
    <w:rsid w:val="00E54A9B"/>
    <w:rsid w:val="00E606C9"/>
    <w:rsid w:val="00E62336"/>
    <w:rsid w:val="00E666D2"/>
    <w:rsid w:val="00E671A4"/>
    <w:rsid w:val="00E67F41"/>
    <w:rsid w:val="00E83CBA"/>
    <w:rsid w:val="00E84A2B"/>
    <w:rsid w:val="00E859B3"/>
    <w:rsid w:val="00E8683C"/>
    <w:rsid w:val="00E9525C"/>
    <w:rsid w:val="00E96416"/>
    <w:rsid w:val="00EA0FE3"/>
    <w:rsid w:val="00EA166C"/>
    <w:rsid w:val="00EA1791"/>
    <w:rsid w:val="00EA359C"/>
    <w:rsid w:val="00EA6138"/>
    <w:rsid w:val="00EA62C0"/>
    <w:rsid w:val="00EA6D19"/>
    <w:rsid w:val="00EB62C7"/>
    <w:rsid w:val="00EC011D"/>
    <w:rsid w:val="00EC2273"/>
    <w:rsid w:val="00EC738D"/>
    <w:rsid w:val="00ED24B6"/>
    <w:rsid w:val="00ED459A"/>
    <w:rsid w:val="00EF0F1F"/>
    <w:rsid w:val="00EF6C54"/>
    <w:rsid w:val="00F02BCA"/>
    <w:rsid w:val="00F03A3E"/>
    <w:rsid w:val="00F0732A"/>
    <w:rsid w:val="00F11765"/>
    <w:rsid w:val="00F125F8"/>
    <w:rsid w:val="00F12FCA"/>
    <w:rsid w:val="00F147AD"/>
    <w:rsid w:val="00F16EE9"/>
    <w:rsid w:val="00F23FD3"/>
    <w:rsid w:val="00F241A1"/>
    <w:rsid w:val="00F27CF1"/>
    <w:rsid w:val="00F34721"/>
    <w:rsid w:val="00F34F5C"/>
    <w:rsid w:val="00F530AB"/>
    <w:rsid w:val="00F5455D"/>
    <w:rsid w:val="00F67D60"/>
    <w:rsid w:val="00F76B8C"/>
    <w:rsid w:val="00F8318A"/>
    <w:rsid w:val="00FA0073"/>
    <w:rsid w:val="00FA033B"/>
    <w:rsid w:val="00FB209E"/>
    <w:rsid w:val="00FB23D0"/>
    <w:rsid w:val="00FB2739"/>
    <w:rsid w:val="00FC09E9"/>
    <w:rsid w:val="00FC37D3"/>
    <w:rsid w:val="00FD3909"/>
    <w:rsid w:val="00FD44FE"/>
    <w:rsid w:val="00FE055B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F54-267F-4B8D-B88F-D8429EE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Graditeljs</dc:creator>
  <cp:lastModifiedBy>Almedina Hasić</cp:lastModifiedBy>
  <cp:revision>2</cp:revision>
  <cp:lastPrinted>2015-12-02T15:35:00Z</cp:lastPrinted>
  <dcterms:created xsi:type="dcterms:W3CDTF">2019-09-06T09:15:00Z</dcterms:created>
  <dcterms:modified xsi:type="dcterms:W3CDTF">2019-09-06T09:15:00Z</dcterms:modified>
</cp:coreProperties>
</file>