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14:paraId="507A660F" w14:textId="77777777" w:rsidTr="001A51EC">
        <w:tc>
          <w:tcPr>
            <w:tcW w:w="4503" w:type="dxa"/>
          </w:tcPr>
          <w:p w14:paraId="0AD2B51A" w14:textId="77777777"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61BB38" wp14:editId="63585737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14:paraId="55EB6575" w14:textId="77777777" w:rsidTr="001A51EC">
        <w:tc>
          <w:tcPr>
            <w:tcW w:w="4503" w:type="dxa"/>
          </w:tcPr>
          <w:p w14:paraId="02AA2F76" w14:textId="77777777"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 wp14:anchorId="4F16CD32" wp14:editId="38CAC670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14:paraId="13AE0D27" w14:textId="77777777" w:rsidTr="001A51EC">
        <w:tc>
          <w:tcPr>
            <w:tcW w:w="4503" w:type="dxa"/>
          </w:tcPr>
          <w:p w14:paraId="42A01E0F" w14:textId="77777777"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14:paraId="5A0425BF" w14:textId="77777777" w:rsidTr="001A51EC">
        <w:tc>
          <w:tcPr>
            <w:tcW w:w="4503" w:type="dxa"/>
          </w:tcPr>
          <w:p w14:paraId="173B53A2" w14:textId="77777777"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14:paraId="7B94235F" w14:textId="77777777" w:rsidTr="001A51EC">
        <w:tc>
          <w:tcPr>
            <w:tcW w:w="4503" w:type="dxa"/>
          </w:tcPr>
          <w:p w14:paraId="6C28FD8E" w14:textId="77777777"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14:paraId="7D1DFE33" w14:textId="77777777" w:rsidR="00072E89" w:rsidRPr="005B4F5E" w:rsidRDefault="00072E89" w:rsidP="00072E89">
      <w:pPr>
        <w:rPr>
          <w:rFonts w:ascii="Arial" w:hAnsi="Arial" w:cs="Arial"/>
        </w:rPr>
      </w:pPr>
    </w:p>
    <w:p w14:paraId="02ADF320" w14:textId="77777777"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492AF6">
        <w:rPr>
          <w:rFonts w:ascii="Arial" w:hAnsi="Arial" w:cs="Arial"/>
        </w:rPr>
        <w:t>49</w:t>
      </w:r>
    </w:p>
    <w:p w14:paraId="6654CB32" w14:textId="72525C73"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6E75CE">
        <w:rPr>
          <w:rFonts w:ascii="Arial" w:hAnsi="Arial" w:cs="Arial"/>
        </w:rPr>
        <w:t>6-19-</w:t>
      </w:r>
      <w:r w:rsidR="00156D26">
        <w:rPr>
          <w:rFonts w:ascii="Arial" w:hAnsi="Arial" w:cs="Arial"/>
        </w:rPr>
        <w:t>9</w:t>
      </w:r>
    </w:p>
    <w:p w14:paraId="5E041C53" w14:textId="5E46B0D6"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156D26">
        <w:rPr>
          <w:rFonts w:ascii="Arial" w:hAnsi="Arial" w:cs="Arial"/>
        </w:rPr>
        <w:t>13</w:t>
      </w:r>
      <w:r w:rsidRPr="005B4F5E">
        <w:rPr>
          <w:rFonts w:ascii="Arial" w:hAnsi="Arial" w:cs="Arial"/>
        </w:rPr>
        <w:t xml:space="preserve">. </w:t>
      </w:r>
      <w:r w:rsidR="00492AF6">
        <w:rPr>
          <w:rFonts w:ascii="Arial" w:hAnsi="Arial" w:cs="Arial"/>
        </w:rPr>
        <w:t>rujna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201</w:t>
      </w:r>
      <w:r w:rsidR="006E75CE">
        <w:rPr>
          <w:rFonts w:ascii="Arial" w:hAnsi="Arial" w:cs="Arial"/>
        </w:rPr>
        <w:t>9</w:t>
      </w:r>
      <w:r w:rsidRPr="005B4F5E">
        <w:rPr>
          <w:rFonts w:ascii="Arial" w:hAnsi="Arial" w:cs="Arial"/>
        </w:rPr>
        <w:t xml:space="preserve">. </w:t>
      </w:r>
    </w:p>
    <w:p w14:paraId="5EBF80DB" w14:textId="77777777"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14:paraId="73BF3031" w14:textId="77777777" w:rsidR="00072E89" w:rsidRPr="00126730" w:rsidRDefault="008C4445" w:rsidP="00126730">
      <w:pPr>
        <w:ind w:firstLine="708"/>
        <w:rPr>
          <w:rFonts w:ascii="Arial" w:eastAsia="MS Mincho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651596" w:rsidRPr="00651596">
        <w:rPr>
          <w:rFonts w:ascii="Arial" w:hAnsi="Arial" w:cs="Arial"/>
        </w:rPr>
        <w:t>Odsjek za prostorno uređenje i graditeljstvo,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2.</w:t>
      </w:r>
      <w:r w:rsidR="00126730">
        <w:rPr>
          <w:rFonts w:ascii="Arial" w:eastAsia="MS Mincho" w:hAnsi="Arial" w:cs="Arial"/>
        </w:rPr>
        <w:t xml:space="preserve">, te članka 126. stavka 5.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</w:t>
      </w:r>
      <w:proofErr w:type="spellStart"/>
      <w:r w:rsidR="00126730">
        <w:rPr>
          <w:rFonts w:ascii="Arial" w:hAnsi="Arial" w:cs="Arial"/>
        </w:rPr>
        <w:t>investitor</w:t>
      </w:r>
      <w:r w:rsidR="00492AF6">
        <w:rPr>
          <w:rFonts w:ascii="Arial" w:hAnsi="Arial" w:cs="Arial"/>
        </w:rPr>
        <w:t>ice</w:t>
      </w:r>
      <w:proofErr w:type="spellEnd"/>
      <w:r w:rsidR="00126730">
        <w:rPr>
          <w:rFonts w:ascii="Arial" w:hAnsi="Arial" w:cs="Arial"/>
        </w:rPr>
        <w:t xml:space="preserve"> </w:t>
      </w:r>
      <w:r w:rsidR="00492AF6">
        <w:rPr>
          <w:rFonts w:ascii="Arial" w:hAnsi="Arial" w:cs="Arial"/>
        </w:rPr>
        <w:t>Cerović Ljerke, Sveta Lucija 51/6, Kostrena</w:t>
      </w:r>
      <w:r w:rsidR="00126730">
        <w:rPr>
          <w:rFonts w:ascii="Arial" w:hAnsi="Arial" w:cs="Arial"/>
        </w:rPr>
        <w:t>,</w:t>
      </w:r>
    </w:p>
    <w:p w14:paraId="08A8B174" w14:textId="77777777"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14:paraId="4AAC671D" w14:textId="77777777" w:rsidR="00072E89" w:rsidRPr="005B4F5E" w:rsidRDefault="00072E89" w:rsidP="008C4445">
      <w:pPr>
        <w:rPr>
          <w:rFonts w:ascii="Arial" w:eastAsia="MS Mincho" w:hAnsi="Arial" w:cs="Arial"/>
        </w:rPr>
      </w:pPr>
    </w:p>
    <w:p w14:paraId="52FC914F" w14:textId="77777777" w:rsidR="008C4445" w:rsidRPr="00492AF6" w:rsidRDefault="00126730" w:rsidP="00492AF6">
      <w:pPr>
        <w:spacing w:after="120"/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FC6CF3">
        <w:rPr>
          <w:rFonts w:ascii="Arial" w:hAnsi="Arial" w:cs="Arial"/>
        </w:rPr>
        <w:t xml:space="preserve">građenje samostojeće stambene građevine </w:t>
      </w:r>
      <w:r w:rsidR="00492AF6">
        <w:rPr>
          <w:rFonts w:ascii="Arial" w:hAnsi="Arial" w:cs="Arial"/>
        </w:rPr>
        <w:t xml:space="preserve">– obiteljske kuće </w:t>
      </w:r>
      <w:r w:rsidR="00FC6CF3">
        <w:rPr>
          <w:rFonts w:ascii="Arial" w:hAnsi="Arial" w:cs="Arial"/>
        </w:rPr>
        <w:t>sa jednom stambenom jedinicom,</w:t>
      </w:r>
      <w:r w:rsidR="009E03B1">
        <w:rPr>
          <w:rFonts w:ascii="Arial" w:hAnsi="Arial" w:cs="Arial"/>
        </w:rPr>
        <w:t xml:space="preserve"> </w:t>
      </w:r>
      <w:r w:rsidR="00492AF6">
        <w:rPr>
          <w:rFonts w:ascii="Arial" w:hAnsi="Arial" w:cs="Arial"/>
        </w:rPr>
        <w:t>te vanjskim bazenom</w:t>
      </w:r>
      <w:r w:rsidR="00FC6CF3" w:rsidRPr="00F2255C">
        <w:rPr>
          <w:rFonts w:ascii="Arial" w:hAnsi="Arial" w:cs="Arial"/>
        </w:rPr>
        <w:t xml:space="preserve"> na </w:t>
      </w:r>
      <w:proofErr w:type="spellStart"/>
      <w:r w:rsidR="00FC6CF3" w:rsidRPr="00F2255C">
        <w:rPr>
          <w:rFonts w:ascii="Arial" w:hAnsi="Arial" w:cs="Arial"/>
        </w:rPr>
        <w:t>k.č</w:t>
      </w:r>
      <w:proofErr w:type="spellEnd"/>
      <w:r w:rsidR="00FC6CF3" w:rsidRPr="00F2255C">
        <w:rPr>
          <w:rFonts w:ascii="Arial" w:hAnsi="Arial" w:cs="Arial"/>
        </w:rPr>
        <w:t xml:space="preserve">. </w:t>
      </w:r>
      <w:r w:rsidR="00492AF6">
        <w:rPr>
          <w:rFonts w:ascii="Arial" w:hAnsi="Arial" w:cs="Arial"/>
        </w:rPr>
        <w:t>2023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492AF6">
        <w:rPr>
          <w:rFonts w:ascii="Arial" w:eastAsia="MS Mincho" w:hAnsi="Arial" w:cs="Arial"/>
          <w:color w:val="000000"/>
        </w:rPr>
        <w:t>Kostrena - Lucija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14:paraId="3E5F725E" w14:textId="2188BEF8" w:rsidR="008C4445" w:rsidRPr="005B4F5E" w:rsidRDefault="008C4445" w:rsidP="00F749F7">
      <w:pPr>
        <w:spacing w:after="120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156D26">
        <w:rPr>
          <w:rFonts w:ascii="Arial" w:eastAsia="MS Mincho" w:hAnsi="Arial" w:cs="Arial"/>
        </w:rPr>
        <w:t>srijedu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156D26">
        <w:rPr>
          <w:rFonts w:ascii="Arial" w:eastAsia="MS Mincho" w:hAnsi="Arial" w:cs="Arial"/>
        </w:rPr>
        <w:t>25</w:t>
      </w:r>
      <w:r w:rsidR="00651596">
        <w:rPr>
          <w:rFonts w:ascii="Arial" w:eastAsia="MS Mincho" w:hAnsi="Arial" w:cs="Arial"/>
        </w:rPr>
        <w:t xml:space="preserve">. </w:t>
      </w:r>
      <w:r w:rsidR="00156D26">
        <w:rPr>
          <w:rFonts w:ascii="Arial" w:eastAsia="MS Mincho" w:hAnsi="Arial" w:cs="Arial"/>
        </w:rPr>
        <w:t>rujna</w:t>
      </w:r>
      <w:r w:rsidR="00651596">
        <w:rPr>
          <w:rFonts w:ascii="Arial" w:eastAsia="MS Mincho" w:hAnsi="Arial" w:cs="Arial"/>
        </w:rPr>
        <w:t xml:space="preserve"> 2019.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  <w:bookmarkStart w:id="0" w:name="_GoBack"/>
      <w:bookmarkEnd w:id="0"/>
    </w:p>
    <w:p w14:paraId="6EB364D9" w14:textId="77777777"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14:paraId="7330DDD4" w14:textId="77777777" w:rsidR="00126730" w:rsidRPr="00126730" w:rsidRDefault="00126730" w:rsidP="00F749F7">
      <w:pPr>
        <w:spacing w:before="120" w:after="120"/>
        <w:ind w:firstLine="709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14:paraId="34BAF7BE" w14:textId="77777777"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14:paraId="03BEF2E4" w14:textId="77777777"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14:paraId="4F78D784" w14:textId="77777777"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14:paraId="69F0AFC1" w14:textId="77777777"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14:paraId="51935FEB" w14:textId="77777777"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Mrežne stranice upravnog tijela</w:t>
      </w:r>
    </w:p>
    <w:p w14:paraId="1DD3AE4A" w14:textId="77777777" w:rsidR="007D7343" w:rsidRP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Građevinska čestica</w:t>
      </w:r>
    </w:p>
    <w:p w14:paraId="5CD20048" w14:textId="77777777"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22AD" w14:textId="77777777" w:rsidR="008D512E" w:rsidRDefault="008D512E">
      <w:r>
        <w:separator/>
      </w:r>
    </w:p>
  </w:endnote>
  <w:endnote w:type="continuationSeparator" w:id="0">
    <w:p w14:paraId="208B13F0" w14:textId="77777777" w:rsidR="008D512E" w:rsidRDefault="008D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226EA" w14:textId="77777777" w:rsidR="008D512E" w:rsidRDefault="008D512E">
      <w:r>
        <w:separator/>
      </w:r>
    </w:p>
  </w:footnote>
  <w:footnote w:type="continuationSeparator" w:id="0">
    <w:p w14:paraId="60647E2B" w14:textId="77777777" w:rsidR="008D512E" w:rsidRDefault="008D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5B49" w14:textId="77777777"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8CB11F" w14:textId="77777777"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402D2" w14:textId="77777777"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627D1D82" w14:textId="77777777"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56D26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2AF6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95445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512E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3FF8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177DF"/>
    <w:rsid w:val="00E20A5F"/>
    <w:rsid w:val="00E408D9"/>
    <w:rsid w:val="00E4188A"/>
    <w:rsid w:val="00E47260"/>
    <w:rsid w:val="00E53ACB"/>
    <w:rsid w:val="00E70E7F"/>
    <w:rsid w:val="00E71CDB"/>
    <w:rsid w:val="00E81350"/>
    <w:rsid w:val="00EA79B2"/>
    <w:rsid w:val="00EB0822"/>
    <w:rsid w:val="00EB2D21"/>
    <w:rsid w:val="00EB6C6F"/>
    <w:rsid w:val="00EC25EA"/>
    <w:rsid w:val="00EE1CDD"/>
    <w:rsid w:val="00EF0989"/>
    <w:rsid w:val="00F07442"/>
    <w:rsid w:val="00F10B30"/>
    <w:rsid w:val="00F6622C"/>
    <w:rsid w:val="00F749F7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1BA32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2019-09-13T13:25:00Z</dcterms:created>
  <dcterms:modified xsi:type="dcterms:W3CDTF">2019-09-13T13:26:00Z</dcterms:modified>
</cp:coreProperties>
</file>