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771670">
        <w:rPr>
          <w:rFonts w:eastAsia="Times New Roman" w:cs="Arial"/>
          <w:szCs w:val="24"/>
          <w:lang w:eastAsia="hr-HR"/>
        </w:rPr>
        <w:t>40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771670">
        <w:rPr>
          <w:rFonts w:eastAsia="Times New Roman" w:cs="Arial"/>
          <w:szCs w:val="24"/>
          <w:lang w:eastAsia="hr-HR"/>
        </w:rPr>
        <w:t>5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1D7A99">
        <w:rPr>
          <w:rFonts w:eastAsia="Times New Roman" w:cs="Arial"/>
          <w:szCs w:val="24"/>
          <w:lang w:eastAsia="hr-HR"/>
        </w:rPr>
        <w:t>1</w:t>
      </w:r>
      <w:r w:rsidR="007E6C07">
        <w:rPr>
          <w:rFonts w:eastAsia="Times New Roman" w:cs="Arial"/>
          <w:szCs w:val="24"/>
          <w:lang w:eastAsia="hr-HR"/>
        </w:rPr>
        <w:t>6</w:t>
      </w:r>
      <w:r>
        <w:rPr>
          <w:rFonts w:eastAsia="Times New Roman" w:cs="Arial"/>
          <w:szCs w:val="24"/>
          <w:lang w:eastAsia="hr-HR"/>
        </w:rPr>
        <w:t xml:space="preserve">. </w:t>
      </w:r>
      <w:r w:rsidR="001D7A99">
        <w:rPr>
          <w:rFonts w:eastAsia="Times New Roman" w:cs="Arial"/>
          <w:szCs w:val="24"/>
          <w:lang w:eastAsia="hr-HR"/>
        </w:rPr>
        <w:t xml:space="preserve">srpnja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bookmarkStart w:id="0" w:name="_GoBack"/>
      <w:bookmarkEnd w:id="0"/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771670">
        <w:rPr>
          <w:rFonts w:cs="Arial"/>
          <w:szCs w:val="24"/>
        </w:rPr>
        <w:t xml:space="preserve">Danijela Marjanovića </w:t>
      </w:r>
      <w:r w:rsidR="00D93C9F">
        <w:rPr>
          <w:rFonts w:cs="Arial"/>
          <w:szCs w:val="24"/>
        </w:rPr>
        <w:t xml:space="preserve">iz </w:t>
      </w:r>
      <w:r w:rsidR="00771670">
        <w:rPr>
          <w:rFonts w:cs="Arial"/>
          <w:szCs w:val="24"/>
        </w:rPr>
        <w:t>Rijeke, Škurinjska cesta 44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771670">
        <w:rPr>
          <w:rFonts w:cs="Arial"/>
          <w:szCs w:val="24"/>
        </w:rPr>
        <w:t>gradnju</w:t>
      </w:r>
      <w:r w:rsidR="001D7A99">
        <w:rPr>
          <w:rFonts w:cs="Arial"/>
          <w:szCs w:val="24"/>
        </w:rPr>
        <w:t xml:space="preserve"> obiteljske </w:t>
      </w:r>
      <w:r w:rsidR="00771670">
        <w:rPr>
          <w:rFonts w:cs="Arial"/>
          <w:szCs w:val="24"/>
        </w:rPr>
        <w:t xml:space="preserve">stambene </w:t>
      </w:r>
      <w:r w:rsidR="004931E5">
        <w:rPr>
          <w:rFonts w:cs="Arial"/>
          <w:szCs w:val="24"/>
        </w:rPr>
        <w:t>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k.č. </w:t>
      </w:r>
      <w:r w:rsidR="00771670">
        <w:rPr>
          <w:rFonts w:cs="Arial"/>
          <w:szCs w:val="24"/>
        </w:rPr>
        <w:t>7833</w:t>
      </w:r>
      <w:r w:rsidR="00C63FA2">
        <w:rPr>
          <w:rFonts w:cs="Arial"/>
          <w:szCs w:val="24"/>
        </w:rPr>
        <w:t xml:space="preserve"> k.o. </w:t>
      </w:r>
      <w:r w:rsidR="00771670">
        <w:rPr>
          <w:rFonts w:cs="Arial"/>
          <w:szCs w:val="24"/>
        </w:rPr>
        <w:t xml:space="preserve">Cernik-Čavle,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</w:t>
      </w:r>
      <w:r w:rsidR="007E6C07">
        <w:rPr>
          <w:rFonts w:eastAsia="MS Mincho" w:cs="Arial"/>
          <w:szCs w:val="24"/>
        </w:rPr>
        <w:t>19</w:t>
      </w:r>
      <w:r w:rsidR="00A1633D" w:rsidRPr="00EF0226">
        <w:rPr>
          <w:rFonts w:eastAsia="MS Mincho" w:cs="Arial"/>
          <w:szCs w:val="24"/>
        </w:rPr>
        <w:t xml:space="preserve">. </w:t>
      </w:r>
      <w:r w:rsidR="00771670">
        <w:rPr>
          <w:rFonts w:eastAsia="MS Mincho" w:cs="Arial"/>
          <w:szCs w:val="24"/>
        </w:rPr>
        <w:t xml:space="preserve">kolovoza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64" w:rsidRDefault="00766364" w:rsidP="003A79E1">
      <w:pPr>
        <w:spacing w:line="240" w:lineRule="auto"/>
      </w:pPr>
      <w:r>
        <w:separator/>
      </w:r>
    </w:p>
  </w:endnote>
  <w:endnote w:type="continuationSeparator" w:id="0">
    <w:p w:rsidR="00766364" w:rsidRDefault="0076636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64" w:rsidRDefault="00766364" w:rsidP="003A79E1">
      <w:pPr>
        <w:spacing w:line="240" w:lineRule="auto"/>
      </w:pPr>
      <w:r>
        <w:separator/>
      </w:r>
    </w:p>
  </w:footnote>
  <w:footnote w:type="continuationSeparator" w:id="0">
    <w:p w:rsidR="00766364" w:rsidRDefault="0076636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51A3B"/>
    <w:rsid w:val="00766364"/>
    <w:rsid w:val="00771670"/>
    <w:rsid w:val="00777869"/>
    <w:rsid w:val="007E5E4D"/>
    <w:rsid w:val="007E606E"/>
    <w:rsid w:val="007E6C07"/>
    <w:rsid w:val="00826C3A"/>
    <w:rsid w:val="008430C6"/>
    <w:rsid w:val="009614A0"/>
    <w:rsid w:val="00A1633D"/>
    <w:rsid w:val="00A21862"/>
    <w:rsid w:val="00A246AC"/>
    <w:rsid w:val="00A521AA"/>
    <w:rsid w:val="00A61DA1"/>
    <w:rsid w:val="00A71318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DD2C25"/>
    <w:rsid w:val="00E32ECA"/>
    <w:rsid w:val="00E76E1B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2345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3</cp:revision>
  <cp:lastPrinted>2019-07-01T11:11:00Z</cp:lastPrinted>
  <dcterms:created xsi:type="dcterms:W3CDTF">2019-07-10T13:43:00Z</dcterms:created>
  <dcterms:modified xsi:type="dcterms:W3CDTF">2019-07-16T12:17:00Z</dcterms:modified>
</cp:coreProperties>
</file>