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18-</w:t>
      </w:r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>03/05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18-05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>23. kolovoza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B0A61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AB25C9" w:rsidRPr="00AB25C9">
        <w:rPr>
          <w:rFonts w:ascii="Arial" w:hAnsi="Arial" w:cs="Arial"/>
          <w:sz w:val="24"/>
          <w:szCs w:val="24"/>
        </w:rPr>
        <w:t xml:space="preserve">ŽUPANIJSKE LUČKE UPRAVE RAB (OIB: 17820392036), Rab, Šetalište </w:t>
      </w:r>
      <w:proofErr w:type="spellStart"/>
      <w:r w:rsidR="00AB25C9" w:rsidRPr="00AB25C9">
        <w:rPr>
          <w:rFonts w:ascii="Arial" w:hAnsi="Arial" w:cs="Arial"/>
          <w:sz w:val="24"/>
          <w:szCs w:val="24"/>
        </w:rPr>
        <w:t>Markantuna</w:t>
      </w:r>
      <w:proofErr w:type="spellEnd"/>
      <w:r w:rsidR="00AB25C9" w:rsidRPr="00AB25C9">
        <w:rPr>
          <w:rFonts w:ascii="Arial" w:hAnsi="Arial" w:cs="Arial"/>
          <w:sz w:val="24"/>
          <w:szCs w:val="24"/>
        </w:rPr>
        <w:t xml:space="preserve"> de Dominisa 3</w:t>
      </w:r>
      <w:r w:rsidRPr="00AB25C9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B0A61" w:rsidRPr="00CF77AC" w:rsidRDefault="00CB0A61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AB25C9" w:rsidRPr="00AB25C9">
        <w:rPr>
          <w:rFonts w:ascii="Arial" w:hAnsi="Arial" w:cs="Arial"/>
          <w:sz w:val="24"/>
          <w:szCs w:val="24"/>
        </w:rPr>
        <w:t>rekonstrukcija i sanacija obala u Luci Rab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na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1357 i k.č. 1366, obje k.o. Banjol, te na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2263/5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2355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, k.č.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 2263/70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2263/69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2263/67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2353/2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2263/68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2353/1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2353/3, k.č. 2263/66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 i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2263/34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Rab – Mundanije, te u </w:t>
      </w:r>
      <w:proofErr w:type="spellStart"/>
      <w:r w:rsidR="00AB25C9">
        <w:rPr>
          <w:rFonts w:ascii="Arial" w:eastAsia="Times New Roman" w:hAnsi="Arial" w:cs="Arial"/>
          <w:sz w:val="24"/>
          <w:szCs w:val="24"/>
          <w:lang w:eastAsia="hr-HR"/>
        </w:rPr>
        <w:t>akvatoriju</w:t>
      </w:r>
      <w:proofErr w:type="spellEnd"/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 ispred navedenih katastarskih čestica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101-2012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Luki </w:t>
      </w:r>
      <w:proofErr w:type="spellStart"/>
      <w:r w:rsidR="00AB25C9">
        <w:rPr>
          <w:rFonts w:ascii="Arial" w:eastAsia="Times New Roman" w:hAnsi="Arial" w:cs="Arial"/>
          <w:sz w:val="24"/>
          <w:szCs w:val="24"/>
          <w:lang w:eastAsia="hr-HR"/>
        </w:rPr>
        <w:t>Eškinj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dipl.ing.građ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, broj ovlaštenja: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4359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CB0A61" w:rsidRPr="00CB0A61">
        <w:rPr>
          <w:rFonts w:ascii="Arial" w:hAnsi="Arial" w:cs="Arial"/>
          <w:sz w:val="24"/>
          <w:szCs w:val="24"/>
        </w:rPr>
        <w:t>„</w:t>
      </w:r>
      <w:r w:rsidR="00AB25C9">
        <w:rPr>
          <w:rFonts w:ascii="Arial" w:hAnsi="Arial" w:cs="Arial"/>
          <w:sz w:val="24"/>
          <w:szCs w:val="24"/>
        </w:rPr>
        <w:t>TIJAMIRA</w:t>
      </w:r>
      <w:r w:rsidR="00CB0A61" w:rsidRPr="00CB0A61">
        <w:rPr>
          <w:rFonts w:ascii="Arial" w:hAnsi="Arial" w:cs="Arial"/>
          <w:sz w:val="24"/>
          <w:szCs w:val="24"/>
        </w:rPr>
        <w:t>“ d.o.o. Rijeka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05. rujna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8,45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9,30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C4442D" w:rsidRDefault="00C4442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C4442D" w:rsidRDefault="00C4442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bookmarkStart w:id="0" w:name="_GoBack"/>
      <w:bookmarkEnd w:id="0"/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B17347" w:rsidRPr="00B17347" w:rsidRDefault="00206F14" w:rsidP="008C21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66687E"/>
    <w:rsid w:val="006F154A"/>
    <w:rsid w:val="00806249"/>
    <w:rsid w:val="008A1CA1"/>
    <w:rsid w:val="008C2175"/>
    <w:rsid w:val="00914907"/>
    <w:rsid w:val="00AB25C9"/>
    <w:rsid w:val="00B17347"/>
    <w:rsid w:val="00B21777"/>
    <w:rsid w:val="00BF4A77"/>
    <w:rsid w:val="00C4442D"/>
    <w:rsid w:val="00CB0A61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C21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C217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C21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C217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Ivana Delić-Tariba</cp:lastModifiedBy>
  <cp:revision>4</cp:revision>
  <cp:lastPrinted>2018-08-23T12:33:00Z</cp:lastPrinted>
  <dcterms:created xsi:type="dcterms:W3CDTF">2018-08-23T12:31:00Z</dcterms:created>
  <dcterms:modified xsi:type="dcterms:W3CDTF">2018-08-23T12:33:00Z</dcterms:modified>
</cp:coreProperties>
</file>