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8"/>
      </w:tblGrid>
      <w:tr w:rsidR="00476454" w:rsidRPr="00FC2CC9" w:rsidTr="00A77D56">
        <w:trPr>
          <w:trHeight w:val="545"/>
        </w:trPr>
        <w:tc>
          <w:tcPr>
            <w:tcW w:w="4618" w:type="dxa"/>
          </w:tcPr>
          <w:p w:rsidR="00476454" w:rsidRPr="00FC2CC9" w:rsidRDefault="00FA1A40" w:rsidP="00D73B0D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FC2CC9"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15F8960" wp14:editId="592610D0">
                  <wp:extent cx="38100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76454" w:rsidRPr="00FC2CC9" w:rsidTr="00A77D56">
        <w:trPr>
          <w:trHeight w:val="200"/>
        </w:trPr>
        <w:tc>
          <w:tcPr>
            <w:tcW w:w="4618" w:type="dxa"/>
          </w:tcPr>
          <w:p w:rsidR="00476454" w:rsidRPr="00FC2CC9" w:rsidRDefault="00FA1A40" w:rsidP="00D73B0D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FC2CC9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52CB91FA" wp14:editId="66AC030D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47625</wp:posOffset>
                  </wp:positionV>
                  <wp:extent cx="292735" cy="3581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454" w:rsidRPr="00FC2CC9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476454" w:rsidRPr="00FC2CC9" w:rsidTr="00A77D56">
        <w:trPr>
          <w:trHeight w:val="200"/>
        </w:trPr>
        <w:tc>
          <w:tcPr>
            <w:tcW w:w="4618" w:type="dxa"/>
          </w:tcPr>
          <w:p w:rsidR="00476454" w:rsidRPr="00FC2CC9" w:rsidRDefault="00476454" w:rsidP="00D73B0D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FC2CC9">
              <w:rPr>
                <w:i w:val="0"/>
                <w:sz w:val="24"/>
                <w:szCs w:val="24"/>
              </w:rPr>
              <w:t xml:space="preserve">   PRIMORSKO-GORANSKA ŽUPANIJA</w:t>
            </w:r>
          </w:p>
        </w:tc>
      </w:tr>
      <w:tr w:rsidR="00476454" w:rsidRPr="00FC2CC9" w:rsidTr="00A77D56">
        <w:trPr>
          <w:trHeight w:val="567"/>
        </w:trPr>
        <w:tc>
          <w:tcPr>
            <w:tcW w:w="4618" w:type="dxa"/>
          </w:tcPr>
          <w:p w:rsidR="00476454" w:rsidRPr="00FC2CC9" w:rsidRDefault="00476454" w:rsidP="00D73B0D">
            <w:pPr>
              <w:pStyle w:val="Header"/>
              <w:jc w:val="center"/>
              <w:rPr>
                <w:bCs/>
                <w:i w:val="0"/>
                <w:color w:val="333333"/>
                <w:sz w:val="24"/>
                <w:szCs w:val="24"/>
              </w:rPr>
            </w:pPr>
            <w:r w:rsidRPr="00FC2CC9">
              <w:rPr>
                <w:bCs/>
                <w:i w:val="0"/>
                <w:color w:val="333333"/>
                <w:sz w:val="24"/>
                <w:szCs w:val="24"/>
              </w:rPr>
              <w:t>UPRAVNI ODJEL ZA PROSTORNO UREĐENJE, GRADITELJSTVO I</w:t>
            </w:r>
          </w:p>
          <w:p w:rsidR="00476454" w:rsidRPr="00FC2CC9" w:rsidRDefault="00476454" w:rsidP="00D73B0D">
            <w:pPr>
              <w:pStyle w:val="Header"/>
              <w:jc w:val="center"/>
              <w:rPr>
                <w:bCs/>
                <w:i w:val="0"/>
                <w:color w:val="333333"/>
                <w:sz w:val="24"/>
                <w:szCs w:val="24"/>
              </w:rPr>
            </w:pPr>
            <w:r w:rsidRPr="00FC2CC9">
              <w:rPr>
                <w:bCs/>
                <w:i w:val="0"/>
                <w:color w:val="333333"/>
                <w:sz w:val="24"/>
                <w:szCs w:val="24"/>
              </w:rPr>
              <w:t>I ZAŠTITU OKOLIŠA</w:t>
            </w:r>
          </w:p>
        </w:tc>
      </w:tr>
      <w:tr w:rsidR="00476454" w:rsidRPr="00FC2CC9" w:rsidTr="00A77D56">
        <w:trPr>
          <w:trHeight w:val="80"/>
        </w:trPr>
        <w:tc>
          <w:tcPr>
            <w:tcW w:w="4618" w:type="dxa"/>
          </w:tcPr>
          <w:p w:rsidR="00476454" w:rsidRPr="00FC2CC9" w:rsidRDefault="00476454" w:rsidP="00D73B0D">
            <w:pPr>
              <w:pStyle w:val="Header"/>
              <w:rPr>
                <w:b/>
                <w:i w:val="0"/>
                <w:sz w:val="24"/>
                <w:szCs w:val="24"/>
              </w:rPr>
            </w:pPr>
            <w:r w:rsidRPr="00FC2CC9">
              <w:rPr>
                <w:b/>
                <w:i w:val="0"/>
                <w:sz w:val="24"/>
                <w:szCs w:val="24"/>
              </w:rPr>
              <w:t xml:space="preserve">  </w:t>
            </w:r>
            <w:r w:rsidRPr="00FC2CC9">
              <w:rPr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76454" w:rsidRPr="00FC2CC9" w:rsidRDefault="00476454" w:rsidP="00D73B0D">
      <w:pPr>
        <w:jc w:val="both"/>
        <w:rPr>
          <w:rFonts w:ascii="Arial" w:hAnsi="Arial" w:cs="Arial"/>
          <w:iCs/>
        </w:rPr>
      </w:pPr>
      <w:r w:rsidRPr="00FC2CC9">
        <w:rPr>
          <w:rFonts w:ascii="Arial" w:hAnsi="Arial" w:cs="Arial"/>
          <w:iCs/>
          <w:color w:val="333333"/>
        </w:rPr>
        <w:t>KLASA:</w:t>
      </w:r>
      <w:r w:rsidRPr="00FC2CC9">
        <w:rPr>
          <w:rFonts w:ascii="Arial" w:hAnsi="Arial" w:cs="Arial"/>
          <w:iCs/>
        </w:rPr>
        <w:t xml:space="preserve"> UP/I-351-01/1</w:t>
      </w:r>
      <w:r w:rsidR="00377DC8">
        <w:rPr>
          <w:rFonts w:ascii="Arial" w:hAnsi="Arial" w:cs="Arial"/>
          <w:iCs/>
        </w:rPr>
        <w:t>9</w:t>
      </w:r>
      <w:r w:rsidRPr="00FC2CC9">
        <w:rPr>
          <w:rFonts w:ascii="Arial" w:hAnsi="Arial" w:cs="Arial"/>
          <w:iCs/>
        </w:rPr>
        <w:t>-</w:t>
      </w:r>
      <w:r w:rsidR="00377DC8">
        <w:rPr>
          <w:rFonts w:ascii="Arial" w:hAnsi="Arial" w:cs="Arial"/>
          <w:iCs/>
        </w:rPr>
        <w:t>09</w:t>
      </w:r>
      <w:r w:rsidRPr="00FC2CC9">
        <w:rPr>
          <w:rFonts w:ascii="Arial" w:hAnsi="Arial" w:cs="Arial"/>
          <w:iCs/>
        </w:rPr>
        <w:t>/</w:t>
      </w:r>
      <w:r w:rsidR="002F21F0">
        <w:rPr>
          <w:rFonts w:ascii="Arial" w:hAnsi="Arial" w:cs="Arial"/>
          <w:iCs/>
        </w:rPr>
        <w:t>3</w:t>
      </w:r>
    </w:p>
    <w:p w:rsidR="00476454" w:rsidRPr="00FC2CC9" w:rsidRDefault="00476454" w:rsidP="00D73B0D">
      <w:pPr>
        <w:jc w:val="both"/>
        <w:rPr>
          <w:rFonts w:ascii="Arial" w:hAnsi="Arial" w:cs="Arial"/>
          <w:iCs/>
        </w:rPr>
      </w:pPr>
      <w:r w:rsidRPr="00FC2CC9">
        <w:rPr>
          <w:rFonts w:ascii="Arial" w:hAnsi="Arial" w:cs="Arial"/>
          <w:iCs/>
        </w:rPr>
        <w:t>URBROJ: 2170/1-03-08/2-1</w:t>
      </w:r>
      <w:r w:rsidR="00BF4FD2">
        <w:rPr>
          <w:rFonts w:ascii="Arial" w:hAnsi="Arial" w:cs="Arial"/>
          <w:iCs/>
        </w:rPr>
        <w:t>9</w:t>
      </w:r>
      <w:r w:rsidRPr="00FC2CC9">
        <w:rPr>
          <w:rFonts w:ascii="Arial" w:hAnsi="Arial" w:cs="Arial"/>
          <w:iCs/>
        </w:rPr>
        <w:t>-</w:t>
      </w:r>
      <w:r w:rsidR="00FD1847">
        <w:rPr>
          <w:rFonts w:ascii="Arial" w:hAnsi="Arial" w:cs="Arial"/>
          <w:iCs/>
        </w:rPr>
        <w:t>4</w:t>
      </w:r>
    </w:p>
    <w:p w:rsidR="00476454" w:rsidRPr="00FC2CC9" w:rsidRDefault="00476454" w:rsidP="00D73B0D">
      <w:pPr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Rijeka,  </w:t>
      </w:r>
      <w:r w:rsidR="00FD1847">
        <w:rPr>
          <w:rFonts w:ascii="Arial" w:hAnsi="Arial" w:cs="Arial"/>
        </w:rPr>
        <w:t>20</w:t>
      </w:r>
      <w:r w:rsidR="00DC46EC" w:rsidRPr="00FC2CC9">
        <w:rPr>
          <w:rFonts w:ascii="Arial" w:hAnsi="Arial" w:cs="Arial"/>
        </w:rPr>
        <w:t xml:space="preserve">. </w:t>
      </w:r>
      <w:r w:rsidR="00377DC8">
        <w:rPr>
          <w:rFonts w:ascii="Arial" w:hAnsi="Arial" w:cs="Arial"/>
        </w:rPr>
        <w:t xml:space="preserve">rujna </w:t>
      </w:r>
      <w:r w:rsidR="00523479" w:rsidRPr="00FC2CC9">
        <w:rPr>
          <w:rFonts w:ascii="Arial" w:hAnsi="Arial" w:cs="Arial"/>
        </w:rPr>
        <w:t>2</w:t>
      </w:r>
      <w:r w:rsidRPr="00FC2CC9">
        <w:rPr>
          <w:rFonts w:ascii="Arial" w:hAnsi="Arial" w:cs="Arial"/>
        </w:rPr>
        <w:t>01</w:t>
      </w:r>
      <w:r w:rsidR="00165B7F">
        <w:rPr>
          <w:rFonts w:ascii="Arial" w:hAnsi="Arial" w:cs="Arial"/>
        </w:rPr>
        <w:t>9</w:t>
      </w:r>
      <w:r w:rsidRPr="00FC2CC9">
        <w:rPr>
          <w:rFonts w:ascii="Arial" w:hAnsi="Arial" w:cs="Arial"/>
        </w:rPr>
        <w:t xml:space="preserve">.   </w:t>
      </w:r>
    </w:p>
    <w:p w:rsidR="002F228A" w:rsidRDefault="002F228A" w:rsidP="00E9253E">
      <w:pPr>
        <w:pStyle w:val="BodyText2"/>
        <w:rPr>
          <w:rFonts w:ascii="Arial" w:hAnsi="Arial" w:cs="Arial"/>
        </w:rPr>
      </w:pPr>
    </w:p>
    <w:p w:rsidR="00476454" w:rsidRPr="00FC2CC9" w:rsidRDefault="00476454" w:rsidP="00E9253E">
      <w:pPr>
        <w:pStyle w:val="BodyText2"/>
        <w:rPr>
          <w:rFonts w:ascii="Arial" w:hAnsi="Arial" w:cs="Arial"/>
        </w:rPr>
      </w:pPr>
      <w:r w:rsidRPr="00FC2CC9">
        <w:rPr>
          <w:rFonts w:ascii="Arial" w:hAnsi="Arial" w:cs="Arial"/>
        </w:rPr>
        <w:tab/>
        <w:t xml:space="preserve">   </w:t>
      </w:r>
      <w:r w:rsidRPr="00FC2CC9">
        <w:rPr>
          <w:rFonts w:ascii="Arial" w:hAnsi="Arial" w:cs="Arial"/>
          <w:color w:val="000000"/>
        </w:rPr>
        <w:t>Primorsko-goranska županija, Upravni odjel za prostorno uređenje, graditeljstvo i zaštitu okoliša</w:t>
      </w:r>
      <w:r w:rsidRPr="00FC2CC9">
        <w:rPr>
          <w:rFonts w:ascii="Arial" w:hAnsi="Arial" w:cs="Arial"/>
        </w:rPr>
        <w:t xml:space="preserve"> na temelju odredb</w:t>
      </w:r>
      <w:r w:rsidR="0000793B">
        <w:rPr>
          <w:rFonts w:ascii="Arial" w:hAnsi="Arial" w:cs="Arial"/>
        </w:rPr>
        <w:t>e</w:t>
      </w:r>
      <w:r w:rsidRPr="00FC2CC9">
        <w:rPr>
          <w:rFonts w:ascii="Arial" w:hAnsi="Arial" w:cs="Arial"/>
        </w:rPr>
        <w:t xml:space="preserve"> članka 92. stav</w:t>
      </w:r>
      <w:r w:rsidR="00663AE3">
        <w:rPr>
          <w:rFonts w:ascii="Arial" w:hAnsi="Arial" w:cs="Arial"/>
        </w:rPr>
        <w:t>a</w:t>
      </w:r>
      <w:r w:rsidRPr="00FC2CC9">
        <w:rPr>
          <w:rFonts w:ascii="Arial" w:hAnsi="Arial" w:cs="Arial"/>
        </w:rPr>
        <w:t xml:space="preserve">ka </w:t>
      </w:r>
      <w:r w:rsidR="00663AE3">
        <w:rPr>
          <w:rFonts w:ascii="Arial" w:hAnsi="Arial" w:cs="Arial"/>
        </w:rPr>
        <w:t xml:space="preserve">1. i </w:t>
      </w:r>
      <w:r w:rsidRPr="00FC2CC9">
        <w:rPr>
          <w:rFonts w:ascii="Arial" w:hAnsi="Arial" w:cs="Arial"/>
        </w:rPr>
        <w:t>2., a  u vezi s člankom 85. stavkom 2.</w:t>
      </w:r>
      <w:r w:rsidR="00663AE3">
        <w:rPr>
          <w:rFonts w:ascii="Arial" w:hAnsi="Arial" w:cs="Arial"/>
        </w:rPr>
        <w:t xml:space="preserve"> </w:t>
      </w:r>
      <w:r w:rsidRPr="00FC2CC9">
        <w:rPr>
          <w:rFonts w:ascii="Arial" w:hAnsi="Arial" w:cs="Arial"/>
        </w:rPr>
        <w:t>Zakona o održivom gospodarenju otpadom („Narodne novine“, broj 94/13</w:t>
      </w:r>
      <w:r w:rsidR="00E67A76">
        <w:rPr>
          <w:rFonts w:ascii="Arial" w:hAnsi="Arial" w:cs="Arial"/>
        </w:rPr>
        <w:t>,</w:t>
      </w:r>
      <w:r w:rsidR="00D723E7">
        <w:rPr>
          <w:rFonts w:ascii="Arial" w:hAnsi="Arial" w:cs="Arial"/>
        </w:rPr>
        <w:t xml:space="preserve"> 73/17</w:t>
      </w:r>
      <w:r w:rsidR="00E67A76">
        <w:rPr>
          <w:rFonts w:ascii="Arial" w:hAnsi="Arial" w:cs="Arial"/>
        </w:rPr>
        <w:t xml:space="preserve"> i 14/19</w:t>
      </w:r>
      <w:r w:rsidR="00D723E7">
        <w:rPr>
          <w:rFonts w:ascii="Arial" w:hAnsi="Arial" w:cs="Arial"/>
        </w:rPr>
        <w:t>)</w:t>
      </w:r>
      <w:r w:rsidRPr="00FC2CC9">
        <w:rPr>
          <w:rFonts w:ascii="Arial" w:hAnsi="Arial" w:cs="Arial"/>
        </w:rPr>
        <w:t xml:space="preserve"> u postupku</w:t>
      </w:r>
      <w:r w:rsidR="00D723E7">
        <w:rPr>
          <w:rFonts w:ascii="Arial" w:hAnsi="Arial" w:cs="Arial"/>
        </w:rPr>
        <w:t xml:space="preserve"> </w:t>
      </w:r>
      <w:r w:rsidR="00903256">
        <w:rPr>
          <w:rFonts w:ascii="Arial" w:hAnsi="Arial" w:cs="Arial"/>
        </w:rPr>
        <w:t xml:space="preserve">izdavanja </w:t>
      </w:r>
      <w:r w:rsidRPr="00FC2CC9">
        <w:rPr>
          <w:rFonts w:ascii="Arial" w:hAnsi="Arial" w:cs="Arial"/>
        </w:rPr>
        <w:t xml:space="preserve">dozvole za gospodarenje neopasnim otpadom </w:t>
      </w:r>
      <w:r w:rsidR="00C46E88">
        <w:rPr>
          <w:rFonts w:ascii="Arial" w:hAnsi="Arial" w:cs="Arial"/>
        </w:rPr>
        <w:t xml:space="preserve">trgovačkom društvu </w:t>
      </w:r>
      <w:r w:rsidR="00903256">
        <w:rPr>
          <w:rFonts w:ascii="Arial" w:hAnsi="Arial" w:cs="Arial"/>
        </w:rPr>
        <w:t xml:space="preserve">V.D.M. PROMET </w:t>
      </w:r>
      <w:r w:rsidRPr="00FC2CC9">
        <w:rPr>
          <w:rFonts w:ascii="Arial" w:hAnsi="Arial" w:cs="Arial"/>
        </w:rPr>
        <w:t xml:space="preserve">d.o.o., </w:t>
      </w:r>
      <w:r w:rsidR="00903256">
        <w:rPr>
          <w:rFonts w:ascii="Arial" w:hAnsi="Arial" w:cs="Arial"/>
        </w:rPr>
        <w:t>Zagorska 22</w:t>
      </w:r>
      <w:r w:rsidRPr="00FC2CC9">
        <w:rPr>
          <w:rFonts w:ascii="Arial" w:hAnsi="Arial" w:cs="Arial"/>
        </w:rPr>
        <w:t xml:space="preserve">, </w:t>
      </w:r>
      <w:r w:rsidR="00903256">
        <w:rPr>
          <w:rFonts w:ascii="Arial" w:hAnsi="Arial" w:cs="Arial"/>
        </w:rPr>
        <w:t>Zagreb</w:t>
      </w:r>
      <w:r w:rsidRPr="00FC2CC9">
        <w:rPr>
          <w:rFonts w:ascii="Arial" w:hAnsi="Arial" w:cs="Arial"/>
        </w:rPr>
        <w:t xml:space="preserve">, OIB: </w:t>
      </w:r>
      <w:r w:rsidR="00903256">
        <w:rPr>
          <w:rFonts w:ascii="Arial" w:hAnsi="Arial" w:cs="Arial"/>
        </w:rPr>
        <w:t>77440333831</w:t>
      </w:r>
      <w:r w:rsidRPr="00FC2CC9">
        <w:rPr>
          <w:rFonts w:ascii="Arial" w:hAnsi="Arial" w:cs="Arial"/>
        </w:rPr>
        <w:t>, objavljuje</w:t>
      </w:r>
    </w:p>
    <w:p w:rsidR="00476454" w:rsidRDefault="00476454" w:rsidP="00E9253E">
      <w:pPr>
        <w:pStyle w:val="BodyText2"/>
        <w:rPr>
          <w:rFonts w:ascii="Arial" w:hAnsi="Arial" w:cs="Arial"/>
        </w:rPr>
      </w:pPr>
    </w:p>
    <w:p w:rsidR="00476454" w:rsidRPr="00FC2CC9" w:rsidRDefault="00476454" w:rsidP="00E9253E">
      <w:pPr>
        <w:pStyle w:val="BodyText2"/>
        <w:jc w:val="center"/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>P O Z I V</w:t>
      </w:r>
    </w:p>
    <w:p w:rsidR="00B5031F" w:rsidRDefault="00B5031F" w:rsidP="00E9253E">
      <w:pPr>
        <w:pStyle w:val="BodyText2"/>
        <w:rPr>
          <w:rFonts w:ascii="Arial" w:hAnsi="Arial" w:cs="Arial"/>
        </w:rPr>
      </w:pPr>
    </w:p>
    <w:p w:rsidR="00476454" w:rsidRPr="00FC2CC9" w:rsidRDefault="00476454" w:rsidP="00E9253E">
      <w:pPr>
        <w:pStyle w:val="BodyText2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               Pozivaju se stranke u postupku </w:t>
      </w:r>
      <w:r w:rsidR="00E67A76">
        <w:rPr>
          <w:rFonts w:ascii="Arial" w:hAnsi="Arial" w:cs="Arial"/>
        </w:rPr>
        <w:t xml:space="preserve">izdavanja </w:t>
      </w:r>
      <w:r w:rsidRPr="00FC2CC9">
        <w:rPr>
          <w:rFonts w:ascii="Arial" w:hAnsi="Arial" w:cs="Arial"/>
        </w:rPr>
        <w:t>dozvole za gospodarenje neopasnim otpadom iz članka 95. Zakona o održivom gospodarenju otpadom na uvid u Elaborat gospodarenja neopasnim otpadom</w:t>
      </w:r>
      <w:r w:rsidR="00C46E88">
        <w:rPr>
          <w:rFonts w:ascii="Arial" w:hAnsi="Arial" w:cs="Arial"/>
        </w:rPr>
        <w:t xml:space="preserve"> trgovačkog društva</w:t>
      </w:r>
      <w:r w:rsidRPr="00FC2CC9">
        <w:rPr>
          <w:rFonts w:ascii="Arial" w:hAnsi="Arial" w:cs="Arial"/>
        </w:rPr>
        <w:t xml:space="preserve"> </w:t>
      </w:r>
      <w:r w:rsidR="007F2197">
        <w:rPr>
          <w:rFonts w:ascii="Arial" w:hAnsi="Arial" w:cs="Arial"/>
        </w:rPr>
        <w:t xml:space="preserve">V.D.M. PROMET </w:t>
      </w:r>
      <w:r w:rsidR="007F2197" w:rsidRPr="00FC2CC9">
        <w:rPr>
          <w:rFonts w:ascii="Arial" w:hAnsi="Arial" w:cs="Arial"/>
        </w:rPr>
        <w:t xml:space="preserve">d.o.o., </w:t>
      </w:r>
      <w:r w:rsidR="007F2197">
        <w:rPr>
          <w:rFonts w:ascii="Arial" w:hAnsi="Arial" w:cs="Arial"/>
        </w:rPr>
        <w:t>Zagorska 22</w:t>
      </w:r>
      <w:r w:rsidR="007F2197" w:rsidRPr="00FC2CC9">
        <w:rPr>
          <w:rFonts w:ascii="Arial" w:hAnsi="Arial" w:cs="Arial"/>
        </w:rPr>
        <w:t xml:space="preserve">, </w:t>
      </w:r>
      <w:r w:rsidR="007F2197">
        <w:rPr>
          <w:rFonts w:ascii="Arial" w:hAnsi="Arial" w:cs="Arial"/>
        </w:rPr>
        <w:t>Zagreb</w:t>
      </w:r>
      <w:r w:rsidR="007F2197" w:rsidRPr="00FC2CC9">
        <w:rPr>
          <w:rFonts w:ascii="Arial" w:hAnsi="Arial" w:cs="Arial"/>
        </w:rPr>
        <w:t xml:space="preserve">, OIB: </w:t>
      </w:r>
      <w:r w:rsidR="007F2197">
        <w:rPr>
          <w:rFonts w:ascii="Arial" w:hAnsi="Arial" w:cs="Arial"/>
        </w:rPr>
        <w:t>77440333831</w:t>
      </w:r>
      <w:r w:rsidRPr="00FC2CC9">
        <w:rPr>
          <w:rFonts w:ascii="Arial" w:hAnsi="Arial" w:cs="Arial"/>
        </w:rPr>
        <w:t xml:space="preserve">.  </w:t>
      </w:r>
    </w:p>
    <w:p w:rsidR="00A72F26" w:rsidRDefault="00476454" w:rsidP="00E9253E">
      <w:pPr>
        <w:pStyle w:val="BodyText2"/>
        <w:rPr>
          <w:rFonts w:ascii="Arial" w:hAnsi="Arial" w:cs="Arial"/>
          <w:color w:val="000000"/>
        </w:rPr>
      </w:pPr>
      <w:r w:rsidRPr="00FC2CC9">
        <w:rPr>
          <w:rFonts w:ascii="Arial" w:hAnsi="Arial" w:cs="Arial"/>
        </w:rPr>
        <w:t xml:space="preserve">              Tijelo nadležno za provedbu postupka je </w:t>
      </w:r>
      <w:r w:rsidRPr="00FC2CC9">
        <w:rPr>
          <w:rFonts w:ascii="Arial" w:hAnsi="Arial" w:cs="Arial"/>
          <w:color w:val="000000"/>
        </w:rPr>
        <w:t>Primorsko-goranska županija, Upravni odjel za prostorno uređenje, graditeljstvo i zaštitu okoliša, Riva 10, Rijeka.</w:t>
      </w:r>
    </w:p>
    <w:p w:rsidR="008360DC" w:rsidRPr="008360DC" w:rsidRDefault="00A72F26" w:rsidP="008360DC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6454" w:rsidRPr="00FC2CC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="00885784">
        <w:rPr>
          <w:rFonts w:ascii="Arial" w:hAnsi="Arial" w:cs="Arial"/>
        </w:rPr>
        <w:t xml:space="preserve"> </w:t>
      </w:r>
      <w:r w:rsidR="008360DC" w:rsidRPr="008360DC">
        <w:rPr>
          <w:rFonts w:ascii="Arial" w:hAnsi="Arial" w:cs="Arial"/>
        </w:rPr>
        <w:t xml:space="preserve">Podnositelj zahtjeva je trgovačko društvo </w:t>
      </w:r>
      <w:r w:rsidR="008360DC">
        <w:rPr>
          <w:rFonts w:ascii="Arial" w:hAnsi="Arial" w:cs="Arial"/>
        </w:rPr>
        <w:t xml:space="preserve">V.D.M. PROMET </w:t>
      </w:r>
      <w:r w:rsidR="008360DC" w:rsidRPr="00FC2CC9">
        <w:rPr>
          <w:rFonts w:ascii="Arial" w:hAnsi="Arial" w:cs="Arial"/>
        </w:rPr>
        <w:t xml:space="preserve">d.o.o., </w:t>
      </w:r>
      <w:r w:rsidR="008360DC">
        <w:rPr>
          <w:rFonts w:ascii="Arial" w:hAnsi="Arial" w:cs="Arial"/>
        </w:rPr>
        <w:t>Zagorska 22</w:t>
      </w:r>
      <w:r w:rsidR="008360DC" w:rsidRPr="00FC2CC9">
        <w:rPr>
          <w:rFonts w:ascii="Arial" w:hAnsi="Arial" w:cs="Arial"/>
        </w:rPr>
        <w:t xml:space="preserve">, </w:t>
      </w:r>
      <w:r w:rsidR="008360DC">
        <w:rPr>
          <w:rFonts w:ascii="Arial" w:hAnsi="Arial" w:cs="Arial"/>
        </w:rPr>
        <w:t>Zagreb</w:t>
      </w:r>
      <w:r w:rsidR="008360DC" w:rsidRPr="008360DC">
        <w:rPr>
          <w:rFonts w:ascii="Arial" w:hAnsi="Arial" w:cs="Arial"/>
        </w:rPr>
        <w:t xml:space="preserve">. </w:t>
      </w:r>
    </w:p>
    <w:p w:rsidR="00476454" w:rsidRPr="00FC2CC9" w:rsidRDefault="008360DC" w:rsidP="008360DC">
      <w:pPr>
        <w:pStyle w:val="BodyText2"/>
        <w:rPr>
          <w:rFonts w:ascii="Arial" w:hAnsi="Arial" w:cs="Arial"/>
        </w:rPr>
      </w:pPr>
      <w:r w:rsidRPr="008360DC">
        <w:rPr>
          <w:rFonts w:ascii="Arial" w:hAnsi="Arial" w:cs="Arial"/>
        </w:rPr>
        <w:t xml:space="preserve">               Lokacija za koju se postupak izdavanja dozvole provodi nalazi se na području Primorsko – goranske županije</w:t>
      </w:r>
      <w:r w:rsidR="006035EA">
        <w:rPr>
          <w:rFonts w:ascii="Arial" w:hAnsi="Arial" w:cs="Arial"/>
        </w:rPr>
        <w:t>,</w:t>
      </w:r>
      <w:r w:rsidRPr="008360DC">
        <w:rPr>
          <w:rFonts w:ascii="Arial" w:hAnsi="Arial" w:cs="Arial"/>
        </w:rPr>
        <w:t xml:space="preserve"> i to u </w:t>
      </w:r>
      <w:r>
        <w:rPr>
          <w:rFonts w:ascii="Arial" w:hAnsi="Arial" w:cs="Arial"/>
        </w:rPr>
        <w:t>Rijeci, Izviđačka 13.</w:t>
      </w:r>
    </w:p>
    <w:p w:rsidR="00476454" w:rsidRDefault="00476454" w:rsidP="00E9253E">
      <w:pPr>
        <w:pStyle w:val="BodyText2"/>
        <w:rPr>
          <w:rFonts w:ascii="Arial" w:hAnsi="Arial" w:cs="Arial"/>
        </w:rPr>
      </w:pPr>
    </w:p>
    <w:p w:rsidR="002F228A" w:rsidRDefault="002F228A" w:rsidP="00E9253E">
      <w:pPr>
        <w:pStyle w:val="BodyText2"/>
        <w:rPr>
          <w:rFonts w:ascii="Arial" w:hAnsi="Arial" w:cs="Arial"/>
        </w:rPr>
      </w:pPr>
    </w:p>
    <w:p w:rsidR="00476454" w:rsidRPr="00FC2CC9" w:rsidRDefault="00476454" w:rsidP="00E9253E">
      <w:pPr>
        <w:pStyle w:val="BodyText2"/>
        <w:numPr>
          <w:ilvl w:val="0"/>
          <w:numId w:val="2"/>
        </w:numPr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>Informacija o postupku</w:t>
      </w:r>
    </w:p>
    <w:p w:rsidR="00D2746A" w:rsidRPr="00FC2CC9" w:rsidRDefault="00FD2160" w:rsidP="00E9253E">
      <w:pPr>
        <w:pStyle w:val="BodyText2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360DC" w:rsidRPr="008360DC">
        <w:rPr>
          <w:rFonts w:ascii="Arial" w:hAnsi="Arial" w:cs="Arial"/>
        </w:rPr>
        <w:t xml:space="preserve">rgovačko društvo </w:t>
      </w:r>
      <w:r w:rsidRPr="00FD2160">
        <w:rPr>
          <w:rFonts w:ascii="Arial" w:hAnsi="Arial" w:cs="Arial"/>
        </w:rPr>
        <w:t>V.D.M. PROMET d.o.o., Zagorska 22, Zagreb</w:t>
      </w:r>
      <w:r w:rsidR="008360DC" w:rsidRPr="008360DC">
        <w:rPr>
          <w:rFonts w:ascii="Arial" w:hAnsi="Arial" w:cs="Arial"/>
        </w:rPr>
        <w:t>, podnijelo je</w:t>
      </w:r>
      <w:r w:rsidR="00F976CC">
        <w:rPr>
          <w:rFonts w:ascii="Arial" w:hAnsi="Arial" w:cs="Arial"/>
        </w:rPr>
        <w:t xml:space="preserve"> dana 2. rujna 2019.</w:t>
      </w:r>
      <w:r w:rsidR="008360DC" w:rsidRPr="008360DC">
        <w:rPr>
          <w:rFonts w:ascii="Arial" w:hAnsi="Arial" w:cs="Arial"/>
        </w:rPr>
        <w:t xml:space="preserve"> zahtjev za izdavanje dozvole za gospodarenje neopasnim otpadom. Uz zahtjev dostavilo je Elaborat gospodarenja otpadom za</w:t>
      </w:r>
      <w:r w:rsidR="00F976CC">
        <w:rPr>
          <w:rFonts w:ascii="Arial" w:hAnsi="Arial" w:cs="Arial"/>
        </w:rPr>
        <w:t xml:space="preserve"> obavljanje djelatnosti oporabe</w:t>
      </w:r>
      <w:r w:rsidR="007319B2">
        <w:rPr>
          <w:rFonts w:ascii="Arial" w:hAnsi="Arial" w:cs="Arial"/>
        </w:rPr>
        <w:t xml:space="preserve"> </w:t>
      </w:r>
      <w:r w:rsidR="001C2224">
        <w:rPr>
          <w:rFonts w:ascii="Arial" w:hAnsi="Arial" w:cs="Arial"/>
        </w:rPr>
        <w:t xml:space="preserve">neopasnog </w:t>
      </w:r>
      <w:r w:rsidR="007319B2" w:rsidRPr="007319B2">
        <w:rPr>
          <w:rFonts w:ascii="Arial" w:hAnsi="Arial" w:cs="Arial"/>
        </w:rPr>
        <w:t>otpada</w:t>
      </w:r>
      <w:r w:rsidR="001C2224">
        <w:rPr>
          <w:rFonts w:ascii="Arial" w:hAnsi="Arial" w:cs="Arial"/>
        </w:rPr>
        <w:t xml:space="preserve"> mobilnim uređajem</w:t>
      </w:r>
      <w:r w:rsidR="007319B2" w:rsidRPr="007319B2">
        <w:rPr>
          <w:rFonts w:ascii="Arial" w:hAnsi="Arial" w:cs="Arial"/>
        </w:rPr>
        <w:t xml:space="preserve"> sljedećim postupkom</w:t>
      </w:r>
      <w:r w:rsidR="008360DC">
        <w:rPr>
          <w:rFonts w:ascii="Arial" w:hAnsi="Arial" w:cs="Arial"/>
        </w:rPr>
        <w:t xml:space="preserve"> </w:t>
      </w:r>
      <w:r w:rsidR="00476454" w:rsidRPr="00FC2CC9">
        <w:rPr>
          <w:rFonts w:ascii="Arial" w:hAnsi="Arial" w:cs="Arial"/>
        </w:rPr>
        <w:t>:</w:t>
      </w:r>
    </w:p>
    <w:p w:rsidR="002005AF" w:rsidRPr="00FC2CC9" w:rsidRDefault="002005AF" w:rsidP="00E9253E">
      <w:pPr>
        <w:pStyle w:val="BodyText2"/>
        <w:ind w:left="720"/>
        <w:rPr>
          <w:rFonts w:ascii="Arial" w:hAnsi="Arial" w:cs="Arial"/>
        </w:rPr>
      </w:pPr>
    </w:p>
    <w:p w:rsidR="00D95AF5" w:rsidRDefault="00D95AF5" w:rsidP="00E9253E">
      <w:pPr>
        <w:pStyle w:val="BodyText2"/>
        <w:ind w:left="720"/>
        <w:rPr>
          <w:rFonts w:ascii="Arial" w:hAnsi="Arial" w:cs="Arial"/>
        </w:rPr>
      </w:pPr>
      <w:r w:rsidRPr="00FC2CC9">
        <w:rPr>
          <w:rFonts w:ascii="Arial" w:hAnsi="Arial" w:cs="Arial"/>
        </w:rPr>
        <w:t>R</w:t>
      </w:r>
      <w:r w:rsidR="00C92093" w:rsidRPr="00FC2CC9">
        <w:rPr>
          <w:rFonts w:ascii="Arial" w:hAnsi="Arial" w:cs="Arial"/>
        </w:rPr>
        <w:t>5</w:t>
      </w:r>
      <w:r w:rsidR="002005AF" w:rsidRPr="00FC2CC9">
        <w:rPr>
          <w:rFonts w:ascii="Arial" w:hAnsi="Arial" w:cs="Arial"/>
        </w:rPr>
        <w:t xml:space="preserve"> </w:t>
      </w:r>
      <w:r w:rsidR="00C92093" w:rsidRPr="00FC2CC9">
        <w:rPr>
          <w:rFonts w:ascii="Arial" w:hAnsi="Arial" w:cs="Arial"/>
        </w:rPr>
        <w:t>–</w:t>
      </w:r>
      <w:r w:rsidRPr="00FC2CC9">
        <w:rPr>
          <w:rFonts w:ascii="Arial" w:hAnsi="Arial" w:cs="Arial"/>
        </w:rPr>
        <w:t xml:space="preserve"> </w:t>
      </w:r>
      <w:r w:rsidR="00C92093" w:rsidRPr="00FC2CC9">
        <w:rPr>
          <w:rFonts w:ascii="Arial" w:hAnsi="Arial" w:cs="Arial"/>
        </w:rPr>
        <w:t>Recikliranje/obnavljanje drugih otpadnih anorganskih materijala (ovo obuhvaća čišćenje tla koje rezultira oporabom tla i recikliranjem anorganskih građevinskih materijala</w:t>
      </w:r>
      <w:r w:rsidR="00613077" w:rsidRPr="00FC2CC9">
        <w:rPr>
          <w:rFonts w:ascii="Arial" w:hAnsi="Arial" w:cs="Arial"/>
        </w:rPr>
        <w:t xml:space="preserve">) </w:t>
      </w:r>
      <w:r w:rsidR="00C92093" w:rsidRPr="00FC2CC9">
        <w:rPr>
          <w:rFonts w:ascii="Arial" w:hAnsi="Arial" w:cs="Arial"/>
        </w:rPr>
        <w:t xml:space="preserve"> </w:t>
      </w:r>
    </w:p>
    <w:p w:rsidR="00B5031F" w:rsidRDefault="00B5031F" w:rsidP="00E9253E">
      <w:pPr>
        <w:pStyle w:val="BodyText2"/>
        <w:ind w:left="720"/>
        <w:rPr>
          <w:rFonts w:ascii="Arial" w:hAnsi="Arial" w:cs="Arial"/>
        </w:rPr>
      </w:pPr>
    </w:p>
    <w:p w:rsidR="00B5031F" w:rsidRPr="00FC2CC9" w:rsidRDefault="00B5031F" w:rsidP="00E9253E">
      <w:pPr>
        <w:pStyle w:val="BodyText2"/>
        <w:ind w:left="720"/>
        <w:rPr>
          <w:rFonts w:ascii="Arial" w:hAnsi="Arial" w:cs="Arial"/>
        </w:rPr>
      </w:pPr>
    </w:p>
    <w:p w:rsidR="00476454" w:rsidRPr="00FC2CC9" w:rsidRDefault="00795799" w:rsidP="001F4A52">
      <w:pPr>
        <w:pStyle w:val="BodyText2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Način, vrijeme i mjesto na kojem se može izvršiti uvid </w:t>
      </w:r>
    </w:p>
    <w:p w:rsidR="00476454" w:rsidRPr="00FC2CC9" w:rsidRDefault="00476454" w:rsidP="001F4A52">
      <w:pPr>
        <w:pStyle w:val="BodyText2"/>
        <w:ind w:left="720"/>
        <w:rPr>
          <w:rFonts w:ascii="Arial" w:hAnsi="Arial" w:cs="Arial"/>
        </w:rPr>
      </w:pPr>
      <w:r w:rsidRPr="00FC2CC9">
        <w:rPr>
          <w:rFonts w:ascii="Arial" w:hAnsi="Arial" w:cs="Arial"/>
        </w:rPr>
        <w:t>Elaborat gospodarenja otpadom s pozivom i obrascem za primjedbe objavljen je na mrežnim stranicama Primorsko-goranske županije (</w:t>
      </w:r>
      <w:hyperlink r:id="rId7" w:history="1">
        <w:r w:rsidRPr="00FC2CC9">
          <w:rPr>
            <w:rStyle w:val="Hyperlink"/>
            <w:rFonts w:ascii="Arial" w:hAnsi="Arial" w:cs="Arial"/>
          </w:rPr>
          <w:t>www.pgz.hr</w:t>
        </w:r>
      </w:hyperlink>
      <w:r w:rsidRPr="00FC2CC9">
        <w:rPr>
          <w:rFonts w:ascii="Arial" w:hAnsi="Arial" w:cs="Arial"/>
        </w:rPr>
        <w:t xml:space="preserve"> - Upravni odjel za prostorno uređenje, graditeljstvo i zaštitu okoliša, Dozvole za gospodarenje otpadom).          </w:t>
      </w:r>
    </w:p>
    <w:p w:rsidR="00476454" w:rsidRPr="00FC2CC9" w:rsidRDefault="00476454" w:rsidP="00E9253E">
      <w:pPr>
        <w:pStyle w:val="BodyText2"/>
        <w:ind w:left="720"/>
        <w:rPr>
          <w:rFonts w:ascii="Arial" w:hAnsi="Arial" w:cs="Arial"/>
        </w:rPr>
      </w:pPr>
    </w:p>
    <w:p w:rsidR="00476454" w:rsidRDefault="00476454" w:rsidP="00B93585">
      <w:pPr>
        <w:pStyle w:val="BodyText2"/>
        <w:ind w:left="720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Uvid u </w:t>
      </w:r>
      <w:r w:rsidR="00337C3E">
        <w:rPr>
          <w:rFonts w:ascii="Arial" w:hAnsi="Arial" w:cs="Arial"/>
        </w:rPr>
        <w:t xml:space="preserve">tiskani primjerak predmetnog </w:t>
      </w:r>
      <w:r w:rsidRPr="00FC2CC9">
        <w:rPr>
          <w:rFonts w:ascii="Arial" w:hAnsi="Arial" w:cs="Arial"/>
        </w:rPr>
        <w:t>Elaborat</w:t>
      </w:r>
      <w:r w:rsidR="00337C3E">
        <w:rPr>
          <w:rFonts w:ascii="Arial" w:hAnsi="Arial" w:cs="Arial"/>
        </w:rPr>
        <w:t>a</w:t>
      </w:r>
      <w:r w:rsidRPr="00FC2CC9">
        <w:rPr>
          <w:rFonts w:ascii="Arial" w:hAnsi="Arial" w:cs="Arial"/>
        </w:rPr>
        <w:t xml:space="preserve"> gospodarenja otpadom može se izvršiti u prostorijama Primorsko-goranske županije</w:t>
      </w:r>
      <w:r w:rsidRPr="00FC2CC9">
        <w:rPr>
          <w:rFonts w:ascii="Arial" w:hAnsi="Arial" w:cs="Arial"/>
          <w:color w:val="000000"/>
        </w:rPr>
        <w:t>, Upravnog odjela za prostorno uređenje, graditeljstvo i zaštitu okoliša</w:t>
      </w:r>
      <w:r w:rsidRPr="00FC2CC9">
        <w:rPr>
          <w:rFonts w:ascii="Arial" w:hAnsi="Arial" w:cs="Arial"/>
        </w:rPr>
        <w:t>, Riva 10, I kat, soba br.127. dana</w:t>
      </w:r>
      <w:r w:rsidR="00E61101">
        <w:rPr>
          <w:rFonts w:ascii="Arial" w:hAnsi="Arial" w:cs="Arial"/>
        </w:rPr>
        <w:t xml:space="preserve"> </w:t>
      </w:r>
      <w:r w:rsidR="00250A16">
        <w:rPr>
          <w:rFonts w:ascii="Arial" w:hAnsi="Arial" w:cs="Arial"/>
        </w:rPr>
        <w:t>30</w:t>
      </w:r>
      <w:r w:rsidR="006042B4">
        <w:rPr>
          <w:rFonts w:ascii="Arial" w:hAnsi="Arial" w:cs="Arial"/>
        </w:rPr>
        <w:t>.</w:t>
      </w:r>
      <w:r w:rsidR="00250A16">
        <w:rPr>
          <w:rFonts w:ascii="Arial" w:hAnsi="Arial" w:cs="Arial"/>
        </w:rPr>
        <w:t xml:space="preserve"> rujna</w:t>
      </w:r>
      <w:r w:rsidR="000C4F4F">
        <w:rPr>
          <w:rFonts w:ascii="Arial" w:hAnsi="Arial" w:cs="Arial"/>
        </w:rPr>
        <w:t xml:space="preserve"> </w:t>
      </w:r>
      <w:r w:rsidR="00EF5D7B">
        <w:rPr>
          <w:rFonts w:ascii="Arial" w:hAnsi="Arial" w:cs="Arial"/>
        </w:rPr>
        <w:t>i</w:t>
      </w:r>
      <w:r w:rsidR="006042B4">
        <w:rPr>
          <w:rFonts w:ascii="Arial" w:hAnsi="Arial" w:cs="Arial"/>
        </w:rPr>
        <w:t xml:space="preserve"> </w:t>
      </w:r>
      <w:r w:rsidR="00250A16">
        <w:rPr>
          <w:rFonts w:ascii="Arial" w:hAnsi="Arial" w:cs="Arial"/>
        </w:rPr>
        <w:t>1</w:t>
      </w:r>
      <w:r w:rsidR="006042B4">
        <w:rPr>
          <w:rFonts w:ascii="Arial" w:hAnsi="Arial" w:cs="Arial"/>
        </w:rPr>
        <w:t>.</w:t>
      </w:r>
      <w:r w:rsidR="00250A16">
        <w:rPr>
          <w:rFonts w:ascii="Arial" w:hAnsi="Arial" w:cs="Arial"/>
        </w:rPr>
        <w:t xml:space="preserve"> listopada</w:t>
      </w:r>
      <w:r w:rsidR="000C4F4F">
        <w:rPr>
          <w:rFonts w:ascii="Arial" w:hAnsi="Arial" w:cs="Arial"/>
        </w:rPr>
        <w:t xml:space="preserve"> </w:t>
      </w:r>
      <w:r w:rsidRPr="00FC2CC9">
        <w:rPr>
          <w:rFonts w:ascii="Arial" w:hAnsi="Arial" w:cs="Arial"/>
        </w:rPr>
        <w:t>201</w:t>
      </w:r>
      <w:r w:rsidR="000C4F4F">
        <w:rPr>
          <w:rFonts w:ascii="Arial" w:hAnsi="Arial" w:cs="Arial"/>
        </w:rPr>
        <w:t>9</w:t>
      </w:r>
      <w:r w:rsidRPr="00FC2CC9">
        <w:rPr>
          <w:rFonts w:ascii="Arial" w:hAnsi="Arial" w:cs="Arial"/>
        </w:rPr>
        <w:t>. godine u vremenu od 13,00 do 1</w:t>
      </w:r>
      <w:r w:rsidR="00AF631E">
        <w:rPr>
          <w:rFonts w:ascii="Arial" w:hAnsi="Arial" w:cs="Arial"/>
        </w:rPr>
        <w:t>5</w:t>
      </w:r>
      <w:r w:rsidRPr="00FC2CC9">
        <w:rPr>
          <w:rFonts w:ascii="Arial" w:hAnsi="Arial" w:cs="Arial"/>
        </w:rPr>
        <w:t>,</w:t>
      </w:r>
      <w:r w:rsidR="00AF631E">
        <w:rPr>
          <w:rFonts w:ascii="Arial" w:hAnsi="Arial" w:cs="Arial"/>
        </w:rPr>
        <w:t>3</w:t>
      </w:r>
      <w:r w:rsidRPr="00FC2CC9">
        <w:rPr>
          <w:rFonts w:ascii="Arial" w:hAnsi="Arial" w:cs="Arial"/>
        </w:rPr>
        <w:t xml:space="preserve">0 sati. </w:t>
      </w:r>
    </w:p>
    <w:p w:rsidR="00476454" w:rsidRPr="00FC2CC9" w:rsidRDefault="00476454" w:rsidP="00B93585">
      <w:pPr>
        <w:pStyle w:val="BodyText2"/>
        <w:ind w:left="720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  </w:t>
      </w:r>
    </w:p>
    <w:p w:rsidR="00476454" w:rsidRPr="00FC2CC9" w:rsidRDefault="00476454" w:rsidP="002C0C0D">
      <w:pPr>
        <w:pStyle w:val="BodyText2"/>
        <w:numPr>
          <w:ilvl w:val="0"/>
          <w:numId w:val="2"/>
        </w:numPr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 xml:space="preserve">Stranke u postupku   </w:t>
      </w:r>
    </w:p>
    <w:p w:rsidR="00476454" w:rsidRDefault="00476454" w:rsidP="00B93585">
      <w:pPr>
        <w:pStyle w:val="BodyText2"/>
        <w:ind w:left="720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1. </w:t>
      </w:r>
      <w:r w:rsidR="00E63EC3" w:rsidRPr="00FD2160">
        <w:rPr>
          <w:rFonts w:ascii="Arial" w:hAnsi="Arial" w:cs="Arial"/>
        </w:rPr>
        <w:t>V.D.M. PROMET d.o.o., Zagorska 22, Zagreb</w:t>
      </w:r>
      <w:r w:rsidR="00E63EC3" w:rsidRPr="00FC2CC9">
        <w:rPr>
          <w:rFonts w:ascii="Arial" w:hAnsi="Arial" w:cs="Arial"/>
        </w:rPr>
        <w:t xml:space="preserve"> </w:t>
      </w:r>
    </w:p>
    <w:p w:rsidR="00DB37C7" w:rsidRPr="00DB37C7" w:rsidRDefault="00E63EC3" w:rsidP="00DB37C7">
      <w:pPr>
        <w:pStyle w:val="BodyText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B37C7" w:rsidRPr="00DB37C7">
        <w:rPr>
          <w:rFonts w:ascii="Arial" w:hAnsi="Arial" w:cs="Arial"/>
        </w:rPr>
        <w:t>Grad Rijeka, Odjel gradske uprave za razvoj, urbanizam,</w:t>
      </w:r>
    </w:p>
    <w:p w:rsidR="00DB37C7" w:rsidRPr="00DB37C7" w:rsidRDefault="00DB37C7" w:rsidP="00DB37C7">
      <w:pPr>
        <w:pStyle w:val="BodyText2"/>
        <w:ind w:left="720"/>
        <w:rPr>
          <w:rFonts w:ascii="Arial" w:hAnsi="Arial" w:cs="Arial"/>
        </w:rPr>
      </w:pPr>
      <w:r w:rsidRPr="00DB37C7">
        <w:rPr>
          <w:rFonts w:ascii="Arial" w:hAnsi="Arial" w:cs="Arial"/>
        </w:rPr>
        <w:t xml:space="preserve">    ekologiju i gospodarenje zemljištem</w:t>
      </w:r>
    </w:p>
    <w:p w:rsidR="00E63EC3" w:rsidRDefault="00DB37C7" w:rsidP="00DB37C7">
      <w:pPr>
        <w:pStyle w:val="BodyText2"/>
        <w:ind w:left="720"/>
        <w:rPr>
          <w:rFonts w:ascii="Arial" w:hAnsi="Arial" w:cs="Arial"/>
        </w:rPr>
      </w:pPr>
      <w:r w:rsidRPr="00DB37C7">
        <w:rPr>
          <w:rFonts w:ascii="Arial" w:hAnsi="Arial" w:cs="Arial"/>
        </w:rPr>
        <w:t xml:space="preserve">    Titov trg 3, Rijeka</w:t>
      </w:r>
    </w:p>
    <w:p w:rsidR="007367C9" w:rsidRPr="007367C9" w:rsidRDefault="007367C9" w:rsidP="007367C9">
      <w:pPr>
        <w:pStyle w:val="BodyText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367C9">
        <w:rPr>
          <w:rFonts w:ascii="Arial" w:hAnsi="Arial" w:cs="Arial"/>
        </w:rPr>
        <w:t>RIO PROJEKTI d.o.o.</w:t>
      </w:r>
    </w:p>
    <w:p w:rsidR="007367C9" w:rsidRPr="00FC2CC9" w:rsidRDefault="007367C9" w:rsidP="007367C9">
      <w:pPr>
        <w:pStyle w:val="BodyText2"/>
        <w:ind w:left="720"/>
        <w:rPr>
          <w:rFonts w:ascii="Arial" w:hAnsi="Arial" w:cs="Arial"/>
        </w:rPr>
      </w:pPr>
      <w:r w:rsidRPr="007367C9">
        <w:rPr>
          <w:rFonts w:ascii="Arial" w:hAnsi="Arial" w:cs="Arial"/>
        </w:rPr>
        <w:t xml:space="preserve">    Matije </w:t>
      </w:r>
      <w:proofErr w:type="spellStart"/>
      <w:r w:rsidRPr="007367C9">
        <w:rPr>
          <w:rFonts w:ascii="Arial" w:hAnsi="Arial" w:cs="Arial"/>
        </w:rPr>
        <w:t>Divkovića</w:t>
      </w:r>
      <w:proofErr w:type="spellEnd"/>
      <w:r w:rsidRPr="007367C9">
        <w:rPr>
          <w:rFonts w:ascii="Arial" w:hAnsi="Arial" w:cs="Arial"/>
        </w:rPr>
        <w:t xml:space="preserve"> 71, Zagreb</w:t>
      </w:r>
    </w:p>
    <w:p w:rsidR="00EC792D" w:rsidRPr="00FC2CC9" w:rsidRDefault="00EC792D" w:rsidP="00CD15FE">
      <w:pPr>
        <w:pStyle w:val="BodyText2"/>
        <w:ind w:left="720"/>
        <w:rPr>
          <w:rFonts w:ascii="Arial" w:hAnsi="Arial" w:cs="Arial"/>
        </w:rPr>
      </w:pPr>
    </w:p>
    <w:p w:rsidR="00476454" w:rsidRPr="00FC2CC9" w:rsidRDefault="00476454" w:rsidP="00E9253E">
      <w:pPr>
        <w:pStyle w:val="BodyText2"/>
        <w:numPr>
          <w:ilvl w:val="0"/>
          <w:numId w:val="2"/>
        </w:numPr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>Rok i način izjašnj</w:t>
      </w:r>
      <w:r w:rsidR="00337C3E">
        <w:rPr>
          <w:rFonts w:ascii="Arial" w:hAnsi="Arial" w:cs="Arial"/>
          <w:b/>
        </w:rPr>
        <w:t>e</w:t>
      </w:r>
      <w:r w:rsidRPr="00FC2CC9">
        <w:rPr>
          <w:rFonts w:ascii="Arial" w:hAnsi="Arial" w:cs="Arial"/>
          <w:b/>
        </w:rPr>
        <w:t>nja</w:t>
      </w:r>
    </w:p>
    <w:p w:rsidR="00476454" w:rsidRPr="00FC2CC9" w:rsidRDefault="00476454" w:rsidP="00E9253E">
      <w:pPr>
        <w:pStyle w:val="ListParagraph"/>
        <w:jc w:val="both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Stranke u postupku mogu dostaviti primjedbe na Elaborat gospodarenja </w:t>
      </w:r>
      <w:r w:rsidR="00E61101">
        <w:rPr>
          <w:rFonts w:ascii="Arial" w:hAnsi="Arial" w:cs="Arial"/>
        </w:rPr>
        <w:t xml:space="preserve">neopasnim </w:t>
      </w:r>
      <w:r w:rsidRPr="00FC2CC9">
        <w:rPr>
          <w:rFonts w:ascii="Arial" w:hAnsi="Arial" w:cs="Arial"/>
        </w:rPr>
        <w:t xml:space="preserve">otpadom trgovačkog društva </w:t>
      </w:r>
      <w:r w:rsidR="00355E2F" w:rsidRPr="00355E2F">
        <w:rPr>
          <w:rFonts w:ascii="Arial" w:hAnsi="Arial" w:cs="Arial"/>
        </w:rPr>
        <w:t xml:space="preserve">V.D.M. PROMET d.o.o., Zagorska 22, Zagreb </w:t>
      </w:r>
      <w:r w:rsidRPr="00FC2CC9">
        <w:rPr>
          <w:rFonts w:ascii="Arial" w:hAnsi="Arial" w:cs="Arial"/>
        </w:rPr>
        <w:t>u pisanom obliku prema obrascu za primjedbe objavljenom uz ovaj poziv i Elaborat, u roku od 8 dana od dana objave ovog poziva s pozivom na</w:t>
      </w:r>
      <w:r w:rsidR="000C4F4F">
        <w:rPr>
          <w:rFonts w:ascii="Arial" w:hAnsi="Arial" w:cs="Arial"/>
        </w:rPr>
        <w:t xml:space="preserve"> KLASU: UP/I-351-01/1</w:t>
      </w:r>
      <w:r w:rsidR="00355E2F">
        <w:rPr>
          <w:rFonts w:ascii="Arial" w:hAnsi="Arial" w:cs="Arial"/>
        </w:rPr>
        <w:t>9</w:t>
      </w:r>
      <w:r w:rsidR="000C4F4F">
        <w:rPr>
          <w:rFonts w:ascii="Arial" w:hAnsi="Arial" w:cs="Arial"/>
        </w:rPr>
        <w:t>-</w:t>
      </w:r>
      <w:r w:rsidR="00355E2F">
        <w:rPr>
          <w:rFonts w:ascii="Arial" w:hAnsi="Arial" w:cs="Arial"/>
        </w:rPr>
        <w:t>09</w:t>
      </w:r>
      <w:r w:rsidR="000C4F4F">
        <w:rPr>
          <w:rFonts w:ascii="Arial" w:hAnsi="Arial" w:cs="Arial"/>
        </w:rPr>
        <w:t>/</w:t>
      </w:r>
      <w:r w:rsidR="006042B4">
        <w:rPr>
          <w:rFonts w:ascii="Arial" w:hAnsi="Arial" w:cs="Arial"/>
        </w:rPr>
        <w:t>3</w:t>
      </w:r>
      <w:r w:rsidRPr="00FC2CC9">
        <w:rPr>
          <w:rFonts w:ascii="Arial" w:hAnsi="Arial" w:cs="Arial"/>
        </w:rPr>
        <w:t>, na adresu:</w:t>
      </w:r>
    </w:p>
    <w:p w:rsidR="00476454" w:rsidRPr="00FC2CC9" w:rsidRDefault="00476454" w:rsidP="00E9253E">
      <w:pPr>
        <w:pStyle w:val="ListParagraph"/>
        <w:jc w:val="both"/>
        <w:rPr>
          <w:rFonts w:ascii="Arial" w:hAnsi="Arial" w:cs="Arial"/>
        </w:rPr>
      </w:pPr>
      <w:r w:rsidRPr="00FC2CC9">
        <w:rPr>
          <w:rFonts w:ascii="Arial" w:hAnsi="Arial" w:cs="Arial"/>
        </w:rPr>
        <w:t>Primorsko-goranska županija</w:t>
      </w:r>
      <w:r w:rsidRPr="00FC2CC9">
        <w:rPr>
          <w:rFonts w:ascii="Arial" w:hAnsi="Arial" w:cs="Arial"/>
          <w:color w:val="000000"/>
        </w:rPr>
        <w:t xml:space="preserve">, Upravni odjel za prostorno uređenje, graditeljstvo i zaštitu okoliša, </w:t>
      </w:r>
      <w:proofErr w:type="spellStart"/>
      <w:r w:rsidRPr="00FC2CC9">
        <w:rPr>
          <w:rFonts w:ascii="Arial" w:hAnsi="Arial" w:cs="Arial"/>
          <w:color w:val="000000"/>
        </w:rPr>
        <w:t>Slogin</w:t>
      </w:r>
      <w:proofErr w:type="spellEnd"/>
      <w:r w:rsidRPr="00FC2CC9">
        <w:rPr>
          <w:rFonts w:ascii="Arial" w:hAnsi="Arial" w:cs="Arial"/>
          <w:color w:val="000000"/>
        </w:rPr>
        <w:t xml:space="preserve"> kula 2, 51000 Rijeka ili na e-mail – darko.hlavica@pgz.hr.  </w:t>
      </w:r>
    </w:p>
    <w:p w:rsidR="00476454" w:rsidRPr="00FC2CC9" w:rsidRDefault="00476454" w:rsidP="00E9253E">
      <w:pPr>
        <w:pStyle w:val="ListParagraph"/>
        <w:jc w:val="both"/>
        <w:rPr>
          <w:rFonts w:ascii="Arial" w:hAnsi="Arial" w:cs="Arial"/>
        </w:rPr>
      </w:pPr>
    </w:p>
    <w:p w:rsidR="00476454" w:rsidRPr="00FC2CC9" w:rsidRDefault="00476454" w:rsidP="00E9253E">
      <w:pPr>
        <w:pStyle w:val="ListParagraph"/>
        <w:jc w:val="both"/>
        <w:rPr>
          <w:rFonts w:ascii="Arial" w:hAnsi="Arial" w:cs="Arial"/>
        </w:rPr>
      </w:pPr>
      <w:r w:rsidRPr="00FC2CC9">
        <w:rPr>
          <w:rFonts w:ascii="Arial" w:hAnsi="Arial" w:cs="Arial"/>
        </w:rPr>
        <w:t>Ukoliko se</w:t>
      </w:r>
      <w:r w:rsidR="00337C3E">
        <w:rPr>
          <w:rFonts w:ascii="Arial" w:hAnsi="Arial" w:cs="Arial"/>
        </w:rPr>
        <w:t xml:space="preserve"> stranka</w:t>
      </w:r>
      <w:r w:rsidRPr="00FC2CC9">
        <w:rPr>
          <w:rFonts w:ascii="Arial" w:hAnsi="Arial" w:cs="Arial"/>
        </w:rPr>
        <w:t xml:space="preserve"> iz opravdanih razloga ne može odazvati</w:t>
      </w:r>
      <w:r w:rsidR="00337C3E">
        <w:rPr>
          <w:rFonts w:ascii="Arial" w:hAnsi="Arial" w:cs="Arial"/>
        </w:rPr>
        <w:t xml:space="preserve"> pozivu na uvid</w:t>
      </w:r>
      <w:r w:rsidRPr="00FC2CC9">
        <w:rPr>
          <w:rFonts w:ascii="Arial" w:hAnsi="Arial" w:cs="Arial"/>
        </w:rPr>
        <w:t xml:space="preserve"> (što je dužna dokazati), uvid se može izvršiti i naknadno, ali najkasnije u roku od osam dana od zadnjeg dana određenog u ovom pozivu.</w:t>
      </w:r>
    </w:p>
    <w:p w:rsidR="00476454" w:rsidRPr="00FC2CC9" w:rsidRDefault="00476454" w:rsidP="00E9253E">
      <w:pPr>
        <w:pStyle w:val="ListParagraph"/>
        <w:jc w:val="both"/>
        <w:rPr>
          <w:rFonts w:ascii="Arial" w:hAnsi="Arial" w:cs="Arial"/>
        </w:rPr>
      </w:pPr>
      <w:r w:rsidRPr="00FC2CC9">
        <w:rPr>
          <w:rFonts w:ascii="Arial" w:hAnsi="Arial" w:cs="Arial"/>
        </w:rPr>
        <w:t>Ako se stranka ne izjasni o Elaboratu gospodarenja otpadom u danim rokovima, smatra se da je stranci dana mogućnost uvida.</w:t>
      </w:r>
    </w:p>
    <w:p w:rsidR="00476454" w:rsidRPr="00FC2CC9" w:rsidRDefault="00476454" w:rsidP="00E9253E">
      <w:pPr>
        <w:pStyle w:val="ListParagraph"/>
        <w:jc w:val="both"/>
        <w:rPr>
          <w:rFonts w:ascii="Arial" w:hAnsi="Arial" w:cs="Arial"/>
        </w:rPr>
      </w:pPr>
    </w:p>
    <w:p w:rsidR="00476454" w:rsidRPr="00FC2CC9" w:rsidRDefault="00476454" w:rsidP="00033E3C">
      <w:pPr>
        <w:ind w:left="5400"/>
        <w:rPr>
          <w:rFonts w:ascii="Arial" w:hAnsi="Arial" w:cs="Arial"/>
        </w:rPr>
      </w:pPr>
      <w:r w:rsidRPr="00FC2CC9">
        <w:rPr>
          <w:rFonts w:ascii="Arial" w:hAnsi="Arial" w:cs="Arial"/>
        </w:rPr>
        <w:tab/>
      </w:r>
      <w:r w:rsidRPr="00FC2CC9">
        <w:rPr>
          <w:rFonts w:ascii="Arial" w:hAnsi="Arial" w:cs="Arial"/>
        </w:rPr>
        <w:tab/>
      </w:r>
      <w:r w:rsidRPr="00FC2CC9">
        <w:rPr>
          <w:rFonts w:ascii="Arial" w:hAnsi="Arial" w:cs="Arial"/>
        </w:rPr>
        <w:tab/>
      </w:r>
      <w:r w:rsidRPr="00FC2CC9">
        <w:rPr>
          <w:rFonts w:ascii="Arial" w:hAnsi="Arial" w:cs="Arial"/>
        </w:rPr>
        <w:tab/>
      </w:r>
    </w:p>
    <w:p w:rsidR="00476454" w:rsidRPr="00FC2CC9" w:rsidRDefault="00476454" w:rsidP="00324D8C">
      <w:pPr>
        <w:ind w:left="5040"/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>Pročelnica</w:t>
      </w:r>
    </w:p>
    <w:p w:rsidR="00476454" w:rsidRPr="00FC2CC9" w:rsidRDefault="00476454" w:rsidP="00033E3C">
      <w:pPr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 xml:space="preserve"> </w:t>
      </w:r>
    </w:p>
    <w:p w:rsidR="00476454" w:rsidRPr="00FC2CC9" w:rsidRDefault="00476454" w:rsidP="00033E3C">
      <w:pPr>
        <w:rPr>
          <w:rFonts w:ascii="Arial" w:hAnsi="Arial" w:cs="Arial"/>
          <w:b/>
        </w:rPr>
      </w:pPr>
      <w:r w:rsidRPr="00FC2CC9">
        <w:rPr>
          <w:rFonts w:ascii="Arial" w:hAnsi="Arial" w:cs="Arial"/>
          <w:b/>
        </w:rPr>
        <w:t xml:space="preserve">                                        </w:t>
      </w:r>
      <w:r w:rsidR="000C4F4F">
        <w:rPr>
          <w:rFonts w:ascii="Arial" w:hAnsi="Arial" w:cs="Arial"/>
          <w:b/>
        </w:rPr>
        <w:t>izv.prof</w:t>
      </w:r>
      <w:r w:rsidRPr="00FC2CC9">
        <w:rPr>
          <w:rFonts w:ascii="Arial" w:hAnsi="Arial" w:cs="Arial"/>
          <w:b/>
        </w:rPr>
        <w:t xml:space="preserve">.dr.sc. Koraljka </w:t>
      </w:r>
      <w:proofErr w:type="spellStart"/>
      <w:r w:rsidRPr="00FC2CC9">
        <w:rPr>
          <w:rFonts w:ascii="Arial" w:hAnsi="Arial" w:cs="Arial"/>
          <w:b/>
        </w:rPr>
        <w:t>Vahtar</w:t>
      </w:r>
      <w:proofErr w:type="spellEnd"/>
      <w:r w:rsidRPr="00FC2CC9">
        <w:rPr>
          <w:rFonts w:ascii="Arial" w:hAnsi="Arial" w:cs="Arial"/>
          <w:b/>
        </w:rPr>
        <w:t xml:space="preserve">-Jurković, </w:t>
      </w:r>
      <w:proofErr w:type="spellStart"/>
      <w:r w:rsidRPr="00FC2CC9">
        <w:rPr>
          <w:rFonts w:ascii="Arial" w:hAnsi="Arial" w:cs="Arial"/>
          <w:b/>
        </w:rPr>
        <w:t>dipl.ing.građ</w:t>
      </w:r>
      <w:proofErr w:type="spellEnd"/>
      <w:r w:rsidRPr="00FC2CC9">
        <w:rPr>
          <w:rFonts w:ascii="Arial" w:hAnsi="Arial" w:cs="Arial"/>
          <w:b/>
        </w:rPr>
        <w:t>.</w:t>
      </w:r>
    </w:p>
    <w:p w:rsidR="006665E0" w:rsidRPr="00FC2CC9" w:rsidRDefault="006665E0" w:rsidP="00033E3C">
      <w:pPr>
        <w:rPr>
          <w:rFonts w:ascii="Arial" w:hAnsi="Arial" w:cs="Arial"/>
          <w:b/>
          <w:iCs/>
        </w:rPr>
      </w:pPr>
    </w:p>
    <w:p w:rsidR="006665E0" w:rsidRPr="00FC2CC9" w:rsidRDefault="006665E0" w:rsidP="00033E3C">
      <w:pPr>
        <w:rPr>
          <w:rFonts w:ascii="Arial" w:hAnsi="Arial" w:cs="Arial"/>
          <w:b/>
          <w:iCs/>
        </w:rPr>
      </w:pPr>
    </w:p>
    <w:p w:rsidR="006665E0" w:rsidRDefault="006665E0" w:rsidP="00033E3C">
      <w:pPr>
        <w:rPr>
          <w:rFonts w:ascii="Arial" w:hAnsi="Arial" w:cs="Arial"/>
          <w:b/>
          <w:iCs/>
        </w:rPr>
      </w:pPr>
    </w:p>
    <w:p w:rsidR="00476454" w:rsidRPr="00FC2CC9" w:rsidRDefault="00476454" w:rsidP="00033E3C">
      <w:pPr>
        <w:rPr>
          <w:rFonts w:ascii="Arial" w:hAnsi="Arial" w:cs="Arial"/>
        </w:rPr>
      </w:pPr>
      <w:r w:rsidRPr="00FC2CC9">
        <w:rPr>
          <w:rFonts w:ascii="Arial" w:hAnsi="Arial" w:cs="Arial"/>
          <w:b/>
          <w:iCs/>
        </w:rPr>
        <w:t>DOSTAVITI</w:t>
      </w:r>
      <w:r w:rsidRPr="00FC2CC9">
        <w:rPr>
          <w:rFonts w:ascii="Arial" w:hAnsi="Arial" w:cs="Arial"/>
        </w:rPr>
        <w:t>:</w:t>
      </w:r>
    </w:p>
    <w:p w:rsidR="00CF3F1E" w:rsidRPr="00FC2CC9" w:rsidRDefault="00CF3F1E" w:rsidP="00053872">
      <w:pPr>
        <w:rPr>
          <w:rFonts w:ascii="Arial" w:hAnsi="Arial" w:cs="Arial"/>
        </w:rPr>
      </w:pPr>
    </w:p>
    <w:p w:rsidR="00250A16" w:rsidRPr="00355E2F" w:rsidRDefault="00476454" w:rsidP="00250A16">
      <w:pPr>
        <w:jc w:val="both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1. </w:t>
      </w:r>
      <w:r w:rsidR="00250A16" w:rsidRPr="00355E2F">
        <w:rPr>
          <w:rFonts w:ascii="Arial" w:hAnsi="Arial" w:cs="Arial"/>
        </w:rPr>
        <w:t>Grad Rijeka, Odjel gradske uprave za razvoj, urbanizam,</w:t>
      </w:r>
    </w:p>
    <w:p w:rsidR="00250A16" w:rsidRPr="00355E2F" w:rsidRDefault="00250A16" w:rsidP="00250A16">
      <w:pPr>
        <w:jc w:val="both"/>
        <w:rPr>
          <w:rFonts w:ascii="Arial" w:hAnsi="Arial" w:cs="Arial"/>
        </w:rPr>
      </w:pPr>
      <w:r w:rsidRPr="00355E2F">
        <w:rPr>
          <w:rFonts w:ascii="Arial" w:hAnsi="Arial" w:cs="Arial"/>
        </w:rPr>
        <w:t xml:space="preserve">    ekologiju i gospodarenje zemljištem</w:t>
      </w:r>
    </w:p>
    <w:p w:rsidR="00250A16" w:rsidRPr="00FC2CC9" w:rsidRDefault="00250A16" w:rsidP="00250A16">
      <w:pPr>
        <w:jc w:val="both"/>
        <w:rPr>
          <w:rFonts w:ascii="Arial" w:hAnsi="Arial" w:cs="Arial"/>
        </w:rPr>
      </w:pPr>
      <w:r w:rsidRPr="00355E2F">
        <w:rPr>
          <w:rFonts w:ascii="Arial" w:hAnsi="Arial" w:cs="Arial"/>
        </w:rPr>
        <w:t xml:space="preserve">    Titov trg 3, </w:t>
      </w:r>
      <w:r w:rsidR="007367C9">
        <w:rPr>
          <w:rFonts w:ascii="Arial" w:hAnsi="Arial" w:cs="Arial"/>
        </w:rPr>
        <w:t xml:space="preserve">51000 </w:t>
      </w:r>
      <w:r w:rsidRPr="00355E2F">
        <w:rPr>
          <w:rFonts w:ascii="Arial" w:hAnsi="Arial" w:cs="Arial"/>
        </w:rPr>
        <w:t>Rijeka</w:t>
      </w:r>
    </w:p>
    <w:p w:rsidR="00F46B7B" w:rsidRDefault="00053872" w:rsidP="00250A16">
      <w:pPr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2. </w:t>
      </w:r>
      <w:r w:rsidR="00125042">
        <w:rPr>
          <w:rFonts w:ascii="Arial" w:hAnsi="Arial" w:cs="Arial"/>
        </w:rPr>
        <w:t>RIO PROJEKTI d.o.o.</w:t>
      </w:r>
    </w:p>
    <w:p w:rsidR="00125042" w:rsidRPr="00FC2CC9" w:rsidRDefault="00125042" w:rsidP="00250A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Matije </w:t>
      </w:r>
      <w:proofErr w:type="spellStart"/>
      <w:r>
        <w:rPr>
          <w:rFonts w:ascii="Arial" w:hAnsi="Arial" w:cs="Arial"/>
        </w:rPr>
        <w:t>Divkovića</w:t>
      </w:r>
      <w:proofErr w:type="spellEnd"/>
      <w:r>
        <w:rPr>
          <w:rFonts w:ascii="Arial" w:hAnsi="Arial" w:cs="Arial"/>
        </w:rPr>
        <w:t xml:space="preserve"> 71, </w:t>
      </w:r>
      <w:r w:rsidR="007367C9">
        <w:rPr>
          <w:rFonts w:ascii="Arial" w:hAnsi="Arial" w:cs="Arial"/>
        </w:rPr>
        <w:t xml:space="preserve">10000 </w:t>
      </w:r>
      <w:r>
        <w:rPr>
          <w:rFonts w:ascii="Arial" w:hAnsi="Arial" w:cs="Arial"/>
        </w:rPr>
        <w:t>Zagreb</w:t>
      </w:r>
    </w:p>
    <w:p w:rsidR="00476454" w:rsidRPr="00FC2CC9" w:rsidRDefault="00F46B7B" w:rsidP="009520D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20D7" w:rsidRPr="00FC2CC9">
        <w:rPr>
          <w:rFonts w:ascii="Arial" w:hAnsi="Arial" w:cs="Arial"/>
        </w:rPr>
        <w:t xml:space="preserve">. </w:t>
      </w:r>
      <w:r w:rsidR="002F228A">
        <w:rPr>
          <w:rFonts w:ascii="Arial" w:hAnsi="Arial" w:cs="Arial"/>
        </w:rPr>
        <w:t>U spis</w:t>
      </w:r>
    </w:p>
    <w:p w:rsidR="00476454" w:rsidRPr="00FC2CC9" w:rsidRDefault="00476454">
      <w:pPr>
        <w:rPr>
          <w:rFonts w:ascii="Arial" w:hAnsi="Arial" w:cs="Arial"/>
        </w:rPr>
      </w:pPr>
    </w:p>
    <w:p w:rsidR="00476454" w:rsidRPr="00FC2CC9" w:rsidRDefault="00476454" w:rsidP="008F127C">
      <w:pPr>
        <w:jc w:val="both"/>
        <w:rPr>
          <w:rFonts w:ascii="Arial" w:hAnsi="Arial" w:cs="Arial"/>
        </w:rPr>
      </w:pPr>
      <w:r w:rsidRPr="00FC2CC9">
        <w:rPr>
          <w:rFonts w:ascii="Arial" w:hAnsi="Arial" w:cs="Arial"/>
        </w:rPr>
        <w:t xml:space="preserve">Na znanje    </w:t>
      </w:r>
    </w:p>
    <w:p w:rsidR="00250A16" w:rsidRDefault="00053872" w:rsidP="00250A16">
      <w:pPr>
        <w:rPr>
          <w:rFonts w:ascii="Arial" w:hAnsi="Arial" w:cs="Arial"/>
        </w:rPr>
      </w:pPr>
      <w:r w:rsidRPr="00FC2CC9">
        <w:rPr>
          <w:rFonts w:ascii="Arial" w:hAnsi="Arial" w:cs="Arial"/>
        </w:rPr>
        <w:t>1.</w:t>
      </w:r>
      <w:r w:rsidR="00476454" w:rsidRPr="00FC2CC9">
        <w:rPr>
          <w:rFonts w:ascii="Arial" w:hAnsi="Arial" w:cs="Arial"/>
        </w:rPr>
        <w:t xml:space="preserve"> </w:t>
      </w:r>
      <w:r w:rsidR="00250A16">
        <w:rPr>
          <w:rFonts w:ascii="Arial" w:hAnsi="Arial" w:cs="Arial"/>
        </w:rPr>
        <w:t>V.D.M. PROMET d.o.o.</w:t>
      </w:r>
    </w:p>
    <w:p w:rsidR="00250A16" w:rsidRPr="00FC2CC9" w:rsidRDefault="00250A16" w:rsidP="00250A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Zagorska 22, </w:t>
      </w:r>
      <w:r w:rsidR="007367C9">
        <w:rPr>
          <w:rFonts w:ascii="Arial" w:hAnsi="Arial" w:cs="Arial"/>
        </w:rPr>
        <w:t xml:space="preserve">10000 </w:t>
      </w:r>
      <w:r>
        <w:rPr>
          <w:rFonts w:ascii="Arial" w:hAnsi="Arial" w:cs="Arial"/>
        </w:rPr>
        <w:t>Zagreb</w:t>
      </w:r>
    </w:p>
    <w:p w:rsidR="00476454" w:rsidRPr="00FC2CC9" w:rsidRDefault="00476454" w:rsidP="00250A16">
      <w:pPr>
        <w:jc w:val="both"/>
        <w:rPr>
          <w:rFonts w:ascii="Arial" w:hAnsi="Arial" w:cs="Arial"/>
        </w:rPr>
      </w:pPr>
    </w:p>
    <w:sectPr w:rsidR="00476454" w:rsidRPr="00FC2CC9" w:rsidSect="00FF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3E53"/>
    <w:multiLevelType w:val="hybridMultilevel"/>
    <w:tmpl w:val="F86046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1B6E7B"/>
    <w:multiLevelType w:val="hybridMultilevel"/>
    <w:tmpl w:val="18C8317C"/>
    <w:lvl w:ilvl="0" w:tplc="0838C4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3E"/>
    <w:rsid w:val="0000138F"/>
    <w:rsid w:val="0000793B"/>
    <w:rsid w:val="00010BC4"/>
    <w:rsid w:val="00014A13"/>
    <w:rsid w:val="000219EE"/>
    <w:rsid w:val="00032990"/>
    <w:rsid w:val="00033E3C"/>
    <w:rsid w:val="00053872"/>
    <w:rsid w:val="0005682D"/>
    <w:rsid w:val="00064DBE"/>
    <w:rsid w:val="00092C78"/>
    <w:rsid w:val="000C1876"/>
    <w:rsid w:val="000C3D5B"/>
    <w:rsid w:val="000C4F4F"/>
    <w:rsid w:val="000D4B0D"/>
    <w:rsid w:val="000D5D5D"/>
    <w:rsid w:val="001068E6"/>
    <w:rsid w:val="001110C4"/>
    <w:rsid w:val="00116060"/>
    <w:rsid w:val="0012453E"/>
    <w:rsid w:val="00125042"/>
    <w:rsid w:val="00133D27"/>
    <w:rsid w:val="00135FD3"/>
    <w:rsid w:val="00144FFA"/>
    <w:rsid w:val="001463C7"/>
    <w:rsid w:val="00165B7F"/>
    <w:rsid w:val="00165EFC"/>
    <w:rsid w:val="00195521"/>
    <w:rsid w:val="001B3E27"/>
    <w:rsid w:val="001C2224"/>
    <w:rsid w:val="001E1EF7"/>
    <w:rsid w:val="001E3F4C"/>
    <w:rsid w:val="001F4A52"/>
    <w:rsid w:val="002005AF"/>
    <w:rsid w:val="00212B87"/>
    <w:rsid w:val="00243C3B"/>
    <w:rsid w:val="00250A16"/>
    <w:rsid w:val="00297E78"/>
    <w:rsid w:val="002A02D2"/>
    <w:rsid w:val="002B26A3"/>
    <w:rsid w:val="002B6436"/>
    <w:rsid w:val="002C0C0D"/>
    <w:rsid w:val="002D1C68"/>
    <w:rsid w:val="002F21F0"/>
    <w:rsid w:val="002F228A"/>
    <w:rsid w:val="00302BB7"/>
    <w:rsid w:val="00324D8C"/>
    <w:rsid w:val="00337C3E"/>
    <w:rsid w:val="00355E2F"/>
    <w:rsid w:val="00361554"/>
    <w:rsid w:val="00367F37"/>
    <w:rsid w:val="00372E9F"/>
    <w:rsid w:val="00377DC8"/>
    <w:rsid w:val="003A1615"/>
    <w:rsid w:val="003A70A2"/>
    <w:rsid w:val="003B3120"/>
    <w:rsid w:val="003C1201"/>
    <w:rsid w:val="003E24F2"/>
    <w:rsid w:val="003F0080"/>
    <w:rsid w:val="003F3461"/>
    <w:rsid w:val="00442B08"/>
    <w:rsid w:val="0046153F"/>
    <w:rsid w:val="004752EB"/>
    <w:rsid w:val="00476454"/>
    <w:rsid w:val="00494DF8"/>
    <w:rsid w:val="004B6033"/>
    <w:rsid w:val="004D0811"/>
    <w:rsid w:val="004D0F48"/>
    <w:rsid w:val="004D4B15"/>
    <w:rsid w:val="00503BDC"/>
    <w:rsid w:val="00504AB7"/>
    <w:rsid w:val="005071B2"/>
    <w:rsid w:val="00517A39"/>
    <w:rsid w:val="00523479"/>
    <w:rsid w:val="0055784A"/>
    <w:rsid w:val="005E44DD"/>
    <w:rsid w:val="006035EA"/>
    <w:rsid w:val="006042B4"/>
    <w:rsid w:val="00611C9F"/>
    <w:rsid w:val="00613077"/>
    <w:rsid w:val="00640633"/>
    <w:rsid w:val="006407CD"/>
    <w:rsid w:val="0064109D"/>
    <w:rsid w:val="006457A1"/>
    <w:rsid w:val="0064761F"/>
    <w:rsid w:val="00663AE3"/>
    <w:rsid w:val="006665E0"/>
    <w:rsid w:val="006859A0"/>
    <w:rsid w:val="006966F4"/>
    <w:rsid w:val="006A10FF"/>
    <w:rsid w:val="006B1344"/>
    <w:rsid w:val="006E5D88"/>
    <w:rsid w:val="006E6BDE"/>
    <w:rsid w:val="007063B0"/>
    <w:rsid w:val="007319B2"/>
    <w:rsid w:val="007367C9"/>
    <w:rsid w:val="007368E9"/>
    <w:rsid w:val="007469B8"/>
    <w:rsid w:val="0077529B"/>
    <w:rsid w:val="0079289E"/>
    <w:rsid w:val="00795799"/>
    <w:rsid w:val="007B39A3"/>
    <w:rsid w:val="007C63DF"/>
    <w:rsid w:val="007D3E74"/>
    <w:rsid w:val="007F2197"/>
    <w:rsid w:val="008360DC"/>
    <w:rsid w:val="00860226"/>
    <w:rsid w:val="00885784"/>
    <w:rsid w:val="008A08D6"/>
    <w:rsid w:val="008F127C"/>
    <w:rsid w:val="00903256"/>
    <w:rsid w:val="009076C7"/>
    <w:rsid w:val="00912659"/>
    <w:rsid w:val="00946860"/>
    <w:rsid w:val="009520D7"/>
    <w:rsid w:val="009D1370"/>
    <w:rsid w:val="009D6C66"/>
    <w:rsid w:val="009D7951"/>
    <w:rsid w:val="009E7EA4"/>
    <w:rsid w:val="00A438DC"/>
    <w:rsid w:val="00A60C6C"/>
    <w:rsid w:val="00A6561D"/>
    <w:rsid w:val="00A72F26"/>
    <w:rsid w:val="00A77D56"/>
    <w:rsid w:val="00A877B7"/>
    <w:rsid w:val="00A94B3B"/>
    <w:rsid w:val="00AB1DF6"/>
    <w:rsid w:val="00AB72A1"/>
    <w:rsid w:val="00AF631E"/>
    <w:rsid w:val="00AF645F"/>
    <w:rsid w:val="00B44383"/>
    <w:rsid w:val="00B479DA"/>
    <w:rsid w:val="00B5031F"/>
    <w:rsid w:val="00B57AEC"/>
    <w:rsid w:val="00B70896"/>
    <w:rsid w:val="00B93585"/>
    <w:rsid w:val="00BB5796"/>
    <w:rsid w:val="00BC00A3"/>
    <w:rsid w:val="00BF4FD2"/>
    <w:rsid w:val="00BF6E89"/>
    <w:rsid w:val="00C457F6"/>
    <w:rsid w:val="00C46E88"/>
    <w:rsid w:val="00C630AA"/>
    <w:rsid w:val="00C7071A"/>
    <w:rsid w:val="00C8519A"/>
    <w:rsid w:val="00C92093"/>
    <w:rsid w:val="00CA5239"/>
    <w:rsid w:val="00CC711A"/>
    <w:rsid w:val="00CD15FE"/>
    <w:rsid w:val="00CF3F1E"/>
    <w:rsid w:val="00D10A0C"/>
    <w:rsid w:val="00D11FD6"/>
    <w:rsid w:val="00D2746A"/>
    <w:rsid w:val="00D55BB1"/>
    <w:rsid w:val="00D55F3D"/>
    <w:rsid w:val="00D723E7"/>
    <w:rsid w:val="00D73B0D"/>
    <w:rsid w:val="00D753C5"/>
    <w:rsid w:val="00D76EB5"/>
    <w:rsid w:val="00D95AF5"/>
    <w:rsid w:val="00D96839"/>
    <w:rsid w:val="00DA3A8D"/>
    <w:rsid w:val="00DB37C7"/>
    <w:rsid w:val="00DC3422"/>
    <w:rsid w:val="00DC46EC"/>
    <w:rsid w:val="00DE574E"/>
    <w:rsid w:val="00DF64EB"/>
    <w:rsid w:val="00E15065"/>
    <w:rsid w:val="00E20ADD"/>
    <w:rsid w:val="00E41828"/>
    <w:rsid w:val="00E61101"/>
    <w:rsid w:val="00E63EC3"/>
    <w:rsid w:val="00E67A76"/>
    <w:rsid w:val="00E74416"/>
    <w:rsid w:val="00E9253E"/>
    <w:rsid w:val="00EB66A3"/>
    <w:rsid w:val="00EC792D"/>
    <w:rsid w:val="00EE3969"/>
    <w:rsid w:val="00EF5D7B"/>
    <w:rsid w:val="00F07A37"/>
    <w:rsid w:val="00F21970"/>
    <w:rsid w:val="00F21A12"/>
    <w:rsid w:val="00F46B7B"/>
    <w:rsid w:val="00F66D7C"/>
    <w:rsid w:val="00F76EFC"/>
    <w:rsid w:val="00F976CC"/>
    <w:rsid w:val="00FA17DE"/>
    <w:rsid w:val="00FA1A40"/>
    <w:rsid w:val="00FC090B"/>
    <w:rsid w:val="00FC2CC9"/>
    <w:rsid w:val="00FC4E62"/>
    <w:rsid w:val="00FD1847"/>
    <w:rsid w:val="00FD1EA5"/>
    <w:rsid w:val="00FD2160"/>
    <w:rsid w:val="00FD46F8"/>
    <w:rsid w:val="00FE5EFD"/>
    <w:rsid w:val="00FF3A21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4A11E"/>
  <w15:docId w15:val="{E0E9FDCC-A5C4-4B2C-84FA-1FBD4470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3E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9253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9253E"/>
    <w:rPr>
      <w:rFonts w:eastAsia="Times New Roman" w:cs="Times New Roman"/>
      <w:sz w:val="24"/>
      <w:lang w:val="hr-HR" w:eastAsia="hr-HR"/>
    </w:rPr>
  </w:style>
  <w:style w:type="character" w:styleId="Hyperlink">
    <w:name w:val="Hyperlink"/>
    <w:basedOn w:val="DefaultParagraphFont"/>
    <w:uiPriority w:val="99"/>
    <w:rsid w:val="00E925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253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9253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D73B0D"/>
    <w:pPr>
      <w:tabs>
        <w:tab w:val="center" w:pos="4536"/>
        <w:tab w:val="right" w:pos="9072"/>
      </w:tabs>
      <w:jc w:val="both"/>
    </w:pPr>
    <w:rPr>
      <w:rFonts w:ascii="Arial" w:hAnsi="Arial" w:cs="Arial"/>
      <w:i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3B0D"/>
    <w:rPr>
      <w:rFonts w:ascii="Arial" w:hAnsi="Arial" w:cs="Times New Roman"/>
      <w:i/>
      <w:sz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rsid w:val="00D7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536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Hlavica</dc:creator>
  <cp:lastModifiedBy>Darko Hlavica</cp:lastModifiedBy>
  <cp:revision>36</cp:revision>
  <cp:lastPrinted>2019-04-12T11:50:00Z</cp:lastPrinted>
  <dcterms:created xsi:type="dcterms:W3CDTF">2019-09-17T07:27:00Z</dcterms:created>
  <dcterms:modified xsi:type="dcterms:W3CDTF">2019-09-23T12:24:00Z</dcterms:modified>
</cp:coreProperties>
</file>