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93" w:rsidRPr="00921D86" w:rsidRDefault="00535E93" w:rsidP="00535E93">
      <w:pPr>
        <w:spacing w:line="240" w:lineRule="auto"/>
        <w:jc w:val="right"/>
        <w:rPr>
          <w:rFonts w:eastAsia="Times New Roman" w:cs="Arial"/>
          <w:b/>
          <w:szCs w:val="24"/>
          <w:lang w:eastAsia="hr-HR"/>
        </w:rPr>
      </w:pPr>
      <w:r w:rsidRPr="00921D86">
        <w:rPr>
          <w:rFonts w:eastAsia="Times New Roman" w:cs="Arial"/>
          <w:b/>
          <w:szCs w:val="24"/>
          <w:lang w:eastAsia="hr-HR"/>
        </w:rPr>
        <w:t>OBRAZAC 1</w:t>
      </w:r>
    </w:p>
    <w:p w:rsidR="00535E93" w:rsidRPr="00921D86" w:rsidRDefault="00535E93" w:rsidP="00535E93">
      <w:pPr>
        <w:spacing w:line="240" w:lineRule="auto"/>
        <w:jc w:val="right"/>
        <w:rPr>
          <w:rFonts w:eastAsia="Times New Roman" w:cs="Arial"/>
          <w:b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b/>
          <w:szCs w:val="24"/>
          <w:lang w:eastAsia="hr-HR"/>
        </w:rPr>
      </w:pPr>
      <w:r w:rsidRPr="00921D86">
        <w:rPr>
          <w:rFonts w:eastAsia="Times New Roman" w:cs="Arial"/>
          <w:b/>
          <w:szCs w:val="24"/>
          <w:lang w:eastAsia="hr-HR"/>
        </w:rPr>
        <w:t>Poziv javnosti</w:t>
      </w: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ind w:firstLine="708"/>
        <w:jc w:val="both"/>
        <w:rPr>
          <w:rFonts w:eastAsia="Times New Roman" w:cs="Arial"/>
          <w:szCs w:val="24"/>
          <w:u w:val="single"/>
          <w:lang w:eastAsia="hr-HR"/>
        </w:rPr>
      </w:pPr>
      <w:r w:rsidRPr="00921D86">
        <w:rPr>
          <w:rFonts w:eastAsia="Times New Roman" w:cs="Arial"/>
          <w:szCs w:val="24"/>
          <w:lang w:eastAsia="hr-HR"/>
        </w:rPr>
        <w:t xml:space="preserve">Pozivaju se građani i pravne osobe da se uključe u savjetovanje s javnošću u vezi s </w:t>
      </w:r>
      <w:r w:rsidR="00147615" w:rsidRPr="00147615">
        <w:rPr>
          <w:rFonts w:eastAsia="Times New Roman" w:cs="Arial"/>
          <w:b/>
          <w:i/>
          <w:szCs w:val="24"/>
          <w:u w:val="single"/>
          <w:lang w:eastAsia="hr-HR"/>
        </w:rPr>
        <w:t>Nacrt</w:t>
      </w:r>
      <w:r w:rsidR="00482931">
        <w:rPr>
          <w:rFonts w:eastAsia="Times New Roman" w:cs="Arial"/>
          <w:b/>
          <w:i/>
          <w:szCs w:val="24"/>
          <w:u w:val="single"/>
          <w:lang w:eastAsia="hr-HR"/>
        </w:rPr>
        <w:t>om</w:t>
      </w:r>
      <w:r w:rsidR="00147615" w:rsidRPr="00147615">
        <w:rPr>
          <w:rFonts w:eastAsia="Times New Roman" w:cs="Arial"/>
          <w:b/>
          <w:i/>
          <w:szCs w:val="24"/>
          <w:u w:val="single"/>
          <w:lang w:eastAsia="hr-HR"/>
        </w:rPr>
        <w:t xml:space="preserve"> prijedloga Izmjena i dopuna Proračuna Primorsko-goranske županije za 201</w:t>
      </w:r>
      <w:r w:rsidR="00296F15">
        <w:rPr>
          <w:rFonts w:eastAsia="Times New Roman" w:cs="Arial"/>
          <w:b/>
          <w:i/>
          <w:szCs w:val="24"/>
          <w:u w:val="single"/>
          <w:lang w:eastAsia="hr-HR"/>
        </w:rPr>
        <w:t>9</w:t>
      </w:r>
      <w:r w:rsidR="00147615" w:rsidRPr="00147615">
        <w:rPr>
          <w:rFonts w:eastAsia="Times New Roman" w:cs="Arial"/>
          <w:b/>
          <w:i/>
          <w:szCs w:val="24"/>
          <w:u w:val="single"/>
          <w:lang w:eastAsia="hr-HR"/>
        </w:rPr>
        <w:t>. godinu i projekcije za 20</w:t>
      </w:r>
      <w:r w:rsidR="00296F15">
        <w:rPr>
          <w:rFonts w:eastAsia="Times New Roman" w:cs="Arial"/>
          <w:b/>
          <w:i/>
          <w:szCs w:val="24"/>
          <w:u w:val="single"/>
          <w:lang w:eastAsia="hr-HR"/>
        </w:rPr>
        <w:t>20</w:t>
      </w:r>
      <w:r w:rsidR="00147615" w:rsidRPr="00147615">
        <w:rPr>
          <w:rFonts w:eastAsia="Times New Roman" w:cs="Arial"/>
          <w:b/>
          <w:i/>
          <w:szCs w:val="24"/>
          <w:u w:val="single"/>
          <w:lang w:eastAsia="hr-HR"/>
        </w:rPr>
        <w:t>. i 202</w:t>
      </w:r>
      <w:r w:rsidR="00296F15">
        <w:rPr>
          <w:rFonts w:eastAsia="Times New Roman" w:cs="Arial"/>
          <w:b/>
          <w:i/>
          <w:szCs w:val="24"/>
          <w:u w:val="single"/>
          <w:lang w:eastAsia="hr-HR"/>
        </w:rPr>
        <w:t>1</w:t>
      </w:r>
      <w:r w:rsidR="00147615" w:rsidRPr="00147615">
        <w:rPr>
          <w:rFonts w:eastAsia="Times New Roman" w:cs="Arial"/>
          <w:b/>
          <w:i/>
          <w:szCs w:val="24"/>
          <w:u w:val="single"/>
          <w:lang w:eastAsia="hr-HR"/>
        </w:rPr>
        <w:t>. godinu</w:t>
      </w:r>
      <w:r w:rsidR="00EA4C7A">
        <w:rPr>
          <w:rFonts w:eastAsia="Times New Roman" w:cs="Arial"/>
          <w:b/>
          <w:i/>
          <w:szCs w:val="24"/>
          <w:u w:val="single"/>
          <w:lang w:eastAsia="hr-HR"/>
        </w:rPr>
        <w:t>.</w:t>
      </w:r>
      <w:r w:rsidRPr="00921D86">
        <w:rPr>
          <w:rFonts w:eastAsia="Times New Roman" w:cs="Arial"/>
          <w:i/>
          <w:szCs w:val="24"/>
          <w:u w:val="single"/>
          <w:lang w:eastAsia="hr-HR"/>
        </w:rPr>
        <w:t xml:space="preserve">         </w:t>
      </w:r>
      <w:r w:rsidRPr="00921D86">
        <w:rPr>
          <w:rFonts w:eastAsia="Times New Roman" w:cs="Arial"/>
          <w:szCs w:val="24"/>
          <w:u w:val="single"/>
          <w:lang w:eastAsia="hr-HR"/>
        </w:rPr>
        <w:t xml:space="preserve">  </w:t>
      </w:r>
    </w:p>
    <w:p w:rsidR="00535E93" w:rsidRPr="00921D86" w:rsidRDefault="00535E93" w:rsidP="00535E93">
      <w:pPr>
        <w:spacing w:line="240" w:lineRule="auto"/>
        <w:ind w:firstLine="708"/>
        <w:jc w:val="both"/>
        <w:rPr>
          <w:rFonts w:eastAsia="Times New Roman" w:cs="Arial"/>
          <w:sz w:val="6"/>
          <w:szCs w:val="6"/>
          <w:u w:val="single"/>
          <w:lang w:eastAsia="hr-HR"/>
        </w:rPr>
      </w:pPr>
    </w:p>
    <w:p w:rsidR="00535E93" w:rsidRPr="00921D86" w:rsidRDefault="00535E93" w:rsidP="00535E93">
      <w:pPr>
        <w:spacing w:line="240" w:lineRule="auto"/>
        <w:ind w:firstLine="708"/>
        <w:jc w:val="both"/>
        <w:rPr>
          <w:rFonts w:eastAsia="Times New Roman" w:cs="Arial"/>
          <w:szCs w:val="24"/>
          <w:u w:val="single"/>
          <w:lang w:eastAsia="hr-HR"/>
        </w:rPr>
      </w:pPr>
      <w:r w:rsidRPr="00921D86">
        <w:rPr>
          <w:rFonts w:eastAsia="Times New Roman" w:cs="Arial"/>
          <w:szCs w:val="24"/>
          <w:lang w:eastAsia="hr-HR"/>
        </w:rPr>
        <w:t xml:space="preserve">Savjetovanje se provodi u vremenu od  </w:t>
      </w:r>
      <w:r w:rsidR="00454E89">
        <w:rPr>
          <w:rFonts w:eastAsia="Times New Roman" w:cs="Arial"/>
          <w:b/>
          <w:szCs w:val="24"/>
          <w:u w:val="single"/>
          <w:lang w:eastAsia="hr-HR"/>
        </w:rPr>
        <w:t>30</w:t>
      </w:r>
      <w:r w:rsidR="00147615" w:rsidRPr="00147615">
        <w:rPr>
          <w:rFonts w:eastAsia="Times New Roman" w:cs="Arial"/>
          <w:b/>
          <w:szCs w:val="24"/>
          <w:u w:val="single"/>
          <w:lang w:eastAsia="hr-HR"/>
        </w:rPr>
        <w:t>.</w:t>
      </w:r>
      <w:r w:rsidR="00454E89">
        <w:rPr>
          <w:rFonts w:eastAsia="Times New Roman" w:cs="Arial"/>
          <w:b/>
          <w:szCs w:val="24"/>
          <w:u w:val="single"/>
          <w:lang w:eastAsia="hr-HR"/>
        </w:rPr>
        <w:t>04</w:t>
      </w:r>
      <w:r w:rsidR="00147615" w:rsidRPr="00147615">
        <w:rPr>
          <w:rFonts w:eastAsia="Times New Roman" w:cs="Arial"/>
          <w:b/>
          <w:szCs w:val="24"/>
          <w:u w:val="single"/>
          <w:lang w:eastAsia="hr-HR"/>
        </w:rPr>
        <w:t>.201</w:t>
      </w:r>
      <w:r w:rsidR="00454E89">
        <w:rPr>
          <w:rFonts w:eastAsia="Times New Roman" w:cs="Arial"/>
          <w:b/>
          <w:szCs w:val="24"/>
          <w:u w:val="single"/>
          <w:lang w:eastAsia="hr-HR"/>
        </w:rPr>
        <w:t>9</w:t>
      </w:r>
      <w:r w:rsidR="00147615" w:rsidRPr="00147615">
        <w:rPr>
          <w:rFonts w:eastAsia="Times New Roman" w:cs="Arial"/>
          <w:b/>
          <w:szCs w:val="24"/>
          <w:u w:val="single"/>
          <w:lang w:eastAsia="hr-HR"/>
        </w:rPr>
        <w:t>.</w:t>
      </w:r>
      <w:r w:rsidRPr="00921D86">
        <w:rPr>
          <w:rFonts w:eastAsia="Times New Roman" w:cs="Arial"/>
          <w:szCs w:val="24"/>
          <w:lang w:eastAsia="hr-HR"/>
        </w:rPr>
        <w:t xml:space="preserve">  </w:t>
      </w:r>
      <w:r w:rsidR="00147615">
        <w:rPr>
          <w:rFonts w:eastAsia="Times New Roman" w:cs="Arial"/>
          <w:szCs w:val="24"/>
          <w:lang w:eastAsia="hr-HR"/>
        </w:rPr>
        <w:t xml:space="preserve">do </w:t>
      </w:r>
      <w:r w:rsidR="00454E89">
        <w:rPr>
          <w:rFonts w:eastAsia="Times New Roman" w:cs="Arial"/>
          <w:b/>
          <w:szCs w:val="24"/>
          <w:u w:val="single"/>
          <w:lang w:eastAsia="hr-HR"/>
        </w:rPr>
        <w:t>10</w:t>
      </w:r>
      <w:r w:rsidR="00147615" w:rsidRPr="00147615">
        <w:rPr>
          <w:rFonts w:eastAsia="Times New Roman" w:cs="Arial"/>
          <w:b/>
          <w:szCs w:val="24"/>
          <w:u w:val="single"/>
          <w:lang w:eastAsia="hr-HR"/>
        </w:rPr>
        <w:t>.</w:t>
      </w:r>
      <w:r w:rsidR="00454E89">
        <w:rPr>
          <w:rFonts w:eastAsia="Times New Roman" w:cs="Arial"/>
          <w:b/>
          <w:szCs w:val="24"/>
          <w:u w:val="single"/>
          <w:lang w:eastAsia="hr-HR"/>
        </w:rPr>
        <w:t>05</w:t>
      </w:r>
      <w:r w:rsidR="00147615" w:rsidRPr="00147615">
        <w:rPr>
          <w:rFonts w:eastAsia="Times New Roman" w:cs="Arial"/>
          <w:b/>
          <w:szCs w:val="24"/>
          <w:u w:val="single"/>
          <w:lang w:eastAsia="hr-HR"/>
        </w:rPr>
        <w:t>.201</w:t>
      </w:r>
      <w:r w:rsidR="00454E89">
        <w:rPr>
          <w:rFonts w:eastAsia="Times New Roman" w:cs="Arial"/>
          <w:b/>
          <w:szCs w:val="24"/>
          <w:u w:val="single"/>
          <w:lang w:eastAsia="hr-HR"/>
        </w:rPr>
        <w:t>9</w:t>
      </w:r>
      <w:r w:rsidR="00147615" w:rsidRPr="00147615">
        <w:rPr>
          <w:rFonts w:eastAsia="Times New Roman" w:cs="Arial"/>
          <w:b/>
          <w:szCs w:val="24"/>
          <w:u w:val="single"/>
          <w:lang w:eastAsia="hr-HR"/>
        </w:rPr>
        <w:t>.</w:t>
      </w:r>
      <w:r w:rsidR="002F5AB1">
        <w:rPr>
          <w:rFonts w:eastAsia="Times New Roman" w:cs="Arial"/>
          <w:b/>
          <w:szCs w:val="24"/>
          <w:u w:val="single"/>
          <w:lang w:eastAsia="hr-HR"/>
        </w:rPr>
        <w:t xml:space="preserve"> u 1</w:t>
      </w:r>
      <w:r w:rsidR="0077198F">
        <w:rPr>
          <w:rFonts w:eastAsia="Times New Roman" w:cs="Arial"/>
          <w:b/>
          <w:szCs w:val="24"/>
          <w:u w:val="single"/>
          <w:lang w:eastAsia="hr-HR"/>
        </w:rPr>
        <w:t>2</w:t>
      </w:r>
      <w:bookmarkStart w:id="0" w:name="_GoBack"/>
      <w:bookmarkEnd w:id="0"/>
      <w:r w:rsidR="002F5AB1">
        <w:rPr>
          <w:rFonts w:eastAsia="Times New Roman" w:cs="Arial"/>
          <w:b/>
          <w:szCs w:val="24"/>
          <w:u w:val="single"/>
          <w:lang w:eastAsia="hr-HR"/>
        </w:rPr>
        <w:t>:00 sati</w:t>
      </w:r>
      <w:r w:rsidR="00147615" w:rsidRPr="00147615">
        <w:rPr>
          <w:rFonts w:eastAsia="Times New Roman" w:cs="Arial"/>
          <w:szCs w:val="24"/>
          <w:lang w:eastAsia="hr-HR"/>
        </w:rPr>
        <w:t xml:space="preserve">  </w:t>
      </w:r>
      <w:r w:rsidRPr="00921D86">
        <w:rPr>
          <w:rFonts w:eastAsia="Times New Roman" w:cs="Arial"/>
          <w:szCs w:val="24"/>
          <w:lang w:eastAsia="hr-HR"/>
        </w:rPr>
        <w:t>putem obrasca 2 - Obrazac sudjelovanja u savjetovanju s javnošću.</w:t>
      </w:r>
      <w:r w:rsidRPr="00921D86">
        <w:rPr>
          <w:rFonts w:eastAsia="Times New Roman" w:cs="Arial"/>
          <w:szCs w:val="24"/>
          <w:u w:val="single"/>
          <w:lang w:eastAsia="hr-HR"/>
        </w:rPr>
        <w:t xml:space="preserve">    </w:t>
      </w:r>
      <w:r w:rsidRPr="00921D86">
        <w:rPr>
          <w:rFonts w:eastAsia="Times New Roman" w:cs="Arial"/>
          <w:szCs w:val="24"/>
          <w:lang w:eastAsia="hr-HR"/>
        </w:rPr>
        <w:t xml:space="preserve">  </w:t>
      </w:r>
      <w:r w:rsidRPr="00921D86">
        <w:rPr>
          <w:rFonts w:eastAsia="Times New Roman" w:cs="Arial"/>
          <w:szCs w:val="24"/>
          <w:u w:val="single"/>
          <w:lang w:eastAsia="hr-HR"/>
        </w:rPr>
        <w:t xml:space="preserve">                             </w:t>
      </w:r>
    </w:p>
    <w:p w:rsidR="00535E93" w:rsidRPr="00921D86" w:rsidRDefault="00535E93" w:rsidP="00535E93">
      <w:pPr>
        <w:spacing w:line="240" w:lineRule="auto"/>
        <w:ind w:firstLine="708"/>
        <w:jc w:val="both"/>
        <w:rPr>
          <w:rFonts w:eastAsia="Times New Roman" w:cs="Arial"/>
          <w:sz w:val="6"/>
          <w:szCs w:val="6"/>
          <w:u w:val="single"/>
          <w:lang w:eastAsia="hr-HR"/>
        </w:rPr>
      </w:pPr>
    </w:p>
    <w:p w:rsidR="00535E93" w:rsidRPr="00921D86" w:rsidRDefault="00535E93" w:rsidP="00535E9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921D86">
        <w:rPr>
          <w:rFonts w:eastAsia="Times New Roman" w:cs="Arial"/>
          <w:szCs w:val="24"/>
          <w:lang w:eastAsia="hr-HR"/>
        </w:rPr>
        <w:t>O primjedbama i mišljenjima javnost će biti izvještena putem obrasca 3 - Izvješće o savjetovanju s javnošću u postupku donošenja općeg akta/dokumenta.</w:t>
      </w: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EA413D" w:rsidRDefault="00EA413D"/>
    <w:sectPr w:rsidR="00EA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93"/>
    <w:rsid w:val="00147615"/>
    <w:rsid w:val="00296F15"/>
    <w:rsid w:val="002F5AB1"/>
    <w:rsid w:val="00454E89"/>
    <w:rsid w:val="00482931"/>
    <w:rsid w:val="00535E93"/>
    <w:rsid w:val="0077198F"/>
    <w:rsid w:val="00AB7732"/>
    <w:rsid w:val="00EA413D"/>
    <w:rsid w:val="00E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93"/>
    <w:pPr>
      <w:spacing w:after="0" w:line="240" w:lineRule="exact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93"/>
    <w:pPr>
      <w:spacing w:after="0" w:line="240" w:lineRule="exact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Edi Licul</cp:lastModifiedBy>
  <cp:revision>7</cp:revision>
  <dcterms:created xsi:type="dcterms:W3CDTF">2018-10-01T07:21:00Z</dcterms:created>
  <dcterms:modified xsi:type="dcterms:W3CDTF">2019-04-29T07:29:00Z</dcterms:modified>
</cp:coreProperties>
</file>